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606"/>
        <w:gridCol w:w="3249"/>
        <w:gridCol w:w="243"/>
        <w:gridCol w:w="1138"/>
        <w:gridCol w:w="317"/>
        <w:gridCol w:w="3527"/>
      </w:tblGrid>
      <w:tr w:rsidR="00FE3C90" w:rsidRPr="00581FC5" w14:paraId="472AA5F7" w14:textId="77777777" w:rsidTr="00E06802">
        <w:trPr>
          <w:trHeight w:val="450"/>
        </w:trPr>
        <w:tc>
          <w:tcPr>
            <w:tcW w:w="4966" w:type="dxa"/>
            <w:gridSpan w:val="2"/>
            <w:shd w:val="clear" w:color="auto" w:fill="auto"/>
          </w:tcPr>
          <w:p w14:paraId="7A1D520F" w14:textId="77777777" w:rsidR="00FE3C90" w:rsidRPr="00581FC5" w:rsidRDefault="00FE3C90" w:rsidP="00215877">
            <w:pPr>
              <w:spacing w:after="120"/>
              <w:rPr>
                <w:rFonts w:cs="Arial"/>
                <w:color w:val="000000"/>
                <w:sz w:val="18"/>
                <w:szCs w:val="20"/>
              </w:rPr>
            </w:pPr>
          </w:p>
        </w:tc>
        <w:tc>
          <w:tcPr>
            <w:tcW w:w="1751" w:type="dxa"/>
            <w:gridSpan w:val="3"/>
            <w:shd w:val="clear" w:color="auto" w:fill="auto"/>
            <w:vAlign w:val="center"/>
          </w:tcPr>
          <w:p w14:paraId="51E1FBCA" w14:textId="77777777" w:rsidR="00FE3C90" w:rsidRPr="00581FC5" w:rsidRDefault="00FE3C90" w:rsidP="00215877">
            <w:pPr>
              <w:spacing w:before="120" w:after="120"/>
              <w:jc w:val="right"/>
              <w:rPr>
                <w:rFonts w:cs="Arial"/>
                <w:color w:val="000000"/>
                <w:sz w:val="18"/>
                <w:szCs w:val="18"/>
              </w:rPr>
            </w:pPr>
            <w:r w:rsidRPr="00581FC5">
              <w:rPr>
                <w:rFonts w:eastAsia="Calibri" w:cs="Arial"/>
                <w:b/>
                <w:color w:val="000000"/>
                <w:sz w:val="18"/>
                <w:szCs w:val="18"/>
              </w:rPr>
              <w:t>LCAP Year</w:t>
            </w:r>
          </w:p>
        </w:tc>
        <w:tc>
          <w:tcPr>
            <w:tcW w:w="3579" w:type="dxa"/>
            <w:shd w:val="clear" w:color="auto" w:fill="auto"/>
            <w:vAlign w:val="center"/>
          </w:tcPr>
          <w:p w14:paraId="6585556A" w14:textId="597811BC" w:rsidR="00FE3C90" w:rsidRPr="00581FC5" w:rsidRDefault="00B8794F" w:rsidP="00B8794F">
            <w:pPr>
              <w:spacing w:before="120" w:after="120"/>
              <w:rPr>
                <w:rFonts w:cs="Arial"/>
                <w:color w:val="000000"/>
                <w:sz w:val="18"/>
                <w:szCs w:val="18"/>
              </w:rPr>
            </w:pPr>
            <w:r>
              <w:rPr>
                <w:rFonts w:eastAsia="Calibri" w:cs="Arial"/>
                <w:color w:val="000000"/>
                <w:sz w:val="18"/>
                <w:szCs w:val="18"/>
              </w:rPr>
              <w:fldChar w:fldCharType="begin">
                <w:ffData>
                  <w:name w:val="Check1"/>
                  <w:enabled/>
                  <w:calcOnExit w:val="0"/>
                  <w:checkBox>
                    <w:size w:val="20"/>
                    <w:default w:val="0"/>
                  </w:checkBox>
                </w:ffData>
              </w:fldChar>
            </w:r>
            <w:bookmarkStart w:id="0" w:name="Check1"/>
            <w:r>
              <w:rPr>
                <w:rFonts w:eastAsia="Calibri" w:cs="Arial"/>
                <w:color w:val="000000"/>
                <w:sz w:val="18"/>
                <w:szCs w:val="18"/>
              </w:rPr>
              <w:instrText xml:space="preserve"> FORMCHECKBOX </w:instrText>
            </w:r>
            <w:r w:rsidR="001314B0">
              <w:rPr>
                <w:rFonts w:eastAsia="Calibri" w:cs="Arial"/>
                <w:color w:val="000000"/>
                <w:sz w:val="18"/>
                <w:szCs w:val="18"/>
              </w:rPr>
            </w:r>
            <w:r w:rsidR="001314B0">
              <w:rPr>
                <w:rFonts w:eastAsia="Calibri" w:cs="Arial"/>
                <w:color w:val="000000"/>
                <w:sz w:val="18"/>
                <w:szCs w:val="18"/>
              </w:rPr>
              <w:fldChar w:fldCharType="separate"/>
            </w:r>
            <w:r>
              <w:rPr>
                <w:rFonts w:eastAsia="Calibri" w:cs="Arial"/>
                <w:color w:val="000000"/>
                <w:sz w:val="18"/>
                <w:szCs w:val="18"/>
              </w:rPr>
              <w:fldChar w:fldCharType="end"/>
            </w:r>
            <w:bookmarkEnd w:id="0"/>
            <w:r w:rsidR="00FE3C90" w:rsidRPr="00581FC5">
              <w:rPr>
                <w:rFonts w:eastAsia="Calibri" w:cs="Arial"/>
                <w:color w:val="000000"/>
                <w:sz w:val="18"/>
                <w:szCs w:val="18"/>
              </w:rPr>
              <w:t xml:space="preserve"> 2017–18   </w:t>
            </w:r>
            <w:r>
              <w:rPr>
                <w:rFonts w:eastAsia="Calibri" w:cs="Arial"/>
                <w:color w:val="000000"/>
                <w:sz w:val="18"/>
                <w:szCs w:val="18"/>
              </w:rPr>
              <w:fldChar w:fldCharType="begin">
                <w:ffData>
                  <w:name w:val="Check2"/>
                  <w:enabled/>
                  <w:calcOnExit w:val="0"/>
                  <w:checkBox>
                    <w:size w:val="20"/>
                    <w:default w:val="1"/>
                  </w:checkBox>
                </w:ffData>
              </w:fldChar>
            </w:r>
            <w:bookmarkStart w:id="1" w:name="Check2"/>
            <w:r>
              <w:rPr>
                <w:rFonts w:eastAsia="Calibri" w:cs="Arial"/>
                <w:color w:val="000000"/>
                <w:sz w:val="18"/>
                <w:szCs w:val="18"/>
              </w:rPr>
              <w:instrText xml:space="preserve"> FORMCHECKBOX </w:instrText>
            </w:r>
            <w:r w:rsidR="001314B0">
              <w:rPr>
                <w:rFonts w:eastAsia="Calibri" w:cs="Arial"/>
                <w:color w:val="000000"/>
                <w:sz w:val="18"/>
                <w:szCs w:val="18"/>
              </w:rPr>
            </w:r>
            <w:r w:rsidR="001314B0">
              <w:rPr>
                <w:rFonts w:eastAsia="Calibri" w:cs="Arial"/>
                <w:color w:val="000000"/>
                <w:sz w:val="18"/>
                <w:szCs w:val="18"/>
              </w:rPr>
              <w:fldChar w:fldCharType="separate"/>
            </w:r>
            <w:r>
              <w:rPr>
                <w:rFonts w:eastAsia="Calibri" w:cs="Arial"/>
                <w:color w:val="000000"/>
                <w:sz w:val="18"/>
                <w:szCs w:val="18"/>
              </w:rPr>
              <w:fldChar w:fldCharType="end"/>
            </w:r>
            <w:bookmarkEnd w:id="1"/>
            <w:r w:rsidR="00FE3C90" w:rsidRPr="00581FC5">
              <w:rPr>
                <w:rFonts w:eastAsia="Calibri" w:cs="Arial"/>
                <w:color w:val="000000"/>
                <w:sz w:val="18"/>
                <w:szCs w:val="18"/>
              </w:rPr>
              <w:t xml:space="preserve"> 2018–19   </w:t>
            </w:r>
            <w:r w:rsidR="00FE3C90" w:rsidRPr="00581FC5">
              <w:rPr>
                <w:rFonts w:eastAsia="Calibri" w:cs="Arial"/>
                <w:color w:val="000000"/>
                <w:sz w:val="18"/>
                <w:szCs w:val="18"/>
              </w:rPr>
              <w:fldChar w:fldCharType="begin">
                <w:ffData>
                  <w:name w:val="Check3"/>
                  <w:enabled/>
                  <w:calcOnExit w:val="0"/>
                  <w:checkBox>
                    <w:size w:val="20"/>
                    <w:default w:val="0"/>
                  </w:checkBox>
                </w:ffData>
              </w:fldChar>
            </w:r>
            <w:bookmarkStart w:id="2" w:name="Check3"/>
            <w:r w:rsidR="00FE3C90" w:rsidRPr="00581FC5">
              <w:rPr>
                <w:rFonts w:eastAsia="Calibri" w:cs="Arial"/>
                <w:color w:val="000000"/>
                <w:sz w:val="18"/>
                <w:szCs w:val="18"/>
              </w:rPr>
              <w:instrText xml:space="preserve"> FORMCHECKBOX </w:instrText>
            </w:r>
            <w:r w:rsidR="001314B0">
              <w:rPr>
                <w:rFonts w:eastAsia="Calibri" w:cs="Arial"/>
                <w:color w:val="000000"/>
                <w:sz w:val="18"/>
                <w:szCs w:val="18"/>
              </w:rPr>
            </w:r>
            <w:r w:rsidR="001314B0">
              <w:rPr>
                <w:rFonts w:eastAsia="Calibri" w:cs="Arial"/>
                <w:color w:val="000000"/>
                <w:sz w:val="18"/>
                <w:szCs w:val="18"/>
              </w:rPr>
              <w:fldChar w:fldCharType="separate"/>
            </w:r>
            <w:r w:rsidR="00FE3C90" w:rsidRPr="00581FC5">
              <w:rPr>
                <w:rFonts w:eastAsia="Calibri" w:cs="Arial"/>
                <w:color w:val="000000"/>
                <w:sz w:val="18"/>
                <w:szCs w:val="18"/>
              </w:rPr>
              <w:fldChar w:fldCharType="end"/>
            </w:r>
            <w:bookmarkEnd w:id="2"/>
            <w:r w:rsidR="00FE3C90" w:rsidRPr="00581FC5">
              <w:rPr>
                <w:rFonts w:eastAsia="Calibri" w:cs="Arial"/>
                <w:color w:val="000000"/>
                <w:sz w:val="18"/>
                <w:szCs w:val="18"/>
              </w:rPr>
              <w:t xml:space="preserve"> 2019–20</w:t>
            </w:r>
          </w:p>
        </w:tc>
      </w:tr>
      <w:tr w:rsidR="00FE3C90" w:rsidRPr="00581FC5" w14:paraId="346407B3" w14:textId="77777777" w:rsidTr="00E06802">
        <w:trPr>
          <w:trHeight w:val="1297"/>
        </w:trPr>
        <w:tc>
          <w:tcPr>
            <w:tcW w:w="4966" w:type="dxa"/>
            <w:gridSpan w:val="2"/>
            <w:shd w:val="clear" w:color="auto" w:fill="auto"/>
          </w:tcPr>
          <w:p w14:paraId="4A2DC222" w14:textId="77777777" w:rsidR="00FE3C90" w:rsidRPr="00581FC5" w:rsidRDefault="00FE3C90" w:rsidP="00215877">
            <w:pPr>
              <w:spacing w:before="120" w:after="120"/>
              <w:rPr>
                <w:rFonts w:cs="Arial"/>
                <w:b/>
                <w:color w:val="000000"/>
                <w:sz w:val="48"/>
                <w:szCs w:val="20"/>
              </w:rPr>
            </w:pPr>
            <w:bookmarkStart w:id="3" w:name="_top"/>
            <w:bookmarkStart w:id="4" w:name="_Introduction"/>
            <w:bookmarkEnd w:id="3"/>
            <w:bookmarkEnd w:id="4"/>
            <w:r w:rsidRPr="00581FC5">
              <w:rPr>
                <w:rFonts w:cs="Arial"/>
                <w:b/>
                <w:color w:val="000000"/>
                <w:sz w:val="48"/>
                <w:szCs w:val="20"/>
              </w:rPr>
              <w:t>Local Control Accountability Plan and Annual Update (LCAP) Template</w:t>
            </w:r>
          </w:p>
        </w:tc>
        <w:tc>
          <w:tcPr>
            <w:tcW w:w="5330" w:type="dxa"/>
            <w:gridSpan w:val="4"/>
            <w:shd w:val="clear" w:color="auto" w:fill="auto"/>
            <w:vAlign w:val="bottom"/>
          </w:tcPr>
          <w:p w14:paraId="587D5E2E" w14:textId="77777777" w:rsidR="00FE3C90" w:rsidRPr="00581FC5" w:rsidRDefault="001314B0" w:rsidP="00215877">
            <w:pPr>
              <w:spacing w:before="120" w:after="120"/>
              <w:rPr>
                <w:rFonts w:cs="Arial"/>
                <w:color w:val="000000"/>
                <w:sz w:val="18"/>
                <w:szCs w:val="18"/>
              </w:rPr>
            </w:pPr>
            <w:hyperlink w:anchor="Addendum" w:history="1">
              <w:r w:rsidR="00FE3C90" w:rsidRPr="00581FC5">
                <w:rPr>
                  <w:rStyle w:val="Hyperlink"/>
                  <w:rFonts w:cs="Arial"/>
                  <w:sz w:val="18"/>
                  <w:szCs w:val="18"/>
                </w:rPr>
                <w:t>Addendum:</w:t>
              </w:r>
            </w:hyperlink>
            <w:r w:rsidR="00FE3C90" w:rsidRPr="00581FC5">
              <w:rPr>
                <w:rFonts w:cs="Arial"/>
                <w:color w:val="4472C4"/>
                <w:sz w:val="18"/>
                <w:szCs w:val="18"/>
              </w:rPr>
              <w:t xml:space="preserve"> </w:t>
            </w:r>
            <w:r w:rsidR="00FE3C90" w:rsidRPr="00581FC5">
              <w:rPr>
                <w:rFonts w:cs="Arial"/>
                <w:color w:val="000000"/>
                <w:sz w:val="18"/>
                <w:szCs w:val="18"/>
              </w:rPr>
              <w:t xml:space="preserve">General instructions &amp; regulatory requirements. </w:t>
            </w:r>
          </w:p>
          <w:p w14:paraId="5C92DDA8" w14:textId="77777777" w:rsidR="00FE3C90" w:rsidRPr="00581FC5" w:rsidRDefault="001314B0" w:rsidP="00215877">
            <w:pPr>
              <w:spacing w:before="120" w:after="120"/>
              <w:rPr>
                <w:rFonts w:cs="Arial"/>
                <w:color w:val="000000"/>
                <w:sz w:val="18"/>
                <w:szCs w:val="18"/>
              </w:rPr>
            </w:pPr>
            <w:hyperlink w:anchor="Appendix_A" w:history="1">
              <w:r w:rsidR="00FE3C90" w:rsidRPr="00581FC5">
                <w:rPr>
                  <w:rStyle w:val="Hyperlink"/>
                  <w:rFonts w:cs="Arial"/>
                  <w:sz w:val="18"/>
                  <w:szCs w:val="18"/>
                </w:rPr>
                <w:t>Appendix A</w:t>
              </w:r>
            </w:hyperlink>
            <w:r w:rsidR="00FE3C90" w:rsidRPr="00581FC5">
              <w:rPr>
                <w:rFonts w:cs="Arial"/>
                <w:color w:val="000000"/>
                <w:sz w:val="18"/>
                <w:szCs w:val="18"/>
              </w:rPr>
              <w:t>: Priorities 5 and 6 Rate Calculations</w:t>
            </w:r>
          </w:p>
          <w:p w14:paraId="094E52CC" w14:textId="77777777" w:rsidR="00FE3C90" w:rsidRPr="00581FC5" w:rsidRDefault="001314B0" w:rsidP="00215877">
            <w:pPr>
              <w:spacing w:before="120" w:after="120"/>
              <w:rPr>
                <w:rFonts w:cs="Arial"/>
                <w:color w:val="000000"/>
                <w:sz w:val="18"/>
                <w:szCs w:val="18"/>
              </w:rPr>
            </w:pPr>
            <w:hyperlink w:anchor="APP_B_GuidingQuestions" w:history="1">
              <w:r w:rsidR="00FE3C90" w:rsidRPr="00581FC5">
                <w:rPr>
                  <w:rStyle w:val="Hyperlink"/>
                  <w:rFonts w:cs="Arial"/>
                  <w:sz w:val="18"/>
                  <w:szCs w:val="18"/>
                </w:rPr>
                <w:t>Appendix B:</w:t>
              </w:r>
            </w:hyperlink>
            <w:r w:rsidR="00FE3C90" w:rsidRPr="00581FC5">
              <w:rPr>
                <w:rFonts w:cs="Arial"/>
                <w:color w:val="000000"/>
                <w:sz w:val="18"/>
                <w:szCs w:val="18"/>
              </w:rPr>
              <w:t xml:space="preserve"> Guiding Questions: Use as prompts (not limits)</w:t>
            </w:r>
          </w:p>
          <w:p w14:paraId="1CCB0AA4" w14:textId="77777777" w:rsidR="00FE3C90" w:rsidRPr="00581FC5" w:rsidRDefault="00FE3C90" w:rsidP="00215877">
            <w:pPr>
              <w:spacing w:before="120" w:after="120"/>
              <w:rPr>
                <w:rFonts w:cs="Arial"/>
                <w:color w:val="000000"/>
                <w:sz w:val="20"/>
                <w:szCs w:val="20"/>
              </w:rPr>
            </w:pPr>
            <w:r w:rsidRPr="00581FC5">
              <w:rPr>
                <w:rFonts w:cs="Arial"/>
                <w:color w:val="4472C4"/>
                <w:sz w:val="18"/>
                <w:szCs w:val="18"/>
              </w:rPr>
              <w:t xml:space="preserve">LCFF Evaluation Rubrics </w:t>
            </w:r>
            <w:r w:rsidRPr="00581FC5">
              <w:rPr>
                <w:rFonts w:eastAsia="Calibri" w:cs="Arial"/>
                <w:bCs/>
                <w:color w:val="000000"/>
                <w:sz w:val="18"/>
                <w:szCs w:val="18"/>
              </w:rPr>
              <w:t>[Note: this text will be hyperlinked to the LCFF Evaluation Rubric web page when it becomes available.]</w:t>
            </w:r>
            <w:r w:rsidRPr="00581FC5">
              <w:rPr>
                <w:rFonts w:cs="Arial"/>
                <w:color w:val="4472C4"/>
                <w:sz w:val="18"/>
                <w:szCs w:val="18"/>
              </w:rPr>
              <w:t xml:space="preserve">: </w:t>
            </w:r>
            <w:r w:rsidRPr="00581FC5">
              <w:rPr>
                <w:rFonts w:eastAsia="Calibri" w:cs="Arial"/>
                <w:bCs/>
                <w:color w:val="000000"/>
                <w:sz w:val="18"/>
                <w:szCs w:val="18"/>
              </w:rPr>
              <w:t xml:space="preserve">Essential data to support completion of this LCAP. Please analyze the LEA’s full data set; specific links to the rubrics are also provided within the template. </w:t>
            </w:r>
          </w:p>
        </w:tc>
      </w:tr>
      <w:tr w:rsidR="00FE3C90" w:rsidRPr="00581FC5" w14:paraId="6DA9DBF4" w14:textId="77777777"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14:paraId="7C883ADC" w14:textId="77777777" w:rsidR="00FE3C90" w:rsidRPr="00581FC5" w:rsidRDefault="00FE3C90" w:rsidP="00215877">
            <w:pPr>
              <w:rPr>
                <w:rFonts w:cs="Arial"/>
                <w:sz w:val="20"/>
                <w:szCs w:val="20"/>
              </w:rPr>
            </w:pPr>
            <w:r w:rsidRPr="00581FC5">
              <w:rPr>
                <w:rFonts w:cs="Arial"/>
                <w:sz w:val="20"/>
                <w:szCs w:val="20"/>
              </w:rPr>
              <w:t>LEA Name</w:t>
            </w:r>
          </w:p>
        </w:tc>
        <w:tc>
          <w:tcPr>
            <w:tcW w:w="8691" w:type="dxa"/>
            <w:gridSpan w:val="5"/>
            <w:shd w:val="clear" w:color="auto" w:fill="D9E2F3"/>
            <w:vAlign w:val="center"/>
          </w:tcPr>
          <w:p w14:paraId="11470C27" w14:textId="77777777" w:rsidR="00FE3C90" w:rsidRPr="002F0AEE" w:rsidRDefault="0014266C" w:rsidP="00215877">
            <w:pPr>
              <w:spacing w:before="60" w:after="60"/>
              <w:rPr>
                <w:rFonts w:cs="Arial"/>
              </w:rPr>
            </w:pPr>
            <w:r w:rsidRPr="002F0AEE">
              <w:rPr>
                <w:rFonts w:cs="Arial"/>
              </w:rPr>
              <w:t>Los Angeles Leadership Academy</w:t>
            </w:r>
          </w:p>
        </w:tc>
      </w:tr>
      <w:tr w:rsidR="00FE3C90" w:rsidRPr="00581FC5" w14:paraId="5A1B3EC0" w14:textId="77777777" w:rsidTr="00E06802">
        <w:tblPrEx>
          <w:tblCellSpacing w:w="36" w:type="dxa"/>
          <w:tblCellMar>
            <w:left w:w="115" w:type="dxa"/>
            <w:right w:w="115" w:type="dxa"/>
          </w:tblCellMar>
        </w:tblPrEx>
        <w:trPr>
          <w:trHeight w:val="432"/>
          <w:tblCellSpacing w:w="36" w:type="dxa"/>
        </w:trPr>
        <w:tc>
          <w:tcPr>
            <w:tcW w:w="1605" w:type="dxa"/>
            <w:shd w:val="clear" w:color="auto" w:fill="auto"/>
            <w:vAlign w:val="center"/>
          </w:tcPr>
          <w:p w14:paraId="28680ACA" w14:textId="77777777" w:rsidR="00FE3C90" w:rsidRPr="00581FC5" w:rsidRDefault="00FE3C90" w:rsidP="00215877">
            <w:pPr>
              <w:rPr>
                <w:rFonts w:cs="Arial"/>
                <w:sz w:val="20"/>
                <w:szCs w:val="20"/>
              </w:rPr>
            </w:pPr>
            <w:r w:rsidRPr="00581FC5">
              <w:rPr>
                <w:rFonts w:cs="Arial"/>
                <w:sz w:val="20"/>
                <w:szCs w:val="20"/>
              </w:rPr>
              <w:t>Contact Name and Title</w:t>
            </w:r>
          </w:p>
        </w:tc>
        <w:tc>
          <w:tcPr>
            <w:tcW w:w="3624" w:type="dxa"/>
            <w:gridSpan w:val="2"/>
            <w:shd w:val="clear" w:color="auto" w:fill="D9E2F3"/>
            <w:vAlign w:val="center"/>
          </w:tcPr>
          <w:p w14:paraId="3A72B7A2" w14:textId="77777777" w:rsidR="00FE3C90" w:rsidRPr="002F0AEE" w:rsidRDefault="0014266C" w:rsidP="00215877">
            <w:pPr>
              <w:spacing w:before="60" w:after="60"/>
              <w:rPr>
                <w:rFonts w:cs="Arial"/>
              </w:rPr>
            </w:pPr>
            <w:r w:rsidRPr="002F0AEE">
              <w:rPr>
                <w:rFonts w:cs="Arial"/>
              </w:rPr>
              <w:t>Arina Goldring-Ravin</w:t>
            </w:r>
          </w:p>
          <w:p w14:paraId="5DFB89EE" w14:textId="77777777" w:rsidR="0014266C" w:rsidRPr="00581FC5" w:rsidRDefault="0014266C" w:rsidP="00215877">
            <w:pPr>
              <w:spacing w:before="60" w:after="60"/>
              <w:rPr>
                <w:rFonts w:cs="Arial"/>
                <w:sz w:val="20"/>
                <w:szCs w:val="20"/>
              </w:rPr>
            </w:pPr>
            <w:r w:rsidRPr="002F0AEE">
              <w:rPr>
                <w:rFonts w:cs="Arial"/>
              </w:rPr>
              <w:t>Executive Director</w:t>
            </w:r>
          </w:p>
        </w:tc>
        <w:tc>
          <w:tcPr>
            <w:tcW w:w="1166" w:type="dxa"/>
            <w:shd w:val="clear" w:color="auto" w:fill="auto"/>
            <w:vAlign w:val="center"/>
          </w:tcPr>
          <w:p w14:paraId="15E765A0" w14:textId="77777777" w:rsidR="00FE3C90" w:rsidRPr="00581FC5" w:rsidRDefault="00FE3C90" w:rsidP="00215877">
            <w:pPr>
              <w:rPr>
                <w:rFonts w:cs="Arial"/>
                <w:sz w:val="20"/>
                <w:szCs w:val="20"/>
              </w:rPr>
            </w:pPr>
            <w:r w:rsidRPr="00581FC5">
              <w:rPr>
                <w:rFonts w:cs="Arial"/>
                <w:sz w:val="20"/>
                <w:szCs w:val="20"/>
              </w:rPr>
              <w:t>Email and Phone</w:t>
            </w:r>
          </w:p>
        </w:tc>
        <w:tc>
          <w:tcPr>
            <w:tcW w:w="3901" w:type="dxa"/>
            <w:gridSpan w:val="2"/>
            <w:shd w:val="clear" w:color="auto" w:fill="D9E2F3"/>
            <w:vAlign w:val="center"/>
          </w:tcPr>
          <w:p w14:paraId="69326FC2" w14:textId="77777777" w:rsidR="00FE3C90" w:rsidRPr="002F0AEE" w:rsidRDefault="001314B0" w:rsidP="00215877">
            <w:pPr>
              <w:spacing w:before="60" w:after="60"/>
              <w:rPr>
                <w:rFonts w:cs="Arial"/>
              </w:rPr>
            </w:pPr>
            <w:hyperlink r:id="rId8" w:history="1">
              <w:r w:rsidR="0014266C" w:rsidRPr="002F0AEE">
                <w:rPr>
                  <w:rStyle w:val="Hyperlink"/>
                  <w:rFonts w:cs="Arial"/>
                </w:rPr>
                <w:t>agoldring@laleadership.org</w:t>
              </w:r>
            </w:hyperlink>
          </w:p>
          <w:p w14:paraId="4EF64E00" w14:textId="77777777" w:rsidR="0014266C" w:rsidRPr="00581FC5" w:rsidRDefault="0014266C" w:rsidP="00215877">
            <w:pPr>
              <w:spacing w:before="60" w:after="60"/>
              <w:rPr>
                <w:rFonts w:cs="Arial"/>
                <w:sz w:val="20"/>
                <w:szCs w:val="20"/>
              </w:rPr>
            </w:pPr>
            <w:r w:rsidRPr="002F0AEE">
              <w:rPr>
                <w:rFonts w:cs="Arial"/>
              </w:rPr>
              <w:t>213-381-8484</w:t>
            </w:r>
          </w:p>
        </w:tc>
      </w:tr>
    </w:tbl>
    <w:p w14:paraId="6243230A" w14:textId="77777777" w:rsidR="00FE3C90" w:rsidRPr="00581FC5" w:rsidRDefault="00FE3C90" w:rsidP="00215877">
      <w:pPr>
        <w:pBdr>
          <w:bottom w:val="single" w:sz="12" w:space="0" w:color="auto"/>
        </w:pBdr>
        <w:rPr>
          <w:rFonts w:cs="Arial"/>
          <w:color w:val="000000"/>
          <w:sz w:val="20"/>
        </w:rPr>
      </w:pPr>
    </w:p>
    <w:p w14:paraId="44A427ED" w14:textId="77777777" w:rsidR="00FE3C90" w:rsidRPr="00581FC5" w:rsidRDefault="00FE3C90" w:rsidP="00215877">
      <w:pPr>
        <w:rPr>
          <w:rFonts w:cs="Arial"/>
          <w:sz w:val="20"/>
          <w:szCs w:val="16"/>
        </w:rPr>
      </w:pPr>
    </w:p>
    <w:tbl>
      <w:tblPr>
        <w:tblW w:w="5000" w:type="pct"/>
        <w:tblCellSpacing w:w="36" w:type="dxa"/>
        <w:tblCellMar>
          <w:left w:w="115" w:type="dxa"/>
          <w:right w:w="115" w:type="dxa"/>
        </w:tblCellMar>
        <w:tblLook w:val="04A0" w:firstRow="1" w:lastRow="0" w:firstColumn="1" w:lastColumn="0" w:noHBand="0" w:noVBand="1"/>
      </w:tblPr>
      <w:tblGrid>
        <w:gridCol w:w="10080"/>
      </w:tblGrid>
      <w:tr w:rsidR="00FE3C90" w:rsidRPr="00581FC5" w14:paraId="559DDEBD" w14:textId="77777777" w:rsidTr="00C153A3">
        <w:trPr>
          <w:cantSplit/>
          <w:tblCellSpacing w:w="36" w:type="dxa"/>
        </w:trPr>
        <w:tc>
          <w:tcPr>
            <w:tcW w:w="4931" w:type="pct"/>
            <w:shd w:val="clear" w:color="auto" w:fill="auto"/>
          </w:tcPr>
          <w:bookmarkStart w:id="5" w:name="DOC_PlanSummary"/>
          <w:p w14:paraId="689C7B26" w14:textId="77777777" w:rsidR="00FE3C90" w:rsidRPr="00581FC5" w:rsidRDefault="00FE3C90" w:rsidP="00215877">
            <w:pPr>
              <w:spacing w:before="60" w:after="60"/>
              <w:rPr>
                <w:rFonts w:cs="Arial"/>
                <w:b/>
                <w:color w:val="000000"/>
                <w:sz w:val="48"/>
                <w:szCs w:val="48"/>
              </w:rPr>
            </w:pPr>
            <w:r w:rsidRPr="00581FC5">
              <w:rPr>
                <w:rFonts w:cs="Arial"/>
                <w:b/>
                <w:color w:val="000000"/>
                <w:sz w:val="48"/>
                <w:szCs w:val="48"/>
              </w:rPr>
              <w:fldChar w:fldCharType="begin"/>
            </w:r>
            <w:r w:rsidRPr="00581FC5">
              <w:rPr>
                <w:rFonts w:cs="Arial"/>
                <w:b/>
                <w:color w:val="000000"/>
                <w:sz w:val="48"/>
                <w:szCs w:val="48"/>
              </w:rPr>
              <w:instrText xml:space="preserve"> HYPERLINK  \l "Instructions_PlanSummary" </w:instrText>
            </w:r>
            <w:r w:rsidRPr="00581FC5">
              <w:rPr>
                <w:rFonts w:cs="Arial"/>
                <w:b/>
                <w:color w:val="000000"/>
                <w:sz w:val="48"/>
                <w:szCs w:val="48"/>
              </w:rPr>
              <w:fldChar w:fldCharType="separate"/>
            </w:r>
            <w:r w:rsidRPr="00581FC5">
              <w:rPr>
                <w:rStyle w:val="Hyperlink"/>
                <w:rFonts w:cs="Arial"/>
                <w:b/>
                <w:sz w:val="48"/>
                <w:szCs w:val="48"/>
              </w:rPr>
              <w:t>2017-20 Plan Summary</w:t>
            </w:r>
            <w:r w:rsidRPr="00581FC5">
              <w:rPr>
                <w:rFonts w:cs="Arial"/>
                <w:b/>
                <w:color w:val="000000"/>
                <w:sz w:val="48"/>
                <w:szCs w:val="48"/>
              </w:rPr>
              <w:fldChar w:fldCharType="end"/>
            </w:r>
          </w:p>
          <w:bookmarkEnd w:id="5"/>
          <w:p w14:paraId="562D48A7" w14:textId="77777777" w:rsidR="00FE3C90" w:rsidRPr="00581FC5" w:rsidRDefault="00FE3C90" w:rsidP="00215877">
            <w:pPr>
              <w:spacing w:before="60" w:after="60"/>
              <w:rPr>
                <w:rFonts w:cs="Arial"/>
                <w:color w:val="000000"/>
                <w:sz w:val="18"/>
                <w:szCs w:val="48"/>
              </w:rPr>
            </w:pPr>
          </w:p>
          <w:p w14:paraId="2249256E" w14:textId="1EA463F2" w:rsidR="00FE3C90" w:rsidRPr="00581FC5" w:rsidRDefault="00FE3C90" w:rsidP="00215877">
            <w:pPr>
              <w:tabs>
                <w:tab w:val="left" w:pos="2400"/>
              </w:tabs>
              <w:spacing w:before="60" w:after="60"/>
              <w:rPr>
                <w:rFonts w:cs="Arial"/>
                <w:b/>
                <w:color w:val="000000"/>
                <w:sz w:val="22"/>
              </w:rPr>
            </w:pPr>
            <w:r w:rsidRPr="00581FC5">
              <w:rPr>
                <w:rFonts w:cs="Arial"/>
                <w:b/>
                <w:color w:val="000000"/>
                <w:sz w:val="22"/>
              </w:rPr>
              <w:t>THE STORY</w:t>
            </w:r>
            <w:r w:rsidR="00C153A3">
              <w:rPr>
                <w:rFonts w:cs="Arial"/>
                <w:b/>
                <w:color w:val="000000"/>
                <w:sz w:val="22"/>
              </w:rPr>
              <w:t>*</w:t>
            </w:r>
          </w:p>
          <w:p w14:paraId="6B2DC2FA" w14:textId="77777777" w:rsidR="00FE3C90" w:rsidRPr="00581FC5" w:rsidRDefault="00FE3C90" w:rsidP="00215877">
            <w:pPr>
              <w:spacing w:before="60" w:after="60"/>
              <w:rPr>
                <w:rFonts w:cs="Arial"/>
                <w:color w:val="000000"/>
                <w:sz w:val="20"/>
                <w:szCs w:val="20"/>
              </w:rPr>
            </w:pPr>
            <w:r w:rsidRPr="00581FC5">
              <w:rPr>
                <w:rFonts w:cs="Arial"/>
                <w:color w:val="000000"/>
                <w:sz w:val="20"/>
                <w:szCs w:val="18"/>
              </w:rPr>
              <w:t>Briefly describe the students and community and how the LEA serves them.</w:t>
            </w:r>
          </w:p>
        </w:tc>
      </w:tr>
      <w:tr w:rsidR="00FE3C90" w:rsidRPr="00581FC5" w14:paraId="7AD1A024" w14:textId="77777777" w:rsidTr="00C153A3">
        <w:trPr>
          <w:trHeight w:val="1129"/>
          <w:tblCellSpacing w:w="36" w:type="dxa"/>
        </w:trPr>
        <w:tc>
          <w:tcPr>
            <w:tcW w:w="4931" w:type="pct"/>
            <w:tcBorders>
              <w:top w:val="single" w:sz="2" w:space="0" w:color="8EAADB"/>
              <w:left w:val="single" w:sz="2" w:space="0" w:color="8EAADB"/>
              <w:bottom w:val="single" w:sz="2" w:space="0" w:color="8EAADB"/>
              <w:right w:val="single" w:sz="2" w:space="0" w:color="8EAADB"/>
            </w:tcBorders>
            <w:shd w:val="clear" w:color="auto" w:fill="D9E2F3"/>
          </w:tcPr>
          <w:p w14:paraId="2476E47C" w14:textId="59CAE376" w:rsidR="0014266C" w:rsidRPr="002F0AEE" w:rsidRDefault="00C153A3" w:rsidP="0014266C">
            <w:pPr>
              <w:tabs>
                <w:tab w:val="left" w:pos="4155"/>
                <w:tab w:val="center" w:pos="5208"/>
                <w:tab w:val="left" w:pos="8049"/>
              </w:tabs>
              <w:spacing w:before="60" w:after="60"/>
              <w:rPr>
                <w:rFonts w:cs="Arial"/>
                <w:color w:val="000000"/>
              </w:rPr>
            </w:pPr>
            <w:r>
              <w:rPr>
                <w:rFonts w:cs="Arial"/>
                <w:color w:val="000000"/>
              </w:rPr>
              <w:t xml:space="preserve">     </w:t>
            </w:r>
            <w:r w:rsidR="00047410" w:rsidRPr="002F0AEE">
              <w:rPr>
                <w:rFonts w:cs="Arial"/>
                <w:color w:val="000000"/>
              </w:rPr>
              <w:t>The Los Angeles Leadership Academy (hereafter “</w:t>
            </w:r>
            <w:r w:rsidR="0014266C" w:rsidRPr="002F0AEE">
              <w:rPr>
                <w:rFonts w:cs="Arial"/>
                <w:color w:val="000000"/>
              </w:rPr>
              <w:t>LALA</w:t>
            </w:r>
            <w:r w:rsidR="00047410" w:rsidRPr="002F0AEE">
              <w:rPr>
                <w:rFonts w:cs="Arial"/>
                <w:color w:val="000000"/>
              </w:rPr>
              <w:t>”)</w:t>
            </w:r>
            <w:r w:rsidR="0014266C" w:rsidRPr="002F0AEE">
              <w:rPr>
                <w:rFonts w:cs="Arial"/>
                <w:color w:val="000000"/>
              </w:rPr>
              <w:t xml:space="preserve"> serves urban students </w:t>
            </w:r>
            <w:r w:rsidR="00047410" w:rsidRPr="002F0AEE">
              <w:rPr>
                <w:rFonts w:cs="Arial"/>
                <w:color w:val="000000"/>
              </w:rPr>
              <w:t xml:space="preserve">grades 6-12 </w:t>
            </w:r>
            <w:r w:rsidR="0014266C" w:rsidRPr="002F0AEE">
              <w:rPr>
                <w:rFonts w:cs="Arial"/>
                <w:color w:val="000000"/>
              </w:rPr>
              <w:t xml:space="preserve">in the </w:t>
            </w:r>
            <w:r w:rsidR="009327D7" w:rsidRPr="002F0AEE">
              <w:rPr>
                <w:rFonts w:cs="Arial"/>
                <w:color w:val="000000"/>
              </w:rPr>
              <w:t xml:space="preserve">northeast Los Angeles </w:t>
            </w:r>
            <w:r w:rsidR="0014266C" w:rsidRPr="002F0AEE">
              <w:rPr>
                <w:rFonts w:cs="Arial"/>
                <w:color w:val="000000"/>
              </w:rPr>
              <w:t>community of</w:t>
            </w:r>
            <w:r w:rsidR="009327D7">
              <w:rPr>
                <w:rFonts w:cs="Arial"/>
                <w:color w:val="000000"/>
              </w:rPr>
              <w:t xml:space="preserve"> </w:t>
            </w:r>
            <w:r w:rsidR="009327D7" w:rsidRPr="002F0AEE">
              <w:rPr>
                <w:rFonts w:cs="Arial"/>
                <w:color w:val="000000"/>
              </w:rPr>
              <w:t>Lincoln Heights</w:t>
            </w:r>
            <w:r w:rsidR="0014266C" w:rsidRPr="002F0AEE">
              <w:rPr>
                <w:rFonts w:cs="Arial"/>
                <w:color w:val="000000"/>
              </w:rPr>
              <w:t>. According to U</w:t>
            </w:r>
            <w:r w:rsidR="00833AC5">
              <w:rPr>
                <w:rFonts w:cs="Arial"/>
                <w:color w:val="000000"/>
              </w:rPr>
              <w:t>.</w:t>
            </w:r>
            <w:r w:rsidR="0014266C" w:rsidRPr="002F0AEE">
              <w:rPr>
                <w:rFonts w:cs="Arial"/>
                <w:color w:val="000000"/>
              </w:rPr>
              <w:t>S</w:t>
            </w:r>
            <w:r w:rsidR="00833AC5">
              <w:rPr>
                <w:rFonts w:cs="Arial"/>
                <w:color w:val="000000"/>
              </w:rPr>
              <w:t>.</w:t>
            </w:r>
            <w:r w:rsidR="0014266C" w:rsidRPr="002F0AEE">
              <w:rPr>
                <w:rFonts w:cs="Arial"/>
                <w:color w:val="000000"/>
              </w:rPr>
              <w:t xml:space="preserve"> Census data, th</w:t>
            </w:r>
            <w:r w:rsidR="00B34FAD">
              <w:rPr>
                <w:rFonts w:cs="Arial"/>
                <w:color w:val="000000"/>
              </w:rPr>
              <w:t>e community is approximately 70 percent</w:t>
            </w:r>
            <w:r w:rsidR="0014266C" w:rsidRPr="002F0AEE">
              <w:rPr>
                <w:rFonts w:cs="Arial"/>
                <w:color w:val="000000"/>
              </w:rPr>
              <w:t xml:space="preserve"> Latino with one of the highest population</w:t>
            </w:r>
            <w:r w:rsidR="00B34FAD">
              <w:rPr>
                <w:rFonts w:cs="Arial"/>
                <w:color w:val="000000"/>
              </w:rPr>
              <w:t xml:space="preserve">s of residents age 10 to </w:t>
            </w:r>
            <w:r w:rsidR="00047410" w:rsidRPr="002F0AEE">
              <w:rPr>
                <w:rFonts w:cs="Arial"/>
                <w:color w:val="000000"/>
              </w:rPr>
              <w:t>18 in Los Angeles C</w:t>
            </w:r>
            <w:r w:rsidR="0014266C" w:rsidRPr="002F0AEE">
              <w:rPr>
                <w:rFonts w:cs="Arial"/>
                <w:color w:val="000000"/>
              </w:rPr>
              <w:t xml:space="preserve">ounty. The needs of students in this community include improved English language fluency, narrowing of the achievement gap, and access </w:t>
            </w:r>
            <w:r w:rsidR="006A7710" w:rsidRPr="002F0AEE">
              <w:rPr>
                <w:rFonts w:cs="Arial"/>
                <w:color w:val="000000"/>
              </w:rPr>
              <w:t xml:space="preserve">to resources and </w:t>
            </w:r>
            <w:r w:rsidR="0014266C" w:rsidRPr="002F0AEE">
              <w:rPr>
                <w:rFonts w:cs="Arial"/>
                <w:color w:val="000000"/>
              </w:rPr>
              <w:t xml:space="preserve">services otherwise inaccessible due to high rates of poverty among community residents. </w:t>
            </w:r>
          </w:p>
          <w:p w14:paraId="2406771D" w14:textId="77777777" w:rsidR="00102D54" w:rsidRDefault="006A7710" w:rsidP="00102D54">
            <w:pPr>
              <w:tabs>
                <w:tab w:val="left" w:pos="4155"/>
                <w:tab w:val="center" w:pos="5208"/>
                <w:tab w:val="left" w:pos="8049"/>
              </w:tabs>
              <w:spacing w:before="60" w:after="60"/>
              <w:rPr>
                <w:rFonts w:cs="Arial"/>
                <w:color w:val="000000"/>
              </w:rPr>
            </w:pPr>
            <w:r w:rsidRPr="002F0AEE">
              <w:rPr>
                <w:rFonts w:cs="Arial"/>
                <w:color w:val="000000"/>
              </w:rPr>
              <w:t xml:space="preserve">     </w:t>
            </w:r>
            <w:r w:rsidR="0089397D" w:rsidRPr="002F0AEE">
              <w:rPr>
                <w:rFonts w:cs="Arial"/>
                <w:color w:val="000000"/>
              </w:rPr>
              <w:t>LALA has made intensive efforts to create an environment and instructional program that meet the specific needs of its student population</w:t>
            </w:r>
            <w:r w:rsidR="00E520E6">
              <w:rPr>
                <w:rFonts w:cs="Arial"/>
                <w:color w:val="000000"/>
              </w:rPr>
              <w:t>, particularly</w:t>
            </w:r>
            <w:r w:rsidR="0089397D" w:rsidRPr="002F0AEE">
              <w:rPr>
                <w:rFonts w:cs="Arial"/>
                <w:color w:val="000000"/>
              </w:rPr>
              <w:t xml:space="preserve"> </w:t>
            </w:r>
            <w:r w:rsidR="00E33ACA">
              <w:rPr>
                <w:rFonts w:cs="Arial"/>
                <w:color w:val="000000"/>
              </w:rPr>
              <w:t>the school’s</w:t>
            </w:r>
            <w:r w:rsidR="0014266C" w:rsidRPr="002F0AEE">
              <w:rPr>
                <w:rFonts w:cs="Arial"/>
                <w:color w:val="000000"/>
              </w:rPr>
              <w:t xml:space="preserve"> significant subgroups of Latino students, English learners (“EL”) and socioeconomically disadvantaged students. </w:t>
            </w:r>
            <w:r w:rsidR="00E33ACA">
              <w:rPr>
                <w:rFonts w:cs="Arial"/>
                <w:color w:val="000000"/>
              </w:rPr>
              <w:t>R</w:t>
            </w:r>
            <w:r w:rsidR="0014266C" w:rsidRPr="002F0AEE">
              <w:rPr>
                <w:rFonts w:cs="Arial"/>
                <w:color w:val="000000"/>
              </w:rPr>
              <w:t>esearch shows that traditional instructional strategies</w:t>
            </w:r>
            <w:r w:rsidR="00E33ACA">
              <w:rPr>
                <w:rFonts w:cs="Arial"/>
                <w:color w:val="000000"/>
              </w:rPr>
              <w:t xml:space="preserve">, </w:t>
            </w:r>
            <w:r w:rsidR="00376582">
              <w:rPr>
                <w:rFonts w:cs="Arial"/>
                <w:color w:val="000000"/>
              </w:rPr>
              <w:t xml:space="preserve">often </w:t>
            </w:r>
            <w:r w:rsidR="00E33ACA">
              <w:rPr>
                <w:rFonts w:cs="Arial"/>
                <w:color w:val="000000"/>
              </w:rPr>
              <w:t xml:space="preserve">characterized by the </w:t>
            </w:r>
            <w:r w:rsidR="00E33ACA" w:rsidRPr="002F0AEE">
              <w:rPr>
                <w:rFonts w:cs="Arial"/>
                <w:color w:val="000000"/>
              </w:rPr>
              <w:t xml:space="preserve">passive receipt of </w:t>
            </w:r>
            <w:r w:rsidR="00E33ACA">
              <w:rPr>
                <w:rFonts w:cs="Arial"/>
                <w:color w:val="000000"/>
              </w:rPr>
              <w:t>content</w:t>
            </w:r>
            <w:r w:rsidR="00E33ACA" w:rsidRPr="002F0AEE">
              <w:rPr>
                <w:rFonts w:cs="Arial"/>
                <w:color w:val="000000"/>
              </w:rPr>
              <w:t xml:space="preserve"> from an authority figure</w:t>
            </w:r>
            <w:r w:rsidR="00E33ACA">
              <w:rPr>
                <w:rFonts w:cs="Arial"/>
                <w:color w:val="000000"/>
              </w:rPr>
              <w:t xml:space="preserve"> and a </w:t>
            </w:r>
            <w:r w:rsidR="004A76C1">
              <w:rPr>
                <w:rFonts w:cs="Arial"/>
                <w:color w:val="000000"/>
              </w:rPr>
              <w:t xml:space="preserve">reliance </w:t>
            </w:r>
            <w:r w:rsidR="00E33ACA">
              <w:rPr>
                <w:rFonts w:cs="Arial"/>
                <w:color w:val="000000"/>
              </w:rPr>
              <w:t xml:space="preserve">on </w:t>
            </w:r>
            <w:r w:rsidR="00E33ACA" w:rsidRPr="002F0AEE">
              <w:rPr>
                <w:rFonts w:cs="Arial"/>
                <w:color w:val="000000"/>
              </w:rPr>
              <w:t>low-level question-response skills</w:t>
            </w:r>
            <w:r w:rsidR="00E33ACA">
              <w:rPr>
                <w:rFonts w:cs="Arial"/>
                <w:color w:val="000000"/>
              </w:rPr>
              <w:t xml:space="preserve">, </w:t>
            </w:r>
            <w:r w:rsidR="00376582">
              <w:rPr>
                <w:rFonts w:cs="Arial"/>
                <w:color w:val="000000"/>
              </w:rPr>
              <w:t>can</w:t>
            </w:r>
            <w:r w:rsidR="00E33ACA">
              <w:rPr>
                <w:rFonts w:cs="Arial"/>
                <w:color w:val="000000"/>
              </w:rPr>
              <w:t xml:space="preserve"> have particularly negative effects for students</w:t>
            </w:r>
            <w:r w:rsidR="00376582">
              <w:rPr>
                <w:rFonts w:cs="Arial"/>
                <w:color w:val="000000"/>
              </w:rPr>
              <w:t xml:space="preserve"> from disadvantaged backgrounds, like </w:t>
            </w:r>
            <w:r w:rsidR="0014266C" w:rsidRPr="002F0AEE">
              <w:rPr>
                <w:rFonts w:cs="Arial"/>
                <w:color w:val="000000"/>
              </w:rPr>
              <w:t>reduce</w:t>
            </w:r>
            <w:r w:rsidR="004A76C1">
              <w:rPr>
                <w:rFonts w:cs="Arial"/>
                <w:color w:val="000000"/>
              </w:rPr>
              <w:t>d</w:t>
            </w:r>
            <w:r w:rsidR="0014266C" w:rsidRPr="002F0AEE">
              <w:rPr>
                <w:rFonts w:cs="Arial"/>
                <w:color w:val="000000"/>
              </w:rPr>
              <w:t xml:space="preserve"> </w:t>
            </w:r>
            <w:r w:rsidR="004A76C1">
              <w:rPr>
                <w:rFonts w:cs="Arial"/>
                <w:color w:val="000000"/>
              </w:rPr>
              <w:t xml:space="preserve">student </w:t>
            </w:r>
            <w:r w:rsidR="00376582">
              <w:rPr>
                <w:rFonts w:cs="Arial"/>
                <w:color w:val="000000"/>
              </w:rPr>
              <w:t>self-esteem</w:t>
            </w:r>
            <w:r w:rsidR="00E520E6">
              <w:rPr>
                <w:rFonts w:cs="Arial"/>
                <w:color w:val="000000"/>
              </w:rPr>
              <w:t>, disengagement,</w:t>
            </w:r>
            <w:r w:rsidR="00376582">
              <w:rPr>
                <w:rFonts w:cs="Arial"/>
                <w:color w:val="000000"/>
              </w:rPr>
              <w:t xml:space="preserve"> and the</w:t>
            </w:r>
            <w:r w:rsidR="00E520E6">
              <w:rPr>
                <w:rFonts w:cs="Arial"/>
                <w:color w:val="000000"/>
              </w:rPr>
              <w:t xml:space="preserve"> r</w:t>
            </w:r>
            <w:r w:rsidR="0014266C" w:rsidRPr="002F0AEE">
              <w:rPr>
                <w:rFonts w:cs="Arial"/>
                <w:color w:val="000000"/>
              </w:rPr>
              <w:t>einforce</w:t>
            </w:r>
            <w:r w:rsidR="00376582">
              <w:rPr>
                <w:rFonts w:cs="Arial"/>
                <w:color w:val="000000"/>
              </w:rPr>
              <w:t xml:space="preserve">ment of social inequality. </w:t>
            </w:r>
            <w:r w:rsidR="0014266C" w:rsidRPr="002F0AEE">
              <w:rPr>
                <w:rFonts w:cs="Arial"/>
                <w:color w:val="000000"/>
              </w:rPr>
              <w:t xml:space="preserve">Far more effective in improving </w:t>
            </w:r>
            <w:r w:rsidR="00833AC5">
              <w:rPr>
                <w:rFonts w:cs="Arial"/>
                <w:color w:val="000000"/>
              </w:rPr>
              <w:t>the</w:t>
            </w:r>
            <w:r w:rsidR="00102D54">
              <w:rPr>
                <w:rFonts w:cs="Arial"/>
                <w:color w:val="000000"/>
              </w:rPr>
              <w:t>ir</w:t>
            </w:r>
            <w:r w:rsidR="00833AC5">
              <w:rPr>
                <w:rFonts w:cs="Arial"/>
                <w:color w:val="000000"/>
              </w:rPr>
              <w:t xml:space="preserve"> </w:t>
            </w:r>
            <w:r w:rsidR="0014266C" w:rsidRPr="002F0AEE">
              <w:rPr>
                <w:rFonts w:cs="Arial"/>
                <w:color w:val="000000"/>
              </w:rPr>
              <w:t>achievement are culturally responsive teaching, cooperative learning, instructional conversations</w:t>
            </w:r>
            <w:r w:rsidR="00102D54">
              <w:rPr>
                <w:rFonts w:cs="Arial"/>
                <w:color w:val="000000"/>
              </w:rPr>
              <w:t xml:space="preserve">, student-centered, cognitively </w:t>
            </w:r>
            <w:r w:rsidR="0014266C" w:rsidRPr="002F0AEE">
              <w:rPr>
                <w:rFonts w:cs="Arial"/>
                <w:color w:val="000000"/>
              </w:rPr>
              <w:t xml:space="preserve">guided </w:t>
            </w:r>
            <w:r w:rsidR="00102D54">
              <w:rPr>
                <w:rFonts w:cs="Arial"/>
                <w:color w:val="000000"/>
              </w:rPr>
              <w:t>activities</w:t>
            </w:r>
            <w:r w:rsidR="0014266C" w:rsidRPr="002F0AEE">
              <w:rPr>
                <w:rFonts w:cs="Arial"/>
                <w:color w:val="000000"/>
              </w:rPr>
              <w:t xml:space="preserve">, and technology-enriched instruction. </w:t>
            </w:r>
            <w:r w:rsidR="00102D54">
              <w:rPr>
                <w:rFonts w:cs="Arial"/>
                <w:color w:val="000000"/>
              </w:rPr>
              <w:t xml:space="preserve">As such, </w:t>
            </w:r>
            <w:r w:rsidR="0014266C" w:rsidRPr="002F0AEE">
              <w:rPr>
                <w:rFonts w:cs="Arial"/>
                <w:color w:val="000000"/>
              </w:rPr>
              <w:t xml:space="preserve">LALA implements these strategies </w:t>
            </w:r>
            <w:r w:rsidR="00102D54">
              <w:rPr>
                <w:rFonts w:cs="Arial"/>
                <w:color w:val="000000"/>
              </w:rPr>
              <w:t xml:space="preserve">and principles </w:t>
            </w:r>
            <w:r w:rsidR="0014266C" w:rsidRPr="002F0AEE">
              <w:rPr>
                <w:rFonts w:cs="Arial"/>
                <w:color w:val="000000"/>
              </w:rPr>
              <w:t xml:space="preserve">in </w:t>
            </w:r>
            <w:r w:rsidR="00102D54">
              <w:rPr>
                <w:rFonts w:cs="Arial"/>
                <w:color w:val="000000"/>
              </w:rPr>
              <w:t xml:space="preserve">its </w:t>
            </w:r>
            <w:r w:rsidR="0014266C" w:rsidRPr="002F0AEE">
              <w:rPr>
                <w:rFonts w:cs="Arial"/>
                <w:color w:val="000000"/>
              </w:rPr>
              <w:t xml:space="preserve">classrooms. </w:t>
            </w:r>
          </w:p>
          <w:p w14:paraId="77FE88C3" w14:textId="0E3CD02A" w:rsidR="00F1463C" w:rsidRPr="00F1463C" w:rsidRDefault="00102D54" w:rsidP="00102D54">
            <w:pPr>
              <w:tabs>
                <w:tab w:val="left" w:pos="4155"/>
                <w:tab w:val="center" w:pos="5208"/>
                <w:tab w:val="left" w:pos="8049"/>
              </w:tabs>
              <w:spacing w:before="60" w:after="60"/>
              <w:rPr>
                <w:rFonts w:cs="Arial"/>
                <w:color w:val="000000"/>
              </w:rPr>
            </w:pPr>
            <w:r>
              <w:rPr>
                <w:rFonts w:cs="Arial"/>
                <w:color w:val="000000"/>
              </w:rPr>
              <w:t xml:space="preserve">     </w:t>
            </w:r>
            <w:r w:rsidR="0014266C" w:rsidRPr="002F0AEE">
              <w:rPr>
                <w:rFonts w:cs="Arial"/>
                <w:color w:val="000000"/>
              </w:rPr>
              <w:t xml:space="preserve">Plainly, integration of non-traditional instructional formats and learning opportunities is an essential step in narrowing the achievement gap for LALA’s </w:t>
            </w:r>
            <w:r w:rsidR="00376582">
              <w:rPr>
                <w:rFonts w:cs="Arial"/>
                <w:color w:val="000000"/>
              </w:rPr>
              <w:t>students</w:t>
            </w:r>
            <w:r w:rsidR="00E76B22" w:rsidRPr="002F0AEE">
              <w:rPr>
                <w:rFonts w:cs="Arial"/>
                <w:color w:val="000000"/>
              </w:rPr>
              <w:t xml:space="preserve">. </w:t>
            </w:r>
            <w:r w:rsidR="0014266C" w:rsidRPr="002F0AEE">
              <w:rPr>
                <w:rFonts w:cs="Arial"/>
                <w:color w:val="000000"/>
              </w:rPr>
              <w:t xml:space="preserve">In </w:t>
            </w:r>
            <w:r w:rsidR="00E76B22" w:rsidRPr="002F0AEE">
              <w:rPr>
                <w:rFonts w:cs="Arial"/>
                <w:color w:val="000000"/>
              </w:rPr>
              <w:t>addition to LALA’s progressive curriculum and instruction</w:t>
            </w:r>
            <w:r w:rsidR="0014266C" w:rsidRPr="002F0AEE">
              <w:rPr>
                <w:rFonts w:cs="Arial"/>
                <w:color w:val="000000"/>
              </w:rPr>
              <w:t xml:space="preserve">, the needs of </w:t>
            </w:r>
            <w:r w:rsidR="00376582">
              <w:rPr>
                <w:rFonts w:cs="Arial"/>
                <w:color w:val="000000"/>
              </w:rPr>
              <w:t xml:space="preserve">the school’s </w:t>
            </w:r>
            <w:r>
              <w:rPr>
                <w:rFonts w:cs="Arial"/>
                <w:color w:val="000000"/>
              </w:rPr>
              <w:t xml:space="preserve">EL </w:t>
            </w:r>
            <w:r w:rsidR="00376582">
              <w:rPr>
                <w:rFonts w:cs="Arial"/>
                <w:color w:val="000000"/>
              </w:rPr>
              <w:t>students</w:t>
            </w:r>
            <w:r w:rsidR="0014266C" w:rsidRPr="002F0AEE">
              <w:rPr>
                <w:rFonts w:cs="Arial"/>
                <w:color w:val="000000"/>
              </w:rPr>
              <w:t xml:space="preserve"> are met </w:t>
            </w:r>
            <w:r>
              <w:rPr>
                <w:rFonts w:cs="Arial"/>
                <w:color w:val="000000"/>
              </w:rPr>
              <w:t xml:space="preserve">specifically </w:t>
            </w:r>
            <w:r w:rsidR="0014266C" w:rsidRPr="002F0AEE">
              <w:rPr>
                <w:rFonts w:cs="Arial"/>
                <w:color w:val="000000"/>
              </w:rPr>
              <w:t>through planned, standards-based English language development (“ELD”)</w:t>
            </w:r>
            <w:r w:rsidR="00376582">
              <w:rPr>
                <w:rFonts w:cs="Arial"/>
                <w:color w:val="000000"/>
              </w:rPr>
              <w:t xml:space="preserve"> </w:t>
            </w:r>
            <w:r>
              <w:rPr>
                <w:rFonts w:cs="Arial"/>
                <w:color w:val="000000"/>
              </w:rPr>
              <w:t>instruction</w:t>
            </w:r>
            <w:r w:rsidR="0014266C" w:rsidRPr="002F0AEE">
              <w:rPr>
                <w:rFonts w:cs="Arial"/>
                <w:color w:val="000000"/>
              </w:rPr>
              <w:t xml:space="preserve">, </w:t>
            </w:r>
            <w:r>
              <w:rPr>
                <w:rFonts w:cs="Arial"/>
                <w:color w:val="000000"/>
              </w:rPr>
              <w:t>which includes</w:t>
            </w:r>
            <w:r w:rsidR="0014266C" w:rsidRPr="002F0AEE">
              <w:rPr>
                <w:rFonts w:cs="Arial"/>
                <w:color w:val="000000"/>
              </w:rPr>
              <w:t xml:space="preserve"> the use of Specially Designed Academic Instruction in English (“SDAIE”) and other effective ELD strategies</w:t>
            </w:r>
            <w:r w:rsidR="00376582">
              <w:rPr>
                <w:rFonts w:cs="Arial"/>
                <w:color w:val="000000"/>
              </w:rPr>
              <w:t xml:space="preserve"> across the curriculum</w:t>
            </w:r>
            <w:r w:rsidR="0014266C" w:rsidRPr="002F0AEE">
              <w:rPr>
                <w:rFonts w:cs="Arial"/>
                <w:color w:val="000000"/>
              </w:rPr>
              <w:t xml:space="preserve">. </w:t>
            </w:r>
            <w:r w:rsidR="00376582">
              <w:rPr>
                <w:rFonts w:cs="Arial"/>
                <w:color w:val="000000"/>
              </w:rPr>
              <w:t xml:space="preserve">Those needing greater EL support </w:t>
            </w:r>
            <w:proofErr w:type="gramStart"/>
            <w:r w:rsidR="00376582">
              <w:rPr>
                <w:rFonts w:cs="Arial"/>
                <w:color w:val="000000"/>
              </w:rPr>
              <w:t>receive</w:t>
            </w:r>
            <w:proofErr w:type="gramEnd"/>
            <w:r w:rsidR="00376582">
              <w:rPr>
                <w:rFonts w:cs="Arial"/>
                <w:color w:val="000000"/>
              </w:rPr>
              <w:t xml:space="preserve"> designated ELD time within the school schedule. </w:t>
            </w:r>
            <w:r w:rsidR="00E520E6">
              <w:rPr>
                <w:rFonts w:cs="Arial"/>
                <w:color w:val="000000"/>
              </w:rPr>
              <w:t xml:space="preserve">LALA aims to meet </w:t>
            </w:r>
            <w:r w:rsidR="00E520E6">
              <w:rPr>
                <w:rFonts w:cs="Arial"/>
                <w:color w:val="000000"/>
              </w:rPr>
              <w:lastRenderedPageBreak/>
              <w:t xml:space="preserve">the totality of </w:t>
            </w:r>
            <w:r w:rsidR="0014266C" w:rsidRPr="002F0AEE">
              <w:rPr>
                <w:rFonts w:cs="Arial"/>
                <w:color w:val="000000"/>
              </w:rPr>
              <w:t>students</w:t>
            </w:r>
            <w:r w:rsidR="00E520E6">
              <w:rPr>
                <w:rFonts w:cs="Arial"/>
                <w:color w:val="000000"/>
              </w:rPr>
              <w:t>’ needs</w:t>
            </w:r>
            <w:r w:rsidR="00376582">
              <w:rPr>
                <w:rFonts w:cs="Arial"/>
                <w:color w:val="000000"/>
              </w:rPr>
              <w:t>,</w:t>
            </w:r>
            <w:r w:rsidR="0014266C" w:rsidRPr="002F0AEE">
              <w:rPr>
                <w:rFonts w:cs="Arial"/>
                <w:color w:val="000000"/>
              </w:rPr>
              <w:t xml:space="preserve"> </w:t>
            </w:r>
            <w:r w:rsidR="00E76B22" w:rsidRPr="002F0AEE">
              <w:rPr>
                <w:rFonts w:cs="Arial"/>
                <w:color w:val="000000"/>
              </w:rPr>
              <w:t>establishing systems that</w:t>
            </w:r>
            <w:r w:rsidR="0014266C" w:rsidRPr="002F0AEE">
              <w:rPr>
                <w:rFonts w:cs="Arial"/>
                <w:color w:val="000000"/>
              </w:rPr>
              <w:t xml:space="preserve"> </w:t>
            </w:r>
            <w:r w:rsidR="00E76B22" w:rsidRPr="002F0AEE">
              <w:rPr>
                <w:rFonts w:cs="Arial"/>
                <w:color w:val="000000"/>
              </w:rPr>
              <w:t xml:space="preserve">address </w:t>
            </w:r>
            <w:r w:rsidR="00376582">
              <w:rPr>
                <w:rFonts w:cs="Arial"/>
                <w:color w:val="000000"/>
              </w:rPr>
              <w:t xml:space="preserve">the </w:t>
            </w:r>
            <w:r w:rsidR="00E520E6">
              <w:rPr>
                <w:rFonts w:cs="Arial"/>
                <w:color w:val="000000"/>
              </w:rPr>
              <w:t xml:space="preserve">both academic and </w:t>
            </w:r>
            <w:r w:rsidR="00376582">
              <w:rPr>
                <w:rFonts w:cs="Arial"/>
                <w:color w:val="000000"/>
              </w:rPr>
              <w:t>non-academic</w:t>
            </w:r>
            <w:r w:rsidR="00E76B22" w:rsidRPr="002F0AEE">
              <w:rPr>
                <w:rFonts w:cs="Arial"/>
                <w:color w:val="000000"/>
              </w:rPr>
              <w:t xml:space="preserve"> factors affecting achievement</w:t>
            </w:r>
            <w:r w:rsidR="00376582">
              <w:rPr>
                <w:rFonts w:cs="Arial"/>
                <w:color w:val="000000"/>
              </w:rPr>
              <w:t xml:space="preserve"> and healthy development</w:t>
            </w:r>
            <w:r w:rsidR="00E76B22" w:rsidRPr="002F0AEE">
              <w:rPr>
                <w:rFonts w:cs="Arial"/>
                <w:color w:val="000000"/>
              </w:rPr>
              <w:t xml:space="preserve">. </w:t>
            </w:r>
            <w:r w:rsidR="00D450C5">
              <w:rPr>
                <w:rFonts w:cs="Arial"/>
                <w:color w:val="000000"/>
              </w:rPr>
              <w:t>Research</w:t>
            </w:r>
            <w:r w:rsidR="0014266C" w:rsidRPr="002F0AEE">
              <w:rPr>
                <w:rFonts w:cs="Arial"/>
                <w:color w:val="000000"/>
              </w:rPr>
              <w:t xml:space="preserve"> notes that high-</w:t>
            </w:r>
            <w:r w:rsidR="00AD5729" w:rsidRPr="002F0AEE">
              <w:rPr>
                <w:rFonts w:cs="Arial"/>
                <w:color w:val="000000"/>
              </w:rPr>
              <w:t>poverty;</w:t>
            </w:r>
            <w:r w:rsidR="0014266C" w:rsidRPr="002F0AEE">
              <w:rPr>
                <w:rFonts w:cs="Arial"/>
                <w:color w:val="000000"/>
              </w:rPr>
              <w:t xml:space="preserve"> high-achieving </w:t>
            </w:r>
            <w:r w:rsidR="00F4225F">
              <w:rPr>
                <w:rFonts w:cs="Arial"/>
                <w:color w:val="000000"/>
              </w:rPr>
              <w:t xml:space="preserve">schools </w:t>
            </w:r>
            <w:r w:rsidR="004C2450">
              <w:rPr>
                <w:rFonts w:cs="Arial"/>
                <w:color w:val="000000"/>
              </w:rPr>
              <w:t>share</w:t>
            </w:r>
            <w:r w:rsidR="00D450C5" w:rsidRPr="002F0AEE">
              <w:rPr>
                <w:rFonts w:cs="Arial"/>
                <w:color w:val="000000"/>
              </w:rPr>
              <w:t xml:space="preserve"> </w:t>
            </w:r>
            <w:r w:rsidR="00D450C5">
              <w:rPr>
                <w:rFonts w:cs="Arial"/>
                <w:color w:val="000000"/>
              </w:rPr>
              <w:t xml:space="preserve">common </w:t>
            </w:r>
            <w:r w:rsidR="00D450C5" w:rsidRPr="002F0AEE">
              <w:rPr>
                <w:rFonts w:cs="Arial"/>
                <w:color w:val="000000"/>
              </w:rPr>
              <w:t>characteristics</w:t>
            </w:r>
            <w:r w:rsidR="00D450C5">
              <w:rPr>
                <w:rFonts w:cs="Arial"/>
                <w:color w:val="000000"/>
              </w:rPr>
              <w:t xml:space="preserve">: </w:t>
            </w:r>
            <w:r w:rsidR="0014266C" w:rsidRPr="002F0AEE">
              <w:rPr>
                <w:rFonts w:cs="Arial"/>
                <w:color w:val="000000"/>
              </w:rPr>
              <w:t>support of the whole child, data collection and analysis, accountability, relationship building, and an enrichment mind</w:t>
            </w:r>
            <w:r w:rsidR="00071CAD" w:rsidRPr="002F0AEE">
              <w:rPr>
                <w:rFonts w:cs="Arial"/>
                <w:color w:val="000000"/>
              </w:rPr>
              <w:t xml:space="preserve">set. These principles </w:t>
            </w:r>
            <w:r w:rsidR="000D3CFF">
              <w:rPr>
                <w:rFonts w:cs="Arial"/>
                <w:color w:val="000000"/>
              </w:rPr>
              <w:t>drive</w:t>
            </w:r>
            <w:r w:rsidR="00071CAD" w:rsidRPr="002F0AEE">
              <w:rPr>
                <w:rFonts w:cs="Arial"/>
                <w:color w:val="000000"/>
              </w:rPr>
              <w:t xml:space="preserve"> </w:t>
            </w:r>
            <w:r w:rsidR="000D3CFF">
              <w:rPr>
                <w:rFonts w:cs="Arial"/>
                <w:color w:val="000000"/>
              </w:rPr>
              <w:t xml:space="preserve">many of </w:t>
            </w:r>
            <w:r w:rsidR="00071CAD" w:rsidRPr="002F0AEE">
              <w:rPr>
                <w:rFonts w:cs="Arial"/>
                <w:color w:val="000000"/>
              </w:rPr>
              <w:t xml:space="preserve">the school’s </w:t>
            </w:r>
            <w:r w:rsidR="0089397D" w:rsidRPr="002F0AEE">
              <w:rPr>
                <w:rFonts w:cs="Arial"/>
                <w:color w:val="000000"/>
              </w:rPr>
              <w:t>programs</w:t>
            </w:r>
            <w:r w:rsidR="000D3CFF">
              <w:rPr>
                <w:rFonts w:cs="Arial"/>
                <w:color w:val="000000"/>
              </w:rPr>
              <w:t xml:space="preserve"> including the data and assessment, advisory, athletics, and extracurricular programs as well as LALA’s multi-tiered system of supports, the Student Assistance Program.</w:t>
            </w:r>
          </w:p>
        </w:tc>
      </w:tr>
    </w:tbl>
    <w:p w14:paraId="56F9764B" w14:textId="1ECCE004" w:rsidR="00FE3C90" w:rsidRDefault="00C153A3" w:rsidP="00215877">
      <w:pPr>
        <w:rPr>
          <w:rFonts w:cs="Arial"/>
          <w:sz w:val="20"/>
        </w:rPr>
      </w:pPr>
      <w:r>
        <w:rPr>
          <w:rFonts w:cs="Arial"/>
          <w:sz w:val="20"/>
        </w:rPr>
        <w:lastRenderedPageBreak/>
        <w:t>* Adapted from 2017 LALA Charter Renewal Petition</w:t>
      </w:r>
    </w:p>
    <w:p w14:paraId="6A822B88" w14:textId="77777777" w:rsidR="00C153A3" w:rsidRPr="00581FC5" w:rsidRDefault="00C153A3" w:rsidP="00215877">
      <w:pPr>
        <w:rPr>
          <w:rFonts w:cs="Arial"/>
          <w:sz w:val="20"/>
        </w:rPr>
      </w:pPr>
    </w:p>
    <w:tbl>
      <w:tblPr>
        <w:tblpPr w:leftFromText="180" w:rightFromText="180" w:vertAnchor="text" w:tblpX="-10" w:tblpY="1"/>
        <w:tblOverlap w:val="never"/>
        <w:tblW w:w="5004" w:type="pct"/>
        <w:tblCellSpacing w:w="29" w:type="dxa"/>
        <w:tblCellMar>
          <w:left w:w="115" w:type="dxa"/>
          <w:right w:w="115" w:type="dxa"/>
        </w:tblCellMar>
        <w:tblLook w:val="04A0" w:firstRow="1" w:lastRow="0" w:firstColumn="1" w:lastColumn="0" w:noHBand="0" w:noVBand="1"/>
      </w:tblPr>
      <w:tblGrid>
        <w:gridCol w:w="10088"/>
      </w:tblGrid>
      <w:tr w:rsidR="00FE3C90" w:rsidRPr="00581FC5" w14:paraId="0E2CD759" w14:textId="77777777" w:rsidTr="00215877">
        <w:trPr>
          <w:cantSplit/>
          <w:tblCellSpacing w:w="29" w:type="dxa"/>
        </w:trPr>
        <w:tc>
          <w:tcPr>
            <w:tcW w:w="4946" w:type="pct"/>
            <w:shd w:val="clear" w:color="auto" w:fill="auto"/>
            <w:hideMark/>
          </w:tcPr>
          <w:p w14:paraId="3B3C06C5" w14:textId="77777777" w:rsidR="00FE3C90" w:rsidRPr="00581FC5" w:rsidRDefault="00FE3C90" w:rsidP="00215877">
            <w:pPr>
              <w:spacing w:before="60" w:after="60"/>
              <w:rPr>
                <w:rFonts w:cs="Arial"/>
                <w:b/>
                <w:color w:val="000000"/>
                <w:sz w:val="22"/>
              </w:rPr>
            </w:pPr>
            <w:r w:rsidRPr="00581FC5">
              <w:rPr>
                <w:rFonts w:cs="Arial"/>
                <w:b/>
                <w:color w:val="000000"/>
                <w:sz w:val="22"/>
              </w:rPr>
              <w:t xml:space="preserve">LCAP HIGHLIGHTS </w:t>
            </w:r>
          </w:p>
          <w:p w14:paraId="08DC8026" w14:textId="77777777" w:rsidR="00FE3C90" w:rsidRPr="00581FC5" w:rsidRDefault="00FE3C90" w:rsidP="00215877">
            <w:pPr>
              <w:spacing w:before="60" w:after="60"/>
              <w:rPr>
                <w:rFonts w:cs="Arial"/>
                <w:color w:val="000000"/>
                <w:sz w:val="18"/>
                <w:szCs w:val="18"/>
              </w:rPr>
            </w:pPr>
            <w:r w:rsidRPr="00581FC5">
              <w:rPr>
                <w:rFonts w:cs="Arial"/>
                <w:color w:val="000000"/>
                <w:sz w:val="20"/>
                <w:szCs w:val="18"/>
              </w:rPr>
              <w:t>Identify and briefly summarize the key features of this year’s LCAP.</w:t>
            </w:r>
          </w:p>
        </w:tc>
      </w:tr>
      <w:tr w:rsidR="00FE3C90" w:rsidRPr="00581FC5" w14:paraId="75E9CABD" w14:textId="77777777" w:rsidTr="00215877">
        <w:trPr>
          <w:trHeight w:val="2880"/>
          <w:tblCellSpacing w:w="29" w:type="dxa"/>
        </w:trPr>
        <w:tc>
          <w:tcPr>
            <w:tcW w:w="4946" w:type="pct"/>
            <w:tcBorders>
              <w:top w:val="single" w:sz="2" w:space="0" w:color="8EAADB"/>
              <w:left w:val="single" w:sz="2" w:space="0" w:color="8EAADB"/>
              <w:bottom w:val="single" w:sz="2" w:space="0" w:color="8EAADB"/>
              <w:right w:val="single" w:sz="2" w:space="0" w:color="8EAADB"/>
            </w:tcBorders>
            <w:shd w:val="clear" w:color="auto" w:fill="D9E2F3"/>
          </w:tcPr>
          <w:p w14:paraId="694E24E1" w14:textId="7FA1E0C8" w:rsidR="009D3FB9" w:rsidRPr="009D3FB9" w:rsidRDefault="008E5AE0" w:rsidP="007E0C75">
            <w:pPr>
              <w:tabs>
                <w:tab w:val="left" w:pos="1080"/>
                <w:tab w:val="left" w:pos="6435"/>
              </w:tabs>
              <w:spacing w:before="60" w:after="60"/>
              <w:rPr>
                <w:rFonts w:cs="Arial"/>
                <w:color w:val="000000"/>
              </w:rPr>
            </w:pPr>
            <w:r w:rsidRPr="008E5AE0">
              <w:rPr>
                <w:rFonts w:cs="Arial"/>
                <w:color w:val="000000"/>
              </w:rPr>
              <w:t>This</w:t>
            </w:r>
            <w:r>
              <w:rPr>
                <w:rFonts w:cs="Arial"/>
                <w:color w:val="000000"/>
              </w:rPr>
              <w:t xml:space="preserve"> year’s LCAP represents a continuation </w:t>
            </w:r>
            <w:r w:rsidR="007E0C75">
              <w:rPr>
                <w:rFonts w:cs="Arial"/>
                <w:color w:val="000000"/>
              </w:rPr>
              <w:t xml:space="preserve">of the previous 2017-2018 LCAP and </w:t>
            </w:r>
            <w:r>
              <w:rPr>
                <w:rFonts w:cs="Arial"/>
                <w:color w:val="000000"/>
              </w:rPr>
              <w:t xml:space="preserve">maintains </w:t>
            </w:r>
            <w:r w:rsidR="00585B23">
              <w:rPr>
                <w:rFonts w:cs="Arial"/>
                <w:color w:val="000000"/>
              </w:rPr>
              <w:t xml:space="preserve">the same </w:t>
            </w:r>
            <w:r w:rsidR="007E0C75">
              <w:rPr>
                <w:rFonts w:cs="Arial"/>
                <w:color w:val="000000"/>
              </w:rPr>
              <w:t xml:space="preserve">general </w:t>
            </w:r>
            <w:r w:rsidR="00585B23">
              <w:rPr>
                <w:rFonts w:cs="Arial"/>
                <w:color w:val="000000"/>
              </w:rPr>
              <w:t>goals</w:t>
            </w:r>
            <w:r w:rsidR="007F36E4">
              <w:rPr>
                <w:rFonts w:cs="Arial"/>
                <w:color w:val="000000"/>
              </w:rPr>
              <w:t xml:space="preserve">: 1) </w:t>
            </w:r>
            <w:r w:rsidR="005763F3">
              <w:rPr>
                <w:rFonts w:cs="Arial"/>
                <w:color w:val="000000"/>
              </w:rPr>
              <w:t xml:space="preserve">delivery of </w:t>
            </w:r>
            <w:r w:rsidR="007F36E4">
              <w:rPr>
                <w:rFonts w:cs="Arial"/>
                <w:color w:val="000000"/>
              </w:rPr>
              <w:t>a standards-aligned instructional program aimed at creating college ready graduates, 2) a safe and supportive school environment that meets the needs of the student as a whole child, 3) improving the performance of students from significant subpopulations, 4) improving student literacy performance, and 5) improving student math performance.</w:t>
            </w:r>
            <w:r w:rsidR="005763F3">
              <w:rPr>
                <w:rFonts w:cs="Arial"/>
                <w:color w:val="000000"/>
              </w:rPr>
              <w:t xml:space="preserve"> While the goals remain the same, their planned actions are refinement</w:t>
            </w:r>
            <w:r w:rsidR="007E0C75">
              <w:rPr>
                <w:rFonts w:cs="Arial"/>
                <w:color w:val="000000"/>
              </w:rPr>
              <w:t>s</w:t>
            </w:r>
            <w:r w:rsidR="005763F3">
              <w:rPr>
                <w:rFonts w:cs="Arial"/>
                <w:color w:val="000000"/>
              </w:rPr>
              <w:t xml:space="preserve"> of last year’s efforts. </w:t>
            </w:r>
            <w:r w:rsidR="007F36E4">
              <w:rPr>
                <w:rFonts w:cs="Arial"/>
                <w:color w:val="000000"/>
              </w:rPr>
              <w:t>For the first goal</w:t>
            </w:r>
            <w:r w:rsidR="00C00814">
              <w:rPr>
                <w:rFonts w:cs="Arial"/>
                <w:color w:val="000000"/>
              </w:rPr>
              <w:t xml:space="preserve"> related to </w:t>
            </w:r>
            <w:r w:rsidR="007E0C75">
              <w:rPr>
                <w:rFonts w:cs="Arial"/>
                <w:color w:val="000000"/>
              </w:rPr>
              <w:t>LALA’s</w:t>
            </w:r>
            <w:r w:rsidR="00C00814">
              <w:rPr>
                <w:rFonts w:cs="Arial"/>
                <w:color w:val="000000"/>
              </w:rPr>
              <w:t xml:space="preserve"> instructional program</w:t>
            </w:r>
            <w:r w:rsidR="007F36E4">
              <w:rPr>
                <w:rFonts w:cs="Arial"/>
                <w:color w:val="000000"/>
              </w:rPr>
              <w:t xml:space="preserve">, the school’s specific actions continue to center on curricular materials, professional development, educational technology, personnel, and academic services for struggling and thriving students. </w:t>
            </w:r>
            <w:r w:rsidR="00C00814">
              <w:rPr>
                <w:rFonts w:cs="Arial"/>
                <w:color w:val="000000"/>
              </w:rPr>
              <w:t>For the second goal on school environment, LALA’s actions focus</w:t>
            </w:r>
            <w:r w:rsidR="00680CD5">
              <w:rPr>
                <w:rFonts w:cs="Arial"/>
                <w:color w:val="000000"/>
              </w:rPr>
              <w:t xml:space="preserve"> on</w:t>
            </w:r>
            <w:r w:rsidR="00C00814">
              <w:rPr>
                <w:rFonts w:cs="Arial"/>
                <w:color w:val="000000"/>
              </w:rPr>
              <w:t xml:space="preserve"> safety and maintenance procedures, stakeholder (particularly family) communication</w:t>
            </w:r>
            <w:r w:rsidR="005763F3">
              <w:rPr>
                <w:rFonts w:cs="Arial"/>
                <w:color w:val="000000"/>
              </w:rPr>
              <w:t xml:space="preserve"> and services</w:t>
            </w:r>
            <w:r w:rsidR="00C00814">
              <w:rPr>
                <w:rFonts w:cs="Arial"/>
                <w:color w:val="000000"/>
              </w:rPr>
              <w:t xml:space="preserve">, </w:t>
            </w:r>
            <w:r w:rsidR="00E867C9">
              <w:rPr>
                <w:rFonts w:cs="Arial"/>
                <w:color w:val="000000"/>
              </w:rPr>
              <w:t>student discipline</w:t>
            </w:r>
            <w:r w:rsidR="007E0C75">
              <w:rPr>
                <w:rFonts w:cs="Arial"/>
                <w:color w:val="000000"/>
              </w:rPr>
              <w:t xml:space="preserve"> and culture</w:t>
            </w:r>
            <w:r w:rsidR="00E867C9">
              <w:rPr>
                <w:rFonts w:cs="Arial"/>
                <w:color w:val="000000"/>
              </w:rPr>
              <w:t xml:space="preserve">, student support services, nutrition, and the school’s social justice </w:t>
            </w:r>
            <w:r w:rsidR="007E0C75">
              <w:rPr>
                <w:rFonts w:cs="Arial"/>
                <w:color w:val="000000"/>
              </w:rPr>
              <w:t>mission</w:t>
            </w:r>
            <w:r w:rsidR="00E867C9">
              <w:rPr>
                <w:rFonts w:cs="Arial"/>
                <w:color w:val="000000"/>
              </w:rPr>
              <w:t xml:space="preserve">. </w:t>
            </w:r>
            <w:r w:rsidR="00680CD5">
              <w:rPr>
                <w:rFonts w:cs="Arial"/>
                <w:color w:val="000000"/>
              </w:rPr>
              <w:t>To meet its third goal</w:t>
            </w:r>
            <w:r w:rsidR="007E0C75">
              <w:rPr>
                <w:rFonts w:cs="Arial"/>
                <w:color w:val="000000"/>
              </w:rPr>
              <w:t xml:space="preserve"> related to the school’s significant subpopulations</w:t>
            </w:r>
            <w:r w:rsidR="00680CD5">
              <w:rPr>
                <w:rFonts w:cs="Arial"/>
                <w:color w:val="000000"/>
              </w:rPr>
              <w:t>, LAL</w:t>
            </w:r>
            <w:r w:rsidR="002E424C">
              <w:rPr>
                <w:rFonts w:cs="Arial"/>
                <w:color w:val="000000"/>
              </w:rPr>
              <w:t xml:space="preserve">A’s actions </w:t>
            </w:r>
            <w:r w:rsidR="007E0C75">
              <w:rPr>
                <w:rFonts w:cs="Arial"/>
                <w:color w:val="000000"/>
              </w:rPr>
              <w:t>call for</w:t>
            </w:r>
            <w:r w:rsidR="002E424C">
              <w:rPr>
                <w:rFonts w:cs="Arial"/>
                <w:color w:val="000000"/>
              </w:rPr>
              <w:t xml:space="preserve"> monitoring </w:t>
            </w:r>
            <w:r w:rsidR="007E0C75">
              <w:rPr>
                <w:rFonts w:cs="Arial"/>
                <w:color w:val="000000"/>
              </w:rPr>
              <w:t>their</w:t>
            </w:r>
            <w:r w:rsidR="002E424C">
              <w:rPr>
                <w:rFonts w:cs="Arial"/>
                <w:color w:val="000000"/>
              </w:rPr>
              <w:t xml:space="preserve"> data</w:t>
            </w:r>
            <w:r w:rsidR="00680CD5">
              <w:rPr>
                <w:rFonts w:cs="Arial"/>
                <w:color w:val="000000"/>
              </w:rPr>
              <w:t xml:space="preserve">, using technology to support </w:t>
            </w:r>
            <w:r w:rsidR="007E0C75">
              <w:rPr>
                <w:rFonts w:cs="Arial"/>
                <w:color w:val="000000"/>
              </w:rPr>
              <w:t>their</w:t>
            </w:r>
            <w:r w:rsidR="00680CD5">
              <w:rPr>
                <w:rFonts w:cs="Arial"/>
                <w:color w:val="000000"/>
              </w:rPr>
              <w:t xml:space="preserve"> </w:t>
            </w:r>
            <w:r w:rsidR="002E424C">
              <w:rPr>
                <w:rFonts w:cs="Arial"/>
                <w:color w:val="000000"/>
              </w:rPr>
              <w:t>progress</w:t>
            </w:r>
            <w:r w:rsidR="00680CD5">
              <w:rPr>
                <w:rFonts w:cs="Arial"/>
                <w:color w:val="000000"/>
              </w:rPr>
              <w:t xml:space="preserve">, </w:t>
            </w:r>
            <w:r w:rsidR="002E424C">
              <w:rPr>
                <w:rFonts w:cs="Arial"/>
                <w:color w:val="000000"/>
              </w:rPr>
              <w:t xml:space="preserve">providing </w:t>
            </w:r>
            <w:r w:rsidR="007E0C75">
              <w:rPr>
                <w:rFonts w:cs="Arial"/>
                <w:color w:val="000000"/>
              </w:rPr>
              <w:t>them</w:t>
            </w:r>
            <w:r w:rsidR="002E424C">
              <w:rPr>
                <w:rFonts w:cs="Arial"/>
                <w:color w:val="000000"/>
              </w:rPr>
              <w:t xml:space="preserve"> time for academic intervention, </w:t>
            </w:r>
            <w:r w:rsidR="007E0C75">
              <w:rPr>
                <w:rFonts w:cs="Arial"/>
                <w:color w:val="000000"/>
              </w:rPr>
              <w:t>providing</w:t>
            </w:r>
            <w:r w:rsidR="002E424C">
              <w:rPr>
                <w:rFonts w:cs="Arial"/>
                <w:color w:val="000000"/>
              </w:rPr>
              <w:t xml:space="preserve"> instructional aides</w:t>
            </w:r>
            <w:r w:rsidR="007E0C75">
              <w:rPr>
                <w:rFonts w:cs="Arial"/>
                <w:color w:val="000000"/>
              </w:rPr>
              <w:t xml:space="preserve"> for extra support</w:t>
            </w:r>
            <w:r w:rsidR="002E424C">
              <w:rPr>
                <w:rFonts w:cs="Arial"/>
                <w:color w:val="000000"/>
              </w:rPr>
              <w:t xml:space="preserve">, and </w:t>
            </w:r>
            <w:r w:rsidR="007E0C75">
              <w:rPr>
                <w:rFonts w:cs="Arial"/>
                <w:color w:val="000000"/>
              </w:rPr>
              <w:t>training</w:t>
            </w:r>
            <w:r w:rsidR="00984B06">
              <w:rPr>
                <w:rFonts w:cs="Arial"/>
                <w:color w:val="000000"/>
              </w:rPr>
              <w:t xml:space="preserve"> </w:t>
            </w:r>
            <w:r w:rsidR="007E0C75">
              <w:rPr>
                <w:rFonts w:cs="Arial"/>
                <w:color w:val="000000"/>
              </w:rPr>
              <w:t>faculty to meet</w:t>
            </w:r>
            <w:r w:rsidR="00984B06">
              <w:rPr>
                <w:rFonts w:cs="Arial"/>
                <w:color w:val="000000"/>
              </w:rPr>
              <w:t xml:space="preserve"> </w:t>
            </w:r>
            <w:r w:rsidR="007E0C75">
              <w:rPr>
                <w:rFonts w:cs="Arial"/>
                <w:color w:val="000000"/>
              </w:rPr>
              <w:t xml:space="preserve">their specific </w:t>
            </w:r>
            <w:r w:rsidR="00984B06">
              <w:rPr>
                <w:rFonts w:cs="Arial"/>
                <w:color w:val="000000"/>
              </w:rPr>
              <w:t>needs. For LALA’s fourth and fifth goals, the school’s actions mirror one another. Both set</w:t>
            </w:r>
            <w:r w:rsidR="007E0C75">
              <w:rPr>
                <w:rFonts w:cs="Arial"/>
                <w:color w:val="000000"/>
              </w:rPr>
              <w:t>s</w:t>
            </w:r>
            <w:r w:rsidR="00984B06">
              <w:rPr>
                <w:rFonts w:cs="Arial"/>
                <w:color w:val="000000"/>
              </w:rPr>
              <w:t xml:space="preserve"> of actions center on time for intervention, professional</w:t>
            </w:r>
            <w:bookmarkStart w:id="6" w:name="_GoBack"/>
            <w:bookmarkEnd w:id="6"/>
            <w:r w:rsidR="00984B06">
              <w:rPr>
                <w:rFonts w:cs="Arial"/>
                <w:color w:val="000000"/>
              </w:rPr>
              <w:t xml:space="preserve"> use of educational technology, and promoting literacy and math ric</w:t>
            </w:r>
            <w:r w:rsidR="005763F3">
              <w:rPr>
                <w:rFonts w:cs="Arial"/>
                <w:color w:val="000000"/>
              </w:rPr>
              <w:t>h school cultures.</w:t>
            </w:r>
          </w:p>
        </w:tc>
      </w:tr>
    </w:tbl>
    <w:p w14:paraId="2513B04B" w14:textId="77777777" w:rsidR="00FE3C90" w:rsidRPr="00581FC5" w:rsidRDefault="00FE3C90" w:rsidP="00215877">
      <w:pPr>
        <w:tabs>
          <w:tab w:val="left" w:pos="1020"/>
        </w:tabs>
        <w:rPr>
          <w:rFonts w:cs="Arial"/>
          <w:color w:val="000000"/>
          <w:sz w:val="20"/>
          <w:szCs w:val="20"/>
        </w:rPr>
      </w:pPr>
    </w:p>
    <w:tbl>
      <w:tblPr>
        <w:tblW w:w="5000" w:type="pct"/>
        <w:tblCellSpacing w:w="36" w:type="dxa"/>
        <w:tblCellMar>
          <w:left w:w="115" w:type="dxa"/>
          <w:right w:w="115" w:type="dxa"/>
        </w:tblCellMar>
        <w:tblLook w:val="04A0" w:firstRow="1" w:lastRow="0" w:firstColumn="1" w:lastColumn="0" w:noHBand="0" w:noVBand="1"/>
      </w:tblPr>
      <w:tblGrid>
        <w:gridCol w:w="2414"/>
        <w:gridCol w:w="7666"/>
      </w:tblGrid>
      <w:tr w:rsidR="00FE3C90" w:rsidRPr="00581FC5" w14:paraId="79F63BCD" w14:textId="77777777" w:rsidTr="001903C1">
        <w:trPr>
          <w:cantSplit/>
          <w:tblCellSpacing w:w="36" w:type="dxa"/>
        </w:trPr>
        <w:tc>
          <w:tcPr>
            <w:tcW w:w="4931" w:type="pct"/>
            <w:gridSpan w:val="2"/>
            <w:shd w:val="clear" w:color="auto" w:fill="auto"/>
            <w:vAlign w:val="center"/>
          </w:tcPr>
          <w:p w14:paraId="7F5EFBFE" w14:textId="77777777" w:rsidR="00FE3C90" w:rsidRPr="00581FC5" w:rsidRDefault="00FE3C90" w:rsidP="00215877">
            <w:pPr>
              <w:spacing w:before="240" w:after="120"/>
              <w:rPr>
                <w:rFonts w:cs="Arial"/>
                <w:b/>
                <w:color w:val="000000"/>
                <w:szCs w:val="18"/>
              </w:rPr>
            </w:pPr>
            <w:r w:rsidRPr="00581FC5">
              <w:rPr>
                <w:rFonts w:cs="Arial"/>
                <w:b/>
                <w:color w:val="000000"/>
                <w:szCs w:val="18"/>
              </w:rPr>
              <w:t xml:space="preserve">REVIEW OF PERFORMANCE </w:t>
            </w:r>
          </w:p>
        </w:tc>
      </w:tr>
      <w:tr w:rsidR="00FE3C90" w:rsidRPr="00581FC5" w14:paraId="079AF0D7" w14:textId="77777777" w:rsidTr="001903C1">
        <w:trPr>
          <w:cantSplit/>
          <w:trHeight w:val="720"/>
          <w:tblCellSpacing w:w="36" w:type="dxa"/>
        </w:trPr>
        <w:tc>
          <w:tcPr>
            <w:tcW w:w="4931" w:type="pct"/>
            <w:gridSpan w:val="2"/>
            <w:shd w:val="clear" w:color="auto" w:fill="auto"/>
            <w:vAlign w:val="center"/>
          </w:tcPr>
          <w:p w14:paraId="7661237A" w14:textId="77777777" w:rsidR="00FE3C90" w:rsidRPr="00581FC5" w:rsidRDefault="00FE3C90" w:rsidP="00215877">
            <w:pPr>
              <w:spacing w:before="60" w:after="60"/>
              <w:rPr>
                <w:rFonts w:eastAsia="Calibri" w:cs="Arial"/>
                <w:color w:val="000000"/>
                <w:sz w:val="18"/>
                <w:szCs w:val="18"/>
              </w:rPr>
            </w:pPr>
            <w:r w:rsidRPr="00581FC5">
              <w:rPr>
                <w:rFonts w:cs="Arial"/>
                <w:color w:val="000000"/>
                <w:sz w:val="20"/>
                <w:szCs w:val="18"/>
              </w:rPr>
              <w:t>Based on a review of performance on the state indicators and local performance indicators included in the LCFF Evaluation Rubrics, progress toward LCAP goals, local self-assessment tools, stakeholder input, or other information, what progress is the LEA most proud of and how does the LEA plan to maintain or build upon that success?</w:t>
            </w:r>
            <w:r w:rsidR="00A045BA" w:rsidRPr="00581FC5">
              <w:rPr>
                <w:rFonts w:cs="Arial"/>
                <w:color w:val="000000"/>
                <w:sz w:val="20"/>
                <w:szCs w:val="18"/>
              </w:rPr>
              <w:t xml:space="preserve"> </w:t>
            </w:r>
            <w:r w:rsidRPr="00581FC5">
              <w:rPr>
                <w:rFonts w:cs="Arial"/>
                <w:color w:val="000000"/>
                <w:sz w:val="20"/>
                <w:szCs w:val="18"/>
              </w:rPr>
              <w:t xml:space="preserve">This may include </w:t>
            </w:r>
            <w:r w:rsidRPr="00581FC5">
              <w:rPr>
                <w:rFonts w:cs="Arial"/>
                <w:color w:val="000000"/>
                <w:sz w:val="20"/>
                <w:szCs w:val="20"/>
              </w:rPr>
              <w:t xml:space="preserve">identifying </w:t>
            </w:r>
            <w:r w:rsidRPr="00581FC5">
              <w:rPr>
                <w:rFonts w:eastAsia="Calibri" w:cs="Arial"/>
                <w:color w:val="000000"/>
                <w:sz w:val="20"/>
                <w:szCs w:val="20"/>
              </w:rPr>
              <w:t xml:space="preserve">any specific examples of how past increases or improvements in services for </w:t>
            </w:r>
            <w:r w:rsidRPr="00581FC5">
              <w:rPr>
                <w:rFonts w:cs="Arial"/>
                <w:color w:val="000000"/>
                <w:sz w:val="20"/>
                <w:szCs w:val="18"/>
              </w:rPr>
              <w:t>low-income students, English learners, and foster youth</w:t>
            </w:r>
            <w:r w:rsidRPr="00581FC5">
              <w:rPr>
                <w:rFonts w:eastAsia="Calibri" w:cs="Arial"/>
                <w:color w:val="000000"/>
                <w:sz w:val="20"/>
                <w:szCs w:val="20"/>
              </w:rPr>
              <w:t xml:space="preserve"> have led to improved performance for these students.</w:t>
            </w:r>
          </w:p>
        </w:tc>
      </w:tr>
      <w:tr w:rsidR="00FE3C90" w:rsidRPr="00581FC5" w14:paraId="5F1FEB5D" w14:textId="77777777" w:rsidTr="001903C1">
        <w:trPr>
          <w:trHeight w:val="319"/>
          <w:tblCellSpacing w:w="36" w:type="dxa"/>
        </w:trPr>
        <w:tc>
          <w:tcPr>
            <w:tcW w:w="1153" w:type="pct"/>
            <w:shd w:val="clear" w:color="auto" w:fill="auto"/>
            <w:vAlign w:val="center"/>
          </w:tcPr>
          <w:p w14:paraId="5E1622C6" w14:textId="77777777" w:rsidR="00FE3C90" w:rsidRPr="00581FC5" w:rsidRDefault="00FE3C90" w:rsidP="00215877">
            <w:pPr>
              <w:spacing w:before="60" w:after="60"/>
              <w:ind w:right="245"/>
              <w:rPr>
                <w:rFonts w:cs="Arial"/>
                <w:b/>
                <w:color w:val="000000"/>
                <w:sz w:val="28"/>
                <w:szCs w:val="28"/>
              </w:rPr>
            </w:pPr>
            <w:r w:rsidRPr="00581FC5">
              <w:rPr>
                <w:rFonts w:cs="Arial"/>
                <w:b/>
                <w:color w:val="000000"/>
                <w:sz w:val="28"/>
                <w:szCs w:val="28"/>
              </w:rPr>
              <w:t>GREATEST PROGRESS</w:t>
            </w:r>
          </w:p>
        </w:tc>
        <w:tc>
          <w:tcPr>
            <w:tcW w:w="3744" w:type="pct"/>
            <w:tcBorders>
              <w:top w:val="single" w:sz="2" w:space="0" w:color="8EAADB"/>
              <w:left w:val="single" w:sz="2" w:space="0" w:color="8EAADB"/>
              <w:bottom w:val="single" w:sz="2" w:space="0" w:color="8EAADB"/>
              <w:right w:val="single" w:sz="2" w:space="0" w:color="8EAADB"/>
            </w:tcBorders>
            <w:shd w:val="clear" w:color="auto" w:fill="D9E2F3"/>
          </w:tcPr>
          <w:p w14:paraId="5624CBB9" w14:textId="1C109B62" w:rsidR="004F7FF9" w:rsidRDefault="008C0435" w:rsidP="00A753C6">
            <w:pPr>
              <w:tabs>
                <w:tab w:val="left" w:pos="1590"/>
              </w:tabs>
              <w:spacing w:before="60" w:after="60"/>
              <w:rPr>
                <w:rFonts w:cs="Arial"/>
                <w:color w:val="000000"/>
              </w:rPr>
            </w:pPr>
            <w:r>
              <w:rPr>
                <w:rFonts w:cs="Arial"/>
                <w:color w:val="000000"/>
              </w:rPr>
              <w:t xml:space="preserve">     </w:t>
            </w:r>
            <w:r w:rsidR="004F7FF9">
              <w:rPr>
                <w:rFonts w:cs="Arial"/>
                <w:color w:val="000000"/>
              </w:rPr>
              <w:t xml:space="preserve">LALA </w:t>
            </w:r>
            <w:r w:rsidR="00912F48">
              <w:rPr>
                <w:rFonts w:cs="Arial"/>
                <w:color w:val="000000"/>
              </w:rPr>
              <w:t xml:space="preserve">is proud of the progress the school has made in a number of areas. First, the school has moved closer to meeting its goal of improving its students’ math performance—a </w:t>
            </w:r>
            <w:r w:rsidR="007E0C75">
              <w:rPr>
                <w:rFonts w:cs="Arial"/>
                <w:color w:val="000000"/>
              </w:rPr>
              <w:t xml:space="preserve">persistent </w:t>
            </w:r>
            <w:r w:rsidR="00912F48">
              <w:rPr>
                <w:rFonts w:cs="Arial"/>
                <w:color w:val="000000"/>
              </w:rPr>
              <w:t xml:space="preserve">issue of concern for LALA. Seventeen percent </w:t>
            </w:r>
            <w:r w:rsidR="002F4265">
              <w:rPr>
                <w:rFonts w:cs="Arial"/>
                <w:color w:val="000000"/>
              </w:rPr>
              <w:t>of LALA’s</w:t>
            </w:r>
            <w:r w:rsidR="00912F48">
              <w:rPr>
                <w:rFonts w:cs="Arial"/>
                <w:color w:val="000000"/>
              </w:rPr>
              <w:t xml:space="preserve"> students met or exceeded the state’s math standards as measured on the CAASPP, four percent more than the previous year. </w:t>
            </w:r>
            <w:r w:rsidR="00E25677">
              <w:rPr>
                <w:rFonts w:cs="Arial"/>
                <w:color w:val="000000"/>
              </w:rPr>
              <w:t xml:space="preserve">LALA is particularly pleased with the improved math performance of its Latino students </w:t>
            </w:r>
            <w:r w:rsidR="00E25677">
              <w:rPr>
                <w:rFonts w:cs="Arial"/>
                <w:color w:val="000000"/>
              </w:rPr>
              <w:lastRenderedPageBreak/>
              <w:t xml:space="preserve">and </w:t>
            </w:r>
            <w:r w:rsidR="00912F48">
              <w:rPr>
                <w:rFonts w:cs="Arial"/>
                <w:color w:val="000000"/>
              </w:rPr>
              <w:t>st</w:t>
            </w:r>
            <w:r w:rsidR="00E25677">
              <w:rPr>
                <w:rFonts w:cs="Arial"/>
                <w:color w:val="000000"/>
              </w:rPr>
              <w:t xml:space="preserve">udents from low income families, both of which </w:t>
            </w:r>
            <w:r w:rsidR="007E0C75">
              <w:rPr>
                <w:rFonts w:cs="Arial"/>
                <w:color w:val="000000"/>
              </w:rPr>
              <w:t xml:space="preserve">saw </w:t>
            </w:r>
            <w:r w:rsidR="00E25677">
              <w:rPr>
                <w:rFonts w:cs="Arial"/>
                <w:color w:val="000000"/>
              </w:rPr>
              <w:t>gain</w:t>
            </w:r>
            <w:r w:rsidR="007E0C75">
              <w:rPr>
                <w:rFonts w:cs="Arial"/>
                <w:color w:val="000000"/>
              </w:rPr>
              <w:t>s</w:t>
            </w:r>
            <w:r w:rsidR="00E25677">
              <w:rPr>
                <w:rFonts w:cs="Arial"/>
                <w:color w:val="000000"/>
              </w:rPr>
              <w:t xml:space="preserve"> upon their previous year’s res</w:t>
            </w:r>
            <w:r w:rsidR="007E0C75">
              <w:rPr>
                <w:rFonts w:cs="Arial"/>
                <w:color w:val="000000"/>
              </w:rPr>
              <w:t xml:space="preserve">ults. Specifically, the </w:t>
            </w:r>
            <w:r w:rsidR="003A29AE">
              <w:rPr>
                <w:rFonts w:cs="Arial"/>
                <w:color w:val="000000"/>
              </w:rPr>
              <w:t>school saw nine percent more of its Latino students meet or exceed</w:t>
            </w:r>
            <w:r w:rsidR="00E25677">
              <w:rPr>
                <w:rFonts w:cs="Arial"/>
                <w:color w:val="000000"/>
              </w:rPr>
              <w:t xml:space="preserve"> the state math standards than last year (17 percen</w:t>
            </w:r>
            <w:r w:rsidR="007E0C75">
              <w:rPr>
                <w:rFonts w:cs="Arial"/>
                <w:color w:val="000000"/>
              </w:rPr>
              <w:t>t versus 8 percent). Likewise, f</w:t>
            </w:r>
            <w:r w:rsidR="00E25677">
              <w:rPr>
                <w:rFonts w:cs="Arial"/>
                <w:color w:val="000000"/>
              </w:rPr>
              <w:t xml:space="preserve">our percent more of LALA’s </w:t>
            </w:r>
            <w:r w:rsidR="009F3108">
              <w:rPr>
                <w:rFonts w:cs="Arial"/>
                <w:color w:val="000000"/>
              </w:rPr>
              <w:t>students from low-</w:t>
            </w:r>
            <w:r w:rsidR="00E25677">
              <w:rPr>
                <w:rFonts w:cs="Arial"/>
                <w:color w:val="000000"/>
              </w:rPr>
              <w:t xml:space="preserve">income families met the state math standards compared to last year (16 percent versus </w:t>
            </w:r>
            <w:r w:rsidR="009F3108">
              <w:rPr>
                <w:rFonts w:cs="Arial"/>
                <w:color w:val="000000"/>
              </w:rPr>
              <w:t xml:space="preserve">12 percent). </w:t>
            </w:r>
          </w:p>
          <w:p w14:paraId="69B0B1EC" w14:textId="7290E534" w:rsidR="009F3108" w:rsidRDefault="008C0435" w:rsidP="00A753C6">
            <w:pPr>
              <w:tabs>
                <w:tab w:val="left" w:pos="1590"/>
              </w:tabs>
              <w:spacing w:before="60" w:after="60"/>
              <w:rPr>
                <w:rFonts w:cs="Arial"/>
                <w:color w:val="000000"/>
              </w:rPr>
            </w:pPr>
            <w:r>
              <w:rPr>
                <w:rFonts w:cs="Arial"/>
                <w:color w:val="000000"/>
              </w:rPr>
              <w:t xml:space="preserve">     </w:t>
            </w:r>
            <w:r w:rsidR="009F3108">
              <w:rPr>
                <w:rFonts w:cs="Arial"/>
                <w:color w:val="000000"/>
              </w:rPr>
              <w:t xml:space="preserve">Second, although there was a slight three percentage point drop in the rate of students who met the state ELA standards, LALA continues to be proud of its efforts to improve student literacy. This year, two percent more of LALA’s students with disabilities met or exceeded the state ELA standards compared to last year </w:t>
            </w:r>
            <w:r w:rsidR="00DC3956">
              <w:rPr>
                <w:rFonts w:cs="Arial"/>
                <w:color w:val="000000"/>
              </w:rPr>
              <w:t>(7 percent versus 5 percent). Likewise, the percentage of LALA’s Latino st</w:t>
            </w:r>
            <w:r w:rsidR="003A29AE">
              <w:rPr>
                <w:rFonts w:cs="Arial"/>
                <w:color w:val="000000"/>
              </w:rPr>
              <w:t>udents who m</w:t>
            </w:r>
            <w:r w:rsidR="00DC3956">
              <w:rPr>
                <w:rFonts w:cs="Arial"/>
                <w:color w:val="000000"/>
              </w:rPr>
              <w:t xml:space="preserve">et their language growth targets in NWEA testing rose by five from 41 </w:t>
            </w:r>
            <w:r w:rsidR="008C0A03">
              <w:rPr>
                <w:rFonts w:cs="Arial"/>
                <w:color w:val="000000"/>
              </w:rPr>
              <w:t>to 46 percent. Though these data are not im</w:t>
            </w:r>
            <w:r w:rsidR="00E77E66">
              <w:rPr>
                <w:rFonts w:cs="Arial"/>
                <w:color w:val="000000"/>
              </w:rPr>
              <w:t xml:space="preserve">pressive in and of themselves, they are more significant considering the difficulties of transitioning and implementing new curriculum, particularly the change to </w:t>
            </w:r>
            <w:proofErr w:type="spellStart"/>
            <w:r w:rsidR="00E77E66">
              <w:rPr>
                <w:rFonts w:cs="Arial"/>
                <w:color w:val="000000"/>
              </w:rPr>
              <w:t>StudySync’s</w:t>
            </w:r>
            <w:proofErr w:type="spellEnd"/>
            <w:r w:rsidR="00E77E66">
              <w:rPr>
                <w:rFonts w:cs="Arial"/>
                <w:color w:val="000000"/>
              </w:rPr>
              <w:t xml:space="preserve"> digital instructional format.</w:t>
            </w:r>
          </w:p>
          <w:p w14:paraId="1240E863" w14:textId="219589C9" w:rsidR="00FE3C90" w:rsidRPr="001903C1" w:rsidRDefault="00E77E66" w:rsidP="003A29AE">
            <w:pPr>
              <w:tabs>
                <w:tab w:val="left" w:pos="1590"/>
              </w:tabs>
              <w:spacing w:before="60" w:after="60"/>
              <w:rPr>
                <w:rFonts w:cs="Arial"/>
                <w:color w:val="000000"/>
              </w:rPr>
            </w:pPr>
            <w:r>
              <w:rPr>
                <w:rFonts w:cs="Arial"/>
                <w:color w:val="000000"/>
              </w:rPr>
              <w:t xml:space="preserve">     Lastly, LALA is proud of the progress and gains made at the high school level in preparing students for future college and professional careers. </w:t>
            </w:r>
            <w:r w:rsidR="00C87B22">
              <w:rPr>
                <w:rFonts w:cs="Arial"/>
                <w:color w:val="000000"/>
              </w:rPr>
              <w:t xml:space="preserve">On one hand, LALA students </w:t>
            </w:r>
            <w:r w:rsidR="003A29AE">
              <w:rPr>
                <w:rFonts w:cs="Arial"/>
                <w:color w:val="000000"/>
              </w:rPr>
              <w:t xml:space="preserve">showed </w:t>
            </w:r>
            <w:r w:rsidR="00C87B22">
              <w:rPr>
                <w:rFonts w:cs="Arial"/>
                <w:color w:val="000000"/>
              </w:rPr>
              <w:t xml:space="preserve">marked improvement in the percentage of students in grades 9 through 11 making timely progress toward graduation. </w:t>
            </w:r>
            <w:r w:rsidR="003A29AE">
              <w:rPr>
                <w:rFonts w:cs="Arial"/>
                <w:color w:val="000000"/>
              </w:rPr>
              <w:t xml:space="preserve">This year, </w:t>
            </w:r>
            <w:r w:rsidR="00C87B22">
              <w:rPr>
                <w:rFonts w:cs="Arial"/>
                <w:color w:val="000000"/>
              </w:rPr>
              <w:t xml:space="preserve">LALA promoted </w:t>
            </w:r>
            <w:r w:rsidR="003A29AE">
              <w:rPr>
                <w:rFonts w:cs="Arial"/>
                <w:color w:val="000000"/>
              </w:rPr>
              <w:t xml:space="preserve">83 </w:t>
            </w:r>
            <w:r w:rsidR="00C87B22">
              <w:rPr>
                <w:rFonts w:cs="Arial"/>
                <w:color w:val="000000"/>
              </w:rPr>
              <w:t>percent of its freshmen, soph</w:t>
            </w:r>
            <w:r w:rsidR="003A29AE">
              <w:rPr>
                <w:rFonts w:cs="Arial"/>
                <w:color w:val="000000"/>
              </w:rPr>
              <w:t>omores, and juniors</w:t>
            </w:r>
            <w:r w:rsidR="00C87B22">
              <w:rPr>
                <w:rFonts w:cs="Arial"/>
                <w:color w:val="000000"/>
              </w:rPr>
              <w:t xml:space="preserve">, </w:t>
            </w:r>
            <w:r w:rsidR="003A29AE">
              <w:rPr>
                <w:rFonts w:cs="Arial"/>
                <w:color w:val="000000"/>
              </w:rPr>
              <w:t>compared to the 70 percent rate reported last year</w:t>
            </w:r>
            <w:r w:rsidR="00C87B22">
              <w:rPr>
                <w:rFonts w:cs="Arial"/>
                <w:color w:val="000000"/>
              </w:rPr>
              <w:t>. Thi</w:t>
            </w:r>
            <w:r w:rsidR="001903C1">
              <w:rPr>
                <w:rFonts w:cs="Arial"/>
                <w:color w:val="000000"/>
              </w:rPr>
              <w:t>s development is coupled with a 15-point</w:t>
            </w:r>
            <w:r w:rsidR="00C87B22">
              <w:rPr>
                <w:rFonts w:cs="Arial"/>
                <w:color w:val="000000"/>
              </w:rPr>
              <w:t xml:space="preserve"> increase in the percentage of seniors who graduate with the A-G requirements necessary to attend a four-year college or university</w:t>
            </w:r>
            <w:r w:rsidR="001903C1">
              <w:rPr>
                <w:rFonts w:cs="Arial"/>
                <w:color w:val="000000"/>
              </w:rPr>
              <w:t xml:space="preserve">, from 81 to 96 percent. Data indicate that participation in </w:t>
            </w:r>
            <w:r w:rsidR="00441B97">
              <w:rPr>
                <w:rFonts w:cs="Arial"/>
                <w:color w:val="000000"/>
              </w:rPr>
              <w:t>A</w:t>
            </w:r>
            <w:r w:rsidR="001903C1">
              <w:rPr>
                <w:rFonts w:cs="Arial"/>
                <w:color w:val="000000"/>
              </w:rPr>
              <w:t xml:space="preserve">dvance </w:t>
            </w:r>
            <w:r w:rsidR="00441B97">
              <w:rPr>
                <w:rFonts w:cs="Arial"/>
                <w:color w:val="000000"/>
              </w:rPr>
              <w:t>P</w:t>
            </w:r>
            <w:r w:rsidR="001903C1">
              <w:rPr>
                <w:rFonts w:cs="Arial"/>
                <w:color w:val="000000"/>
              </w:rPr>
              <w:t xml:space="preserve">lacement classes has also risen by 12 percentage points, from 16 to 28 percent of the general student body. </w:t>
            </w:r>
            <w:r w:rsidR="00A753C6" w:rsidRPr="006E39BA">
              <w:rPr>
                <w:rFonts w:cs="Arial"/>
                <w:i/>
                <w:color w:val="000000"/>
              </w:rPr>
              <w:t xml:space="preserve"> </w:t>
            </w:r>
          </w:p>
        </w:tc>
      </w:tr>
    </w:tbl>
    <w:p w14:paraId="669540F9" w14:textId="6DC4E46B" w:rsidR="00FE3C90" w:rsidRPr="00581FC5" w:rsidRDefault="00FE3C90" w:rsidP="00215877">
      <w:pPr>
        <w:rPr>
          <w:rFonts w:cs="Arial"/>
          <w:color w:val="000000"/>
          <w:sz w:val="20"/>
          <w:szCs w:val="20"/>
        </w:rPr>
      </w:pPr>
    </w:p>
    <w:tbl>
      <w:tblPr>
        <w:tblW w:w="5042" w:type="pct"/>
        <w:tblCellSpacing w:w="36" w:type="dxa"/>
        <w:tblCellMar>
          <w:left w:w="115" w:type="dxa"/>
          <w:right w:w="115" w:type="dxa"/>
        </w:tblCellMar>
        <w:tblLook w:val="04A0" w:firstRow="1" w:lastRow="0" w:firstColumn="1" w:lastColumn="0" w:noHBand="0" w:noVBand="1"/>
      </w:tblPr>
      <w:tblGrid>
        <w:gridCol w:w="2460"/>
        <w:gridCol w:w="7705"/>
      </w:tblGrid>
      <w:tr w:rsidR="00FE3C90" w:rsidRPr="00581FC5" w14:paraId="6EB400F6" w14:textId="77777777" w:rsidTr="00215877">
        <w:trPr>
          <w:cantSplit/>
          <w:trHeight w:val="720"/>
          <w:tblCellSpacing w:w="36" w:type="dxa"/>
        </w:trPr>
        <w:tc>
          <w:tcPr>
            <w:tcW w:w="4934" w:type="pct"/>
            <w:gridSpan w:val="2"/>
            <w:shd w:val="clear" w:color="auto" w:fill="auto"/>
            <w:vAlign w:val="center"/>
          </w:tcPr>
          <w:p w14:paraId="06EA89C5" w14:textId="77777777" w:rsidR="00FE3C90" w:rsidRPr="00581FC5" w:rsidRDefault="00FE3C90" w:rsidP="00215877">
            <w:pPr>
              <w:spacing w:before="60" w:after="60"/>
              <w:rPr>
                <w:rFonts w:cs="Arial"/>
                <w:color w:val="000000"/>
                <w:sz w:val="20"/>
                <w:szCs w:val="20"/>
              </w:rPr>
            </w:pPr>
            <w:r w:rsidRPr="00581FC5">
              <w:rPr>
                <w:rFonts w:cs="Arial"/>
                <w:color w:val="000000"/>
                <w:sz w:val="20"/>
                <w:szCs w:val="20"/>
              </w:rPr>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tc>
      </w:tr>
      <w:tr w:rsidR="00FE3C90" w:rsidRPr="00581FC5" w14:paraId="05DDE199" w14:textId="77777777" w:rsidTr="009D3FB9">
        <w:trPr>
          <w:trHeight w:val="319"/>
          <w:tblCellSpacing w:w="36" w:type="dxa"/>
        </w:trPr>
        <w:tc>
          <w:tcPr>
            <w:tcW w:w="1166" w:type="pct"/>
            <w:tcBorders>
              <w:right w:val="single" w:sz="4" w:space="0" w:color="FFFFFF"/>
            </w:tcBorders>
            <w:shd w:val="clear" w:color="auto" w:fill="auto"/>
            <w:vAlign w:val="center"/>
          </w:tcPr>
          <w:p w14:paraId="0A95D8A1" w14:textId="77777777" w:rsidR="00FE3C90" w:rsidRPr="00581FC5" w:rsidRDefault="00FE3C90" w:rsidP="00215877">
            <w:pPr>
              <w:spacing w:before="60" w:after="60"/>
              <w:ind w:right="245"/>
              <w:rPr>
                <w:rFonts w:cs="Arial"/>
                <w:b/>
                <w:color w:val="000000"/>
                <w:sz w:val="28"/>
                <w:szCs w:val="28"/>
              </w:rPr>
            </w:pPr>
            <w:r w:rsidRPr="00581FC5">
              <w:rPr>
                <w:rFonts w:cs="Arial"/>
                <w:b/>
                <w:color w:val="000000"/>
                <w:sz w:val="28"/>
                <w:szCs w:val="28"/>
              </w:rPr>
              <w:t>GREATEST NEEDS</w:t>
            </w:r>
          </w:p>
        </w:tc>
        <w:tc>
          <w:tcPr>
            <w:tcW w:w="3735" w:type="pct"/>
            <w:tcBorders>
              <w:top w:val="single" w:sz="2" w:space="0" w:color="8EAADB"/>
              <w:left w:val="single" w:sz="2" w:space="0" w:color="8EAADB"/>
              <w:bottom w:val="single" w:sz="2" w:space="0" w:color="8EAADB"/>
              <w:right w:val="single" w:sz="2" w:space="0" w:color="8EAADB"/>
            </w:tcBorders>
            <w:shd w:val="clear" w:color="auto" w:fill="D9E2F3"/>
          </w:tcPr>
          <w:p w14:paraId="1BB541B8" w14:textId="2436A8C6" w:rsidR="00215EF1" w:rsidRDefault="00215EF1" w:rsidP="00AD36FF">
            <w:pPr>
              <w:tabs>
                <w:tab w:val="left" w:pos="3480"/>
              </w:tabs>
              <w:spacing w:before="60" w:after="60"/>
              <w:rPr>
                <w:rFonts w:cs="Arial"/>
              </w:rPr>
            </w:pPr>
            <w:r>
              <w:rPr>
                <w:rFonts w:cs="Arial"/>
              </w:rPr>
              <w:t xml:space="preserve">     </w:t>
            </w:r>
            <w:r w:rsidR="0094130C">
              <w:rPr>
                <w:rFonts w:cs="Arial"/>
              </w:rPr>
              <w:t xml:space="preserve">After analyzing </w:t>
            </w:r>
            <w:r w:rsidR="008D6330">
              <w:rPr>
                <w:rFonts w:cs="Arial"/>
              </w:rPr>
              <w:t>multiple sources of</w:t>
            </w:r>
            <w:r w:rsidR="0094130C">
              <w:rPr>
                <w:rFonts w:cs="Arial"/>
              </w:rPr>
              <w:t xml:space="preserve"> data, LALA has identified a number of areas in need of improvement. </w:t>
            </w:r>
            <w:r w:rsidR="008D6330">
              <w:rPr>
                <w:rFonts w:cs="Arial"/>
              </w:rPr>
              <w:t xml:space="preserve">The California School Dashboard shows </w:t>
            </w:r>
            <w:r w:rsidR="00AD36FF">
              <w:rPr>
                <w:rFonts w:cs="Arial"/>
              </w:rPr>
              <w:t>orange indicators for both LALA’s English language arts and math performance and red for the school’s English language</w:t>
            </w:r>
            <w:r w:rsidR="008D6330">
              <w:rPr>
                <w:rFonts w:cs="Arial"/>
              </w:rPr>
              <w:t xml:space="preserve"> </w:t>
            </w:r>
            <w:r w:rsidR="00AD36FF">
              <w:rPr>
                <w:rFonts w:cs="Arial"/>
              </w:rPr>
              <w:t>progress. I</w:t>
            </w:r>
            <w:r w:rsidR="001F5487" w:rsidRPr="00AD36FF">
              <w:rPr>
                <w:rFonts w:cs="Arial"/>
              </w:rPr>
              <w:t xml:space="preserve">nternal </w:t>
            </w:r>
            <w:r w:rsidR="00A77956" w:rsidRPr="00AD36FF">
              <w:rPr>
                <w:rFonts w:cs="Arial"/>
              </w:rPr>
              <w:t xml:space="preserve">NWEA </w:t>
            </w:r>
            <w:r w:rsidR="001F5487" w:rsidRPr="00AD36FF">
              <w:rPr>
                <w:rFonts w:cs="Arial"/>
              </w:rPr>
              <w:t>benchmark data</w:t>
            </w:r>
            <w:r w:rsidR="00A77956" w:rsidRPr="00AD36FF">
              <w:rPr>
                <w:rFonts w:cs="Arial"/>
              </w:rPr>
              <w:t xml:space="preserve"> </w:t>
            </w:r>
            <w:r w:rsidR="00AD36FF" w:rsidRPr="00AD36FF">
              <w:rPr>
                <w:rFonts w:cs="Arial"/>
              </w:rPr>
              <w:t>confirm</w:t>
            </w:r>
            <w:r w:rsidR="001F5487" w:rsidRPr="00AD36FF">
              <w:rPr>
                <w:rFonts w:cs="Arial"/>
              </w:rPr>
              <w:t xml:space="preserve"> the </w:t>
            </w:r>
            <w:r w:rsidR="00AD36FF">
              <w:rPr>
                <w:rFonts w:cs="Arial"/>
              </w:rPr>
              <w:t xml:space="preserve">continued </w:t>
            </w:r>
            <w:r w:rsidR="001F5487" w:rsidRPr="00AD36FF">
              <w:rPr>
                <w:rFonts w:cs="Arial"/>
              </w:rPr>
              <w:t xml:space="preserve">need to focus on </w:t>
            </w:r>
            <w:r w:rsidR="00E17841" w:rsidRPr="00AD36FF">
              <w:rPr>
                <w:rFonts w:cs="Arial"/>
              </w:rPr>
              <w:t xml:space="preserve">math and </w:t>
            </w:r>
            <w:r w:rsidR="001F5487" w:rsidRPr="00AD36FF">
              <w:rPr>
                <w:rFonts w:cs="Arial"/>
              </w:rPr>
              <w:t xml:space="preserve">English language arts for all </w:t>
            </w:r>
            <w:r w:rsidR="00AD36FF">
              <w:rPr>
                <w:rFonts w:cs="Arial"/>
              </w:rPr>
              <w:t xml:space="preserve">students. </w:t>
            </w:r>
            <w:r w:rsidR="00427D56">
              <w:rPr>
                <w:rFonts w:cs="Arial"/>
              </w:rPr>
              <w:t>Despite improvement</w:t>
            </w:r>
            <w:r w:rsidR="00783608">
              <w:rPr>
                <w:rFonts w:cs="Arial"/>
              </w:rPr>
              <w:t>s</w:t>
            </w:r>
            <w:r w:rsidR="00427D56">
              <w:rPr>
                <w:rFonts w:cs="Arial"/>
              </w:rPr>
              <w:t xml:space="preserve"> in the ELA CAASPP performance</w:t>
            </w:r>
            <w:r w:rsidR="00783608">
              <w:rPr>
                <w:rFonts w:cs="Arial"/>
              </w:rPr>
              <w:t>s</w:t>
            </w:r>
            <w:r w:rsidR="00427D56">
              <w:rPr>
                <w:rFonts w:cs="Arial"/>
              </w:rPr>
              <w:t xml:space="preserve"> </w:t>
            </w:r>
            <w:r w:rsidR="00783608">
              <w:rPr>
                <w:rFonts w:cs="Arial"/>
              </w:rPr>
              <w:t>of</w:t>
            </w:r>
            <w:r w:rsidR="00427D56">
              <w:rPr>
                <w:rFonts w:cs="Arial"/>
              </w:rPr>
              <w:t xml:space="preserve"> LALA’s Latino students and students with disabilities</w:t>
            </w:r>
            <w:r w:rsidR="00AD36FF">
              <w:rPr>
                <w:rFonts w:cs="Arial"/>
              </w:rPr>
              <w:t xml:space="preserve">, </w:t>
            </w:r>
            <w:r w:rsidR="00427D56">
              <w:rPr>
                <w:rFonts w:cs="Arial"/>
              </w:rPr>
              <w:t xml:space="preserve">data suggests the continued need to support the school’s </w:t>
            </w:r>
            <w:r>
              <w:rPr>
                <w:rFonts w:cs="Arial"/>
              </w:rPr>
              <w:t xml:space="preserve">significant </w:t>
            </w:r>
            <w:r w:rsidR="00AD36FF">
              <w:rPr>
                <w:rFonts w:cs="Arial"/>
              </w:rPr>
              <w:t>student subpo</w:t>
            </w:r>
            <w:r>
              <w:rPr>
                <w:rFonts w:cs="Arial"/>
              </w:rPr>
              <w:t xml:space="preserve">pulations. </w:t>
            </w:r>
          </w:p>
          <w:p w14:paraId="31A44453" w14:textId="061AD50D" w:rsidR="00FE3C90" w:rsidRPr="00C60C8B" w:rsidRDefault="00215EF1" w:rsidP="00783608">
            <w:pPr>
              <w:tabs>
                <w:tab w:val="left" w:pos="3480"/>
              </w:tabs>
              <w:spacing w:before="60" w:after="60"/>
              <w:rPr>
                <w:rFonts w:cs="Arial"/>
              </w:rPr>
            </w:pPr>
            <w:r>
              <w:rPr>
                <w:rFonts w:cs="Arial"/>
              </w:rPr>
              <w:lastRenderedPageBreak/>
              <w:t xml:space="preserve">     </w:t>
            </w:r>
            <w:r w:rsidR="007A08F6">
              <w:rPr>
                <w:rFonts w:cs="Arial"/>
              </w:rPr>
              <w:t>LALA</w:t>
            </w:r>
            <w:r w:rsidR="00E17841" w:rsidRPr="00215EF1">
              <w:rPr>
                <w:rFonts w:cs="Arial"/>
              </w:rPr>
              <w:t xml:space="preserve"> addresses these needs </w:t>
            </w:r>
            <w:r>
              <w:rPr>
                <w:rFonts w:cs="Arial"/>
              </w:rPr>
              <w:t xml:space="preserve">by modifying </w:t>
            </w:r>
            <w:r w:rsidR="007A08F6">
              <w:rPr>
                <w:rFonts w:cs="Arial"/>
              </w:rPr>
              <w:t xml:space="preserve">the actions of </w:t>
            </w:r>
            <w:r>
              <w:rPr>
                <w:rFonts w:cs="Arial"/>
              </w:rPr>
              <w:t>LCAP Goal</w:t>
            </w:r>
            <w:r w:rsidR="007A08F6">
              <w:rPr>
                <w:rFonts w:cs="Arial"/>
              </w:rPr>
              <w:t xml:space="preserve">s 3 through 5, which </w:t>
            </w:r>
            <w:r w:rsidR="00C60C8B">
              <w:rPr>
                <w:rFonts w:cs="Arial"/>
              </w:rPr>
              <w:t>carry over into the current plan</w:t>
            </w:r>
            <w:r w:rsidR="007A08F6">
              <w:rPr>
                <w:rFonts w:cs="Arial"/>
              </w:rPr>
              <w:t xml:space="preserve">. Goal 3 </w:t>
            </w:r>
            <w:r w:rsidR="00C60C8B">
              <w:rPr>
                <w:rFonts w:cs="Arial"/>
              </w:rPr>
              <w:t>maintains its focus</w:t>
            </w:r>
            <w:r w:rsidR="007A08F6">
              <w:rPr>
                <w:rFonts w:cs="Arial"/>
              </w:rPr>
              <w:t xml:space="preserve"> on the performance of LALA’s student</w:t>
            </w:r>
            <w:r w:rsidR="00C60C8B">
              <w:rPr>
                <w:rFonts w:cs="Arial"/>
              </w:rPr>
              <w:t xml:space="preserve"> subpopulations while Goals 4 and 5 continue to concern themselves with </w:t>
            </w:r>
            <w:r w:rsidR="007A08F6">
              <w:rPr>
                <w:rFonts w:cs="Arial"/>
              </w:rPr>
              <w:t xml:space="preserve">improving student ELA </w:t>
            </w:r>
            <w:r w:rsidR="00C60C8B">
              <w:rPr>
                <w:rFonts w:cs="Arial"/>
              </w:rPr>
              <w:t xml:space="preserve">and math </w:t>
            </w:r>
            <w:r w:rsidR="007A08F6">
              <w:rPr>
                <w:rFonts w:cs="Arial"/>
              </w:rPr>
              <w:t>performance</w:t>
            </w:r>
            <w:r w:rsidR="00C60C8B">
              <w:rPr>
                <w:rFonts w:cs="Arial"/>
              </w:rPr>
              <w:t xml:space="preserve">. The steps LALA plans to take can be reviewed as the action items of these goals beginning </w:t>
            </w:r>
            <w:r w:rsidR="00D3503E">
              <w:rPr>
                <w:rFonts w:cs="Arial"/>
              </w:rPr>
              <w:t xml:space="preserve">with Goal 3 </w:t>
            </w:r>
            <w:r w:rsidR="00C60C8B">
              <w:rPr>
                <w:rFonts w:cs="Arial"/>
              </w:rPr>
              <w:t xml:space="preserve">on </w:t>
            </w:r>
            <w:r w:rsidR="00783608">
              <w:rPr>
                <w:rFonts w:cs="Arial"/>
              </w:rPr>
              <w:t>p. 90.</w:t>
            </w:r>
          </w:p>
        </w:tc>
      </w:tr>
    </w:tbl>
    <w:p w14:paraId="2C245BF6" w14:textId="77777777" w:rsidR="00FE3C90" w:rsidRPr="00581FC5" w:rsidRDefault="00FE3C90" w:rsidP="00215877">
      <w:pPr>
        <w:tabs>
          <w:tab w:val="left" w:pos="9812"/>
        </w:tabs>
        <w:rPr>
          <w:rFonts w:cs="Arial"/>
          <w:sz w:val="20"/>
        </w:rPr>
      </w:pPr>
    </w:p>
    <w:tbl>
      <w:tblPr>
        <w:tblW w:w="5000" w:type="pct"/>
        <w:tblCellSpacing w:w="36" w:type="dxa"/>
        <w:tblCellMar>
          <w:left w:w="115" w:type="dxa"/>
          <w:right w:w="115" w:type="dxa"/>
        </w:tblCellMar>
        <w:tblLook w:val="04A0" w:firstRow="1" w:lastRow="0" w:firstColumn="1" w:lastColumn="0" w:noHBand="0" w:noVBand="1"/>
      </w:tblPr>
      <w:tblGrid>
        <w:gridCol w:w="2777"/>
        <w:gridCol w:w="7303"/>
      </w:tblGrid>
      <w:tr w:rsidR="00FE3C90" w:rsidRPr="00581FC5" w14:paraId="4050E4B7" w14:textId="77777777" w:rsidTr="00215877">
        <w:trPr>
          <w:cantSplit/>
          <w:trHeight w:val="720"/>
          <w:tblCellSpacing w:w="36" w:type="dxa"/>
        </w:trPr>
        <w:tc>
          <w:tcPr>
            <w:tcW w:w="5000" w:type="pct"/>
            <w:gridSpan w:val="2"/>
            <w:shd w:val="clear" w:color="auto" w:fill="auto"/>
          </w:tcPr>
          <w:p w14:paraId="09E8BABF" w14:textId="77777777" w:rsidR="00FE3C90" w:rsidRPr="00581FC5" w:rsidRDefault="00FE3C90" w:rsidP="00215877">
            <w:pPr>
              <w:spacing w:before="60" w:after="60"/>
              <w:rPr>
                <w:rFonts w:cs="Arial"/>
                <w:sz w:val="18"/>
                <w:szCs w:val="20"/>
              </w:rPr>
            </w:pPr>
            <w:r w:rsidRPr="00581FC5">
              <w:rPr>
                <w:rFonts w:cs="Arial"/>
                <w:color w:val="000000"/>
                <w:sz w:val="20"/>
                <w:szCs w:val="18"/>
              </w:rPr>
              <w:t>Referring to the LCFF Evaluation Rubrics, identify any state indicator for which performance for any student group was two or more performance levels below the “all student</w:t>
            </w:r>
            <w:r w:rsidRPr="00581FC5">
              <w:rPr>
                <w:rFonts w:cs="Arial"/>
                <w:i/>
                <w:color w:val="000000"/>
                <w:sz w:val="20"/>
                <w:szCs w:val="18"/>
              </w:rPr>
              <w:t>”</w:t>
            </w:r>
            <w:r w:rsidRPr="00581FC5">
              <w:rPr>
                <w:rFonts w:cs="Arial"/>
                <w:color w:val="000000"/>
                <w:sz w:val="20"/>
                <w:szCs w:val="18"/>
              </w:rPr>
              <w:t xml:space="preserve"> performance. What steps is the LEA planning to take to address these performance gaps?</w:t>
            </w:r>
          </w:p>
        </w:tc>
      </w:tr>
      <w:tr w:rsidR="00FE3C90" w:rsidRPr="00581FC5" w14:paraId="421CBB96" w14:textId="77777777" w:rsidTr="00215877">
        <w:trPr>
          <w:trHeight w:val="1872"/>
          <w:tblCellSpacing w:w="36" w:type="dxa"/>
        </w:trPr>
        <w:tc>
          <w:tcPr>
            <w:tcW w:w="1203" w:type="pct"/>
            <w:shd w:val="clear" w:color="auto" w:fill="auto"/>
            <w:vAlign w:val="center"/>
          </w:tcPr>
          <w:p w14:paraId="7A630436" w14:textId="77777777" w:rsidR="00FE3C90" w:rsidRPr="00581FC5" w:rsidRDefault="00FE3C90" w:rsidP="00215877">
            <w:pPr>
              <w:spacing w:before="60" w:after="60"/>
              <w:ind w:right="245"/>
              <w:rPr>
                <w:rFonts w:cs="Arial"/>
                <w:b/>
                <w:sz w:val="28"/>
                <w:szCs w:val="28"/>
              </w:rPr>
            </w:pPr>
            <w:r w:rsidRPr="00581FC5">
              <w:rPr>
                <w:rFonts w:cs="Arial"/>
                <w:b/>
                <w:sz w:val="28"/>
                <w:szCs w:val="28"/>
              </w:rPr>
              <w:t>PERFORMANCE GAPS</w:t>
            </w:r>
          </w:p>
        </w:tc>
        <w:tc>
          <w:tcPr>
            <w:tcW w:w="3700" w:type="pct"/>
            <w:tcBorders>
              <w:top w:val="single" w:sz="2" w:space="0" w:color="8EAADB"/>
              <w:left w:val="single" w:sz="2" w:space="0" w:color="8EAADB"/>
              <w:bottom w:val="single" w:sz="2" w:space="0" w:color="8EAADB"/>
              <w:right w:val="single" w:sz="2" w:space="0" w:color="8EAADB"/>
            </w:tcBorders>
            <w:shd w:val="clear" w:color="auto" w:fill="D9E2F3"/>
          </w:tcPr>
          <w:p w14:paraId="43A5939D" w14:textId="20827B55" w:rsidR="00FE3C90" w:rsidRPr="006E6568" w:rsidRDefault="00BD369C" w:rsidP="006E6568">
            <w:pPr>
              <w:tabs>
                <w:tab w:val="left" w:pos="1995"/>
              </w:tabs>
              <w:spacing w:before="60" w:after="60"/>
              <w:rPr>
                <w:rFonts w:cs="Arial"/>
                <w:color w:val="000000"/>
              </w:rPr>
            </w:pPr>
            <w:r w:rsidRPr="000502BA">
              <w:rPr>
                <w:rFonts w:cs="Arial"/>
                <w:color w:val="000000"/>
              </w:rPr>
              <w:t xml:space="preserve">The California School Dashboard (Fall 2017 release) indicates that students with disabilities performed two performance levels (red) below the performance of all students (yellow) in math. </w:t>
            </w:r>
            <w:r w:rsidR="00CC0419">
              <w:rPr>
                <w:rFonts w:cs="Arial"/>
                <w:color w:val="000000"/>
              </w:rPr>
              <w:t xml:space="preserve">LALA’s plan to address this specific issue regarding students with disabilities is found under Goal 3 of the current LCAP </w:t>
            </w:r>
            <w:r w:rsidR="00783608" w:rsidRPr="00783608">
              <w:rPr>
                <w:rFonts w:cs="Arial"/>
                <w:color w:val="000000"/>
              </w:rPr>
              <w:t xml:space="preserve">(p. 90). </w:t>
            </w:r>
            <w:r w:rsidR="00CC0419">
              <w:rPr>
                <w:rFonts w:cs="Arial"/>
                <w:color w:val="000000"/>
              </w:rPr>
              <w:t xml:space="preserve">In addition, the school’s planned efforts to raise math performance more generally can be found under Goal 5 on </w:t>
            </w:r>
            <w:r w:rsidR="00783608">
              <w:rPr>
                <w:rFonts w:cs="Arial"/>
                <w:color w:val="000000"/>
              </w:rPr>
              <w:t>p. 99.</w:t>
            </w:r>
            <w:r w:rsidR="006E6568">
              <w:rPr>
                <w:rFonts w:cs="Arial"/>
                <w:color w:val="000000"/>
              </w:rPr>
              <w:t xml:space="preserve"> </w:t>
            </w:r>
          </w:p>
        </w:tc>
      </w:tr>
    </w:tbl>
    <w:p w14:paraId="0693107B" w14:textId="77777777" w:rsidR="00BB6085" w:rsidRPr="00581FC5" w:rsidRDefault="00BB6085">
      <w:pPr>
        <w:rPr>
          <w:rFonts w:cs="Arial"/>
        </w:rPr>
      </w:pPr>
    </w:p>
    <w:tbl>
      <w:tblPr>
        <w:tblW w:w="5000" w:type="pct"/>
        <w:tblCellSpacing w:w="36" w:type="dxa"/>
        <w:tblCellMar>
          <w:left w:w="115" w:type="dxa"/>
          <w:right w:w="115" w:type="dxa"/>
        </w:tblCellMar>
        <w:tblLook w:val="04A0" w:firstRow="1" w:lastRow="0" w:firstColumn="1" w:lastColumn="0" w:noHBand="0" w:noVBand="1"/>
      </w:tblPr>
      <w:tblGrid>
        <w:gridCol w:w="10080"/>
      </w:tblGrid>
      <w:tr w:rsidR="00FE3C90" w:rsidRPr="00581FC5" w14:paraId="0D86A2BA" w14:textId="77777777" w:rsidTr="00215877">
        <w:trPr>
          <w:cantSplit/>
          <w:tblCellSpacing w:w="36" w:type="dxa"/>
        </w:trPr>
        <w:tc>
          <w:tcPr>
            <w:tcW w:w="4936" w:type="pct"/>
            <w:shd w:val="clear" w:color="auto" w:fill="auto"/>
          </w:tcPr>
          <w:p w14:paraId="3DA0C1B9" w14:textId="77777777" w:rsidR="00FE3C90" w:rsidRPr="00581FC5" w:rsidRDefault="00FE3C90" w:rsidP="00215877">
            <w:pPr>
              <w:spacing w:before="60" w:after="60"/>
              <w:rPr>
                <w:rFonts w:cs="Arial"/>
                <w:b/>
                <w:color w:val="000000"/>
                <w:sz w:val="22"/>
              </w:rPr>
            </w:pPr>
            <w:r w:rsidRPr="00581FC5">
              <w:rPr>
                <w:rFonts w:cs="Arial"/>
                <w:b/>
                <w:color w:val="000000"/>
                <w:sz w:val="22"/>
              </w:rPr>
              <w:t>INCREASED OR IMPROVED SERVICES</w:t>
            </w:r>
          </w:p>
          <w:p w14:paraId="5B34A40E" w14:textId="77777777" w:rsidR="00FE3C90" w:rsidRPr="00581FC5" w:rsidRDefault="00FE3C90" w:rsidP="00215877">
            <w:pPr>
              <w:spacing w:before="60" w:after="60"/>
              <w:rPr>
                <w:rFonts w:cs="Arial"/>
                <w:color w:val="000000"/>
                <w:sz w:val="18"/>
                <w:szCs w:val="18"/>
              </w:rPr>
            </w:pPr>
            <w:r w:rsidRPr="00581FC5">
              <w:rPr>
                <w:rFonts w:cs="Arial"/>
                <w:color w:val="000000"/>
                <w:sz w:val="20"/>
                <w:szCs w:val="18"/>
              </w:rPr>
              <w:t>If not previously addressed, identify the two to three most significant ways that the LEA will increase or improve se</w:t>
            </w:r>
            <w:r w:rsidR="00A045BA" w:rsidRPr="00581FC5">
              <w:rPr>
                <w:rFonts w:cs="Arial"/>
                <w:color w:val="000000"/>
                <w:sz w:val="20"/>
                <w:szCs w:val="18"/>
              </w:rPr>
              <w:t xml:space="preserve">rvices for low-income students, </w:t>
            </w:r>
            <w:r w:rsidRPr="00581FC5">
              <w:rPr>
                <w:rFonts w:cs="Arial"/>
                <w:color w:val="000000"/>
                <w:sz w:val="20"/>
                <w:szCs w:val="18"/>
              </w:rPr>
              <w:t>English learners, and foster youth.</w:t>
            </w:r>
          </w:p>
        </w:tc>
      </w:tr>
      <w:tr w:rsidR="00FE3C90" w:rsidRPr="00581FC5" w14:paraId="61EFEB64" w14:textId="77777777" w:rsidTr="00823E61">
        <w:trPr>
          <w:trHeight w:val="229"/>
          <w:tblCellSpacing w:w="36" w:type="dxa"/>
        </w:trPr>
        <w:tc>
          <w:tcPr>
            <w:tcW w:w="4936" w:type="pct"/>
            <w:tcBorders>
              <w:top w:val="single" w:sz="2" w:space="0" w:color="8EAADB"/>
              <w:left w:val="single" w:sz="2" w:space="0" w:color="8EAADB"/>
              <w:bottom w:val="single" w:sz="2" w:space="0" w:color="8EAADB"/>
              <w:right w:val="single" w:sz="2" w:space="0" w:color="8EAADB"/>
            </w:tcBorders>
            <w:shd w:val="clear" w:color="auto" w:fill="D9E2F3"/>
          </w:tcPr>
          <w:p w14:paraId="011D73CB" w14:textId="77182273" w:rsidR="00833AC5" w:rsidRPr="00265964" w:rsidRDefault="00833AC5" w:rsidP="00783608">
            <w:pPr>
              <w:tabs>
                <w:tab w:val="left" w:pos="7680"/>
              </w:tabs>
              <w:spacing w:before="60" w:after="60"/>
              <w:rPr>
                <w:rFonts w:cs="Arial"/>
                <w:color w:val="000000"/>
                <w:highlight w:val="yellow"/>
              </w:rPr>
            </w:pPr>
            <w:r w:rsidRPr="00265964">
              <w:rPr>
                <w:rFonts w:cs="Arial"/>
                <w:color w:val="000000"/>
              </w:rPr>
              <w:t xml:space="preserve">LALA will improve </w:t>
            </w:r>
            <w:r w:rsidR="00882E3E" w:rsidRPr="00265964">
              <w:rPr>
                <w:rFonts w:cs="Arial"/>
                <w:color w:val="000000"/>
              </w:rPr>
              <w:t xml:space="preserve">services for low-income, </w:t>
            </w:r>
            <w:r w:rsidRPr="00265964">
              <w:rPr>
                <w:rFonts w:cs="Arial"/>
                <w:color w:val="000000"/>
              </w:rPr>
              <w:t>EL students</w:t>
            </w:r>
            <w:r w:rsidR="00882E3E" w:rsidRPr="00265964">
              <w:rPr>
                <w:rFonts w:cs="Arial"/>
                <w:color w:val="000000"/>
              </w:rPr>
              <w:t>, and foster youth</w:t>
            </w:r>
            <w:r w:rsidRPr="00265964">
              <w:rPr>
                <w:rFonts w:cs="Arial"/>
                <w:color w:val="000000"/>
              </w:rPr>
              <w:t xml:space="preserve"> in a number of ways</w:t>
            </w:r>
            <w:r w:rsidR="00882E3E" w:rsidRPr="00265964">
              <w:rPr>
                <w:rFonts w:cs="Arial"/>
                <w:color w:val="000000"/>
              </w:rPr>
              <w:t xml:space="preserve">. While LALA does not have a significant number of foster youth, the school </w:t>
            </w:r>
            <w:r w:rsidR="00783608">
              <w:rPr>
                <w:rFonts w:cs="Arial"/>
                <w:color w:val="000000"/>
              </w:rPr>
              <w:t>continues</w:t>
            </w:r>
            <w:r w:rsidR="002F4265">
              <w:rPr>
                <w:rFonts w:cs="Arial"/>
                <w:color w:val="000000"/>
              </w:rPr>
              <w:t xml:space="preserve"> to designate</w:t>
            </w:r>
            <w:r w:rsidR="00882E3E" w:rsidRPr="00265964">
              <w:rPr>
                <w:rFonts w:cs="Arial"/>
                <w:color w:val="000000"/>
              </w:rPr>
              <w:t xml:space="preserve"> a lead to ensure the provisions of McKinney-Vento</w:t>
            </w:r>
            <w:r w:rsidR="007735C1" w:rsidRPr="00265964">
              <w:rPr>
                <w:rFonts w:cs="Arial"/>
                <w:color w:val="000000"/>
              </w:rPr>
              <w:t xml:space="preserve"> are appropriately enacted</w:t>
            </w:r>
            <w:r w:rsidRPr="00265964">
              <w:rPr>
                <w:rFonts w:cs="Arial"/>
                <w:color w:val="000000"/>
              </w:rPr>
              <w:t xml:space="preserve">. LALA’s approach to addressing </w:t>
            </w:r>
            <w:r w:rsidR="004E6F15" w:rsidRPr="00265964">
              <w:rPr>
                <w:rFonts w:cs="Arial"/>
                <w:color w:val="000000"/>
              </w:rPr>
              <w:t>the needs of low-income and EL students</w:t>
            </w:r>
            <w:r w:rsidRPr="00265964">
              <w:rPr>
                <w:rFonts w:cs="Arial"/>
                <w:color w:val="000000"/>
              </w:rPr>
              <w:t xml:space="preserve"> </w:t>
            </w:r>
            <w:r w:rsidR="004E6F15" w:rsidRPr="00265964">
              <w:rPr>
                <w:rFonts w:cs="Arial"/>
                <w:color w:val="000000"/>
              </w:rPr>
              <w:t>include</w:t>
            </w:r>
            <w:r w:rsidRPr="00265964">
              <w:rPr>
                <w:rFonts w:cs="Arial"/>
                <w:color w:val="000000"/>
              </w:rPr>
              <w:t xml:space="preserve"> the use of </w:t>
            </w:r>
            <w:r w:rsidR="00265964">
              <w:rPr>
                <w:rFonts w:cs="Arial"/>
                <w:color w:val="000000"/>
              </w:rPr>
              <w:t xml:space="preserve">instructional materials that allow differentiation, use of </w:t>
            </w:r>
            <w:r w:rsidRPr="00265964">
              <w:rPr>
                <w:rFonts w:cs="Arial"/>
                <w:color w:val="000000"/>
              </w:rPr>
              <w:t>technology for both monitoring and intervention, increased teacher profe</w:t>
            </w:r>
            <w:r w:rsidR="004E6F15" w:rsidRPr="00265964">
              <w:rPr>
                <w:rFonts w:cs="Arial"/>
                <w:color w:val="000000"/>
              </w:rPr>
              <w:t>ssional development</w:t>
            </w:r>
            <w:r w:rsidRPr="00265964">
              <w:rPr>
                <w:rFonts w:cs="Arial"/>
                <w:color w:val="000000"/>
              </w:rPr>
              <w:t xml:space="preserve">, </w:t>
            </w:r>
            <w:r w:rsidR="00265964">
              <w:rPr>
                <w:rFonts w:cs="Arial"/>
                <w:color w:val="000000"/>
              </w:rPr>
              <w:t>personalized</w:t>
            </w:r>
            <w:r w:rsidRPr="00265964">
              <w:rPr>
                <w:rFonts w:cs="Arial"/>
                <w:color w:val="000000"/>
              </w:rPr>
              <w:t xml:space="preserve"> support through a multi-tiered system of support (MTSS). </w:t>
            </w:r>
            <w:r w:rsidR="004E6F15" w:rsidRPr="00265964">
              <w:rPr>
                <w:rFonts w:cs="Arial"/>
                <w:color w:val="000000"/>
              </w:rPr>
              <w:t>Additionally</w:t>
            </w:r>
            <w:r w:rsidRPr="00265964">
              <w:rPr>
                <w:rFonts w:cs="Arial"/>
                <w:color w:val="000000"/>
              </w:rPr>
              <w:t xml:space="preserve">, EL students will receive increased ELA instructional minutes </w:t>
            </w:r>
            <w:r w:rsidR="004E6F15" w:rsidRPr="00265964">
              <w:rPr>
                <w:rFonts w:cs="Arial"/>
                <w:color w:val="000000"/>
              </w:rPr>
              <w:t xml:space="preserve">in the form of designated ELD time </w:t>
            </w:r>
            <w:r w:rsidRPr="00265964">
              <w:rPr>
                <w:rFonts w:cs="Arial"/>
                <w:color w:val="000000"/>
              </w:rPr>
              <w:t xml:space="preserve">and </w:t>
            </w:r>
            <w:r w:rsidR="004E6F15" w:rsidRPr="00265964">
              <w:rPr>
                <w:rFonts w:cs="Arial"/>
                <w:color w:val="000000"/>
              </w:rPr>
              <w:t xml:space="preserve">additional </w:t>
            </w:r>
            <w:r w:rsidRPr="00265964">
              <w:rPr>
                <w:rFonts w:cs="Arial"/>
                <w:color w:val="000000"/>
              </w:rPr>
              <w:t>paraprofessional support.</w:t>
            </w:r>
          </w:p>
        </w:tc>
      </w:tr>
    </w:tbl>
    <w:p w14:paraId="4C264175" w14:textId="77777777" w:rsidR="00FE3C90" w:rsidRPr="00581FC5" w:rsidRDefault="00FE3C90" w:rsidP="00215877">
      <w:pPr>
        <w:tabs>
          <w:tab w:val="left" w:pos="9812"/>
        </w:tabs>
        <w:rPr>
          <w:rFonts w:cs="Arial"/>
          <w:sz w:val="20"/>
        </w:rPr>
      </w:pPr>
    </w:p>
    <w:tbl>
      <w:tblPr>
        <w:tblW w:w="4999" w:type="pct"/>
        <w:tblCellSpacing w:w="36" w:type="dxa"/>
        <w:tblInd w:w="7" w:type="dxa"/>
        <w:tblCellMar>
          <w:left w:w="115" w:type="dxa"/>
          <w:right w:w="115" w:type="dxa"/>
        </w:tblCellMar>
        <w:tblLook w:val="04A0" w:firstRow="1" w:lastRow="0" w:firstColumn="1" w:lastColumn="0" w:noHBand="0" w:noVBand="1"/>
      </w:tblPr>
      <w:tblGrid>
        <w:gridCol w:w="10078"/>
      </w:tblGrid>
      <w:tr w:rsidR="00FE3C90" w:rsidRPr="00581FC5" w14:paraId="07DF881E" w14:textId="77777777" w:rsidTr="00215877">
        <w:trPr>
          <w:tblCellSpacing w:w="36" w:type="dxa"/>
        </w:trPr>
        <w:tc>
          <w:tcPr>
            <w:tcW w:w="11028" w:type="dxa"/>
            <w:shd w:val="clear" w:color="auto" w:fill="auto"/>
          </w:tcPr>
          <w:bookmarkStart w:id="7" w:name="DOC_BudgetSummary"/>
          <w:p w14:paraId="72A9FA8B" w14:textId="77777777" w:rsidR="00FE3C90" w:rsidRPr="00581FC5" w:rsidRDefault="00FE3C90" w:rsidP="00215877">
            <w:pPr>
              <w:spacing w:before="60" w:after="60"/>
              <w:rPr>
                <w:rFonts w:cs="Arial"/>
                <w:b/>
                <w:color w:val="000000"/>
                <w:sz w:val="22"/>
                <w:szCs w:val="22"/>
              </w:rPr>
            </w:pPr>
            <w:r w:rsidRPr="00581FC5">
              <w:fldChar w:fldCharType="begin"/>
            </w:r>
            <w:r w:rsidRPr="00581FC5">
              <w:rPr>
                <w:rFonts w:cs="Arial"/>
                <w:sz w:val="20"/>
                <w:szCs w:val="20"/>
              </w:rPr>
              <w:instrText xml:space="preserve"> HYPERLINK \l "Instructions_BudgetSummary" </w:instrText>
            </w:r>
            <w:r w:rsidRPr="00581FC5">
              <w:fldChar w:fldCharType="separate"/>
            </w:r>
            <w:r w:rsidRPr="00581FC5">
              <w:rPr>
                <w:rStyle w:val="Hyperlink"/>
                <w:rFonts w:cs="Arial"/>
                <w:b/>
                <w:sz w:val="22"/>
                <w:szCs w:val="22"/>
              </w:rPr>
              <w:t>BUDGET SUMMARY</w:t>
            </w:r>
            <w:r w:rsidRPr="00581FC5">
              <w:rPr>
                <w:rStyle w:val="Hyperlink"/>
                <w:rFonts w:cs="Arial"/>
                <w:b/>
                <w:sz w:val="22"/>
                <w:szCs w:val="22"/>
              </w:rPr>
              <w:fldChar w:fldCharType="end"/>
            </w:r>
          </w:p>
          <w:bookmarkEnd w:id="7"/>
          <w:p w14:paraId="7DFDACEA" w14:textId="77777777" w:rsidR="00FE3C90" w:rsidRPr="00581FC5" w:rsidRDefault="00FE3C90" w:rsidP="00215877">
            <w:pPr>
              <w:spacing w:before="120" w:after="60"/>
              <w:rPr>
                <w:rFonts w:cs="Arial"/>
                <w:color w:val="000000"/>
                <w:sz w:val="18"/>
                <w:szCs w:val="18"/>
              </w:rPr>
            </w:pPr>
            <w:r w:rsidRPr="00581FC5">
              <w:rPr>
                <w:rFonts w:eastAsia="Calibri" w:cs="Arial"/>
                <w:color w:val="000000"/>
                <w:sz w:val="20"/>
                <w:szCs w:val="18"/>
              </w:rPr>
              <w:t>Complete the table below. LEAs may include additional information or more detail, including graphics.</w:t>
            </w:r>
          </w:p>
        </w:tc>
      </w:tr>
    </w:tbl>
    <w:p w14:paraId="2575AB29" w14:textId="77777777" w:rsidR="00FE3C90" w:rsidRPr="00581FC5" w:rsidRDefault="00FE3C90">
      <w:pPr>
        <w:rPr>
          <w:rFonts w:cs="Arial"/>
          <w:sz w:val="20"/>
        </w:rPr>
      </w:pPr>
    </w:p>
    <w:tbl>
      <w:tblPr>
        <w:tblW w:w="5000" w:type="pct"/>
        <w:tblCellSpacing w:w="36" w:type="dxa"/>
        <w:tblInd w:w="7" w:type="dxa"/>
        <w:tblCellMar>
          <w:left w:w="115" w:type="dxa"/>
          <w:right w:w="115" w:type="dxa"/>
        </w:tblCellMar>
        <w:tblLook w:val="04A0" w:firstRow="1" w:lastRow="0" w:firstColumn="1" w:lastColumn="0" w:noHBand="0" w:noVBand="1"/>
      </w:tblPr>
      <w:tblGrid>
        <w:gridCol w:w="5176"/>
        <w:gridCol w:w="4904"/>
      </w:tblGrid>
      <w:tr w:rsidR="00FE3C90" w:rsidRPr="00581FC5" w14:paraId="11FA6CE6" w14:textId="77777777" w:rsidTr="00215877">
        <w:trPr>
          <w:tblCellSpacing w:w="36" w:type="dxa"/>
        </w:trPr>
        <w:tc>
          <w:tcPr>
            <w:tcW w:w="5414" w:type="dxa"/>
            <w:shd w:val="clear" w:color="auto" w:fill="auto"/>
          </w:tcPr>
          <w:p w14:paraId="2E340994" w14:textId="77777777" w:rsidR="00FE3C90" w:rsidRPr="00581FC5" w:rsidRDefault="00FE3C90" w:rsidP="00215877">
            <w:pPr>
              <w:spacing w:before="60" w:after="60"/>
              <w:rPr>
                <w:rFonts w:cs="Arial"/>
                <w:b/>
                <w:color w:val="4472C4"/>
                <w:sz w:val="20"/>
                <w:szCs w:val="18"/>
              </w:rPr>
            </w:pPr>
            <w:r w:rsidRPr="00581FC5">
              <w:rPr>
                <w:rFonts w:cs="Arial"/>
                <w:b/>
                <w:color w:val="4472C4"/>
                <w:sz w:val="20"/>
                <w:szCs w:val="18"/>
              </w:rPr>
              <w:t>DESCRIPTION</w:t>
            </w:r>
          </w:p>
        </w:tc>
        <w:tc>
          <w:tcPr>
            <w:tcW w:w="5163" w:type="dxa"/>
            <w:shd w:val="clear" w:color="auto" w:fill="auto"/>
          </w:tcPr>
          <w:p w14:paraId="1D6049C3" w14:textId="77777777" w:rsidR="00FE3C90" w:rsidRPr="00581FC5" w:rsidRDefault="00FE3C90" w:rsidP="00215877">
            <w:pPr>
              <w:spacing w:before="60" w:after="60"/>
              <w:rPr>
                <w:rFonts w:cs="Arial"/>
                <w:b/>
                <w:color w:val="4472C4"/>
                <w:sz w:val="20"/>
                <w:szCs w:val="18"/>
              </w:rPr>
            </w:pPr>
            <w:r w:rsidRPr="00581FC5">
              <w:rPr>
                <w:rFonts w:cs="Arial"/>
                <w:b/>
                <w:color w:val="4472C4"/>
                <w:sz w:val="20"/>
                <w:szCs w:val="18"/>
              </w:rPr>
              <w:t>AMOUNT</w:t>
            </w:r>
          </w:p>
        </w:tc>
      </w:tr>
      <w:tr w:rsidR="00FE3C90" w:rsidRPr="00581FC5" w14:paraId="47C53E38" w14:textId="77777777" w:rsidTr="00215877">
        <w:trPr>
          <w:trHeight w:val="720"/>
          <w:tblCellSpacing w:w="36" w:type="dxa"/>
        </w:trPr>
        <w:tc>
          <w:tcPr>
            <w:tcW w:w="5414" w:type="dxa"/>
            <w:shd w:val="clear" w:color="auto" w:fill="auto"/>
            <w:vAlign w:val="center"/>
          </w:tcPr>
          <w:p w14:paraId="4F3069BA" w14:textId="77777777" w:rsidR="00FE3C90" w:rsidRPr="00581FC5" w:rsidRDefault="00FE3C90" w:rsidP="00215877">
            <w:pPr>
              <w:spacing w:before="60" w:after="60"/>
              <w:rPr>
                <w:rFonts w:cs="Arial"/>
                <w:color w:val="000000"/>
                <w:sz w:val="20"/>
                <w:szCs w:val="20"/>
              </w:rPr>
            </w:pPr>
            <w:r w:rsidRPr="00581FC5">
              <w:rPr>
                <w:rFonts w:cs="Arial"/>
                <w:color w:val="000000"/>
                <w:sz w:val="20"/>
                <w:szCs w:val="20"/>
              </w:rPr>
              <w:t>Total General Fund Budget Expenditures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0F54EAED" w14:textId="332EAA79" w:rsidR="00FE3C90" w:rsidRPr="00581FC5" w:rsidRDefault="00FE3C90" w:rsidP="006E39BA">
            <w:pPr>
              <w:spacing w:before="60" w:after="60"/>
              <w:rPr>
                <w:rFonts w:cs="Arial"/>
                <w:color w:val="000000"/>
                <w:sz w:val="20"/>
                <w:szCs w:val="20"/>
              </w:rPr>
            </w:pPr>
            <w:r w:rsidRPr="00581FC5">
              <w:rPr>
                <w:rFonts w:cs="Arial"/>
                <w:color w:val="000000"/>
                <w:sz w:val="20"/>
                <w:szCs w:val="20"/>
              </w:rPr>
              <w:t>$</w:t>
            </w:r>
            <w:r w:rsidR="00050174">
              <w:rPr>
                <w:rFonts w:cs="Arial"/>
                <w:color w:val="000000"/>
                <w:sz w:val="20"/>
                <w:szCs w:val="20"/>
              </w:rPr>
              <w:t xml:space="preserve"> </w:t>
            </w:r>
            <w:r w:rsidR="00CD15DD">
              <w:rPr>
                <w:rFonts w:cs="Arial"/>
                <w:color w:val="000000"/>
                <w:sz w:val="20"/>
                <w:szCs w:val="20"/>
              </w:rPr>
              <w:t>7,172,534</w:t>
            </w:r>
          </w:p>
        </w:tc>
      </w:tr>
      <w:tr w:rsidR="00FE3C90" w:rsidRPr="00581FC5" w14:paraId="76A6A01D" w14:textId="77777777" w:rsidTr="00215877">
        <w:trPr>
          <w:trHeight w:val="720"/>
          <w:tblCellSpacing w:w="36" w:type="dxa"/>
        </w:trPr>
        <w:tc>
          <w:tcPr>
            <w:tcW w:w="5414" w:type="dxa"/>
            <w:shd w:val="clear" w:color="auto" w:fill="auto"/>
            <w:vAlign w:val="center"/>
          </w:tcPr>
          <w:p w14:paraId="74F0C60E" w14:textId="77777777" w:rsidR="00FE3C90" w:rsidRPr="00581FC5" w:rsidRDefault="00FE3C90" w:rsidP="00215877">
            <w:pPr>
              <w:spacing w:before="60" w:after="60"/>
              <w:rPr>
                <w:rFonts w:cs="Arial"/>
                <w:color w:val="000000"/>
                <w:sz w:val="20"/>
                <w:szCs w:val="18"/>
              </w:rPr>
            </w:pPr>
            <w:r w:rsidRPr="00581FC5">
              <w:rPr>
                <w:rFonts w:cs="Arial"/>
                <w:color w:val="000000"/>
                <w:sz w:val="20"/>
                <w:szCs w:val="18"/>
              </w:rPr>
              <w:t>Total Funds Budgeted for Planned Actions/Services to Meet the Goals in the LCAP for LCAP Year</w:t>
            </w:r>
          </w:p>
        </w:tc>
        <w:tc>
          <w:tcPr>
            <w:tcW w:w="5163"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53EAED83" w14:textId="20E25504" w:rsidR="00FE3C90" w:rsidRPr="00581FC5" w:rsidRDefault="00FE3C90" w:rsidP="007737A3">
            <w:pPr>
              <w:spacing w:before="60" w:after="60"/>
              <w:rPr>
                <w:rFonts w:cs="Arial"/>
                <w:color w:val="000000"/>
                <w:sz w:val="20"/>
                <w:szCs w:val="20"/>
              </w:rPr>
            </w:pPr>
            <w:r w:rsidRPr="00581FC5">
              <w:rPr>
                <w:rFonts w:cs="Arial"/>
                <w:color w:val="000000"/>
                <w:sz w:val="20"/>
                <w:szCs w:val="20"/>
              </w:rPr>
              <w:t>$</w:t>
            </w:r>
            <w:r w:rsidR="00050174">
              <w:rPr>
                <w:rFonts w:cs="Arial"/>
                <w:color w:val="000000"/>
                <w:sz w:val="20"/>
                <w:szCs w:val="20"/>
              </w:rPr>
              <w:t xml:space="preserve"> </w:t>
            </w:r>
            <w:r w:rsidR="007737A3">
              <w:rPr>
                <w:rFonts w:cs="Arial"/>
                <w:color w:val="000000"/>
                <w:sz w:val="20"/>
                <w:szCs w:val="20"/>
              </w:rPr>
              <w:t>$6,081,670</w:t>
            </w:r>
          </w:p>
        </w:tc>
      </w:tr>
    </w:tbl>
    <w:p w14:paraId="71597D75" w14:textId="77777777" w:rsidR="00FE3C90" w:rsidRPr="00581FC5" w:rsidRDefault="00FE3C90" w:rsidP="00215877">
      <w:pPr>
        <w:rPr>
          <w:rFonts w:cs="Arial"/>
          <w:color w:val="000000"/>
          <w:sz w:val="20"/>
        </w:rPr>
      </w:pPr>
    </w:p>
    <w:tbl>
      <w:tblPr>
        <w:tblW w:w="4997" w:type="pct"/>
        <w:tblCellSpacing w:w="36" w:type="dxa"/>
        <w:tblInd w:w="7" w:type="dxa"/>
        <w:tblCellMar>
          <w:left w:w="115" w:type="dxa"/>
          <w:right w:w="115" w:type="dxa"/>
        </w:tblCellMar>
        <w:tblLook w:val="04A0" w:firstRow="1" w:lastRow="0" w:firstColumn="1" w:lastColumn="0" w:noHBand="0" w:noVBand="1"/>
      </w:tblPr>
      <w:tblGrid>
        <w:gridCol w:w="10074"/>
      </w:tblGrid>
      <w:tr w:rsidR="00FE3C90" w:rsidRPr="00581FC5" w14:paraId="4C94B132" w14:textId="77777777" w:rsidTr="00215877">
        <w:trPr>
          <w:cantSplit/>
          <w:tblCellSpacing w:w="36" w:type="dxa"/>
        </w:trPr>
        <w:tc>
          <w:tcPr>
            <w:tcW w:w="4936" w:type="pct"/>
            <w:shd w:val="clear" w:color="auto" w:fill="auto"/>
          </w:tcPr>
          <w:p w14:paraId="112ED456" w14:textId="77777777" w:rsidR="00FE3C90" w:rsidRPr="00581FC5" w:rsidRDefault="00FE3C90" w:rsidP="00215877">
            <w:pPr>
              <w:spacing w:before="60" w:after="60"/>
              <w:rPr>
                <w:rFonts w:eastAsia="Calibri" w:cs="Arial"/>
                <w:color w:val="000000"/>
                <w:sz w:val="18"/>
                <w:szCs w:val="18"/>
              </w:rPr>
            </w:pPr>
            <w:r w:rsidRPr="00581FC5">
              <w:rPr>
                <w:rFonts w:eastAsia="Calibri" w:cs="Arial"/>
                <w:color w:val="000000"/>
                <w:sz w:val="20"/>
                <w:szCs w:val="18"/>
              </w:rPr>
              <w:lastRenderedPageBreak/>
              <w:t>The LCAP is intended to be a comprehensive planning tool but may not describe all Ge</w:t>
            </w:r>
            <w:r w:rsidR="00A045BA" w:rsidRPr="00581FC5">
              <w:rPr>
                <w:rFonts w:eastAsia="Calibri" w:cs="Arial"/>
                <w:color w:val="000000"/>
                <w:sz w:val="20"/>
                <w:szCs w:val="18"/>
              </w:rPr>
              <w:t>neral Fund Budget Expenditures.</w:t>
            </w:r>
            <w:r w:rsidRPr="00581FC5">
              <w:rPr>
                <w:rFonts w:eastAsia="Calibri" w:cs="Arial"/>
                <w:color w:val="000000"/>
                <w:sz w:val="20"/>
                <w:szCs w:val="18"/>
              </w:rPr>
              <w:t xml:space="preserve"> Briefly describe any of the General Fund Budget Expenditures specified above for the LCAP year not included in the LCAP.</w:t>
            </w:r>
          </w:p>
        </w:tc>
      </w:tr>
      <w:tr w:rsidR="00FE3C90" w:rsidRPr="00581FC5" w14:paraId="6E87F68A" w14:textId="77777777" w:rsidTr="000A0883">
        <w:trPr>
          <w:trHeight w:val="589"/>
          <w:tblCellSpacing w:w="36" w:type="dxa"/>
        </w:trPr>
        <w:tc>
          <w:tcPr>
            <w:tcW w:w="4936" w:type="pct"/>
            <w:tcBorders>
              <w:top w:val="single" w:sz="2" w:space="0" w:color="8EAADB"/>
              <w:left w:val="single" w:sz="2" w:space="0" w:color="8EAADB"/>
              <w:bottom w:val="single" w:sz="2" w:space="0" w:color="8EAADB"/>
              <w:right w:val="single" w:sz="2" w:space="0" w:color="8EAADB"/>
            </w:tcBorders>
            <w:shd w:val="clear" w:color="auto" w:fill="D9E2F3"/>
          </w:tcPr>
          <w:p w14:paraId="7F5EAFB7" w14:textId="156FA5F6" w:rsidR="00FE3C90" w:rsidRPr="00265964" w:rsidRDefault="002F4265" w:rsidP="000A0883">
            <w:pPr>
              <w:tabs>
                <w:tab w:val="left" w:pos="6480"/>
              </w:tabs>
              <w:spacing w:before="60" w:after="60"/>
              <w:rPr>
                <w:rFonts w:cs="Arial"/>
                <w:color w:val="000000"/>
                <w:sz w:val="20"/>
                <w:szCs w:val="20"/>
                <w:highlight w:val="yellow"/>
              </w:rPr>
            </w:pPr>
            <w:r w:rsidRPr="007F1F2C">
              <w:rPr>
                <w:rFonts w:cs="Arial"/>
                <w:color w:val="000000"/>
              </w:rPr>
              <w:t>Tho</w:t>
            </w:r>
            <w:r>
              <w:rPr>
                <w:rFonts w:cs="Arial"/>
                <w:color w:val="000000"/>
              </w:rPr>
              <w:t>se expenses not included in 2018</w:t>
            </w:r>
            <w:r w:rsidRPr="007F1F2C">
              <w:rPr>
                <w:rFonts w:cs="Arial"/>
                <w:color w:val="000000"/>
              </w:rPr>
              <w:t>-2</w:t>
            </w:r>
            <w:r>
              <w:rPr>
                <w:rFonts w:cs="Arial"/>
                <w:color w:val="000000"/>
              </w:rPr>
              <w:t>019</w:t>
            </w:r>
            <w:r w:rsidRPr="007F1F2C">
              <w:rPr>
                <w:rFonts w:cs="Arial"/>
                <w:color w:val="000000"/>
              </w:rPr>
              <w:t xml:space="preserve"> LCAP plan consist primarily of those costs related to the operation of the LEA home office, including admi</w:t>
            </w:r>
            <w:r>
              <w:rPr>
                <w:rFonts w:cs="Arial"/>
                <w:color w:val="000000"/>
              </w:rPr>
              <w:t xml:space="preserve">nistrative and office expenses and </w:t>
            </w:r>
            <w:r w:rsidRPr="007F1F2C">
              <w:rPr>
                <w:rFonts w:cs="Arial"/>
                <w:color w:val="000000"/>
              </w:rPr>
              <w:t>accounting,</w:t>
            </w:r>
            <w:r>
              <w:rPr>
                <w:rFonts w:cs="Arial"/>
                <w:color w:val="000000"/>
              </w:rPr>
              <w:t xml:space="preserve"> audit, and legal services.</w:t>
            </w:r>
          </w:p>
        </w:tc>
      </w:tr>
    </w:tbl>
    <w:p w14:paraId="7109FE19" w14:textId="77777777" w:rsidR="00FE3C90" w:rsidRPr="00581FC5" w:rsidRDefault="00FE3C90" w:rsidP="00215877">
      <w:pPr>
        <w:spacing w:after="120"/>
        <w:rPr>
          <w:rFonts w:cs="Arial"/>
          <w:sz w:val="22"/>
          <w:szCs w:val="48"/>
        </w:rPr>
      </w:pPr>
    </w:p>
    <w:tbl>
      <w:tblPr>
        <w:tblW w:w="4999" w:type="pct"/>
        <w:tblCellSpacing w:w="36" w:type="dxa"/>
        <w:tblInd w:w="7" w:type="dxa"/>
        <w:tblCellMar>
          <w:left w:w="115" w:type="dxa"/>
          <w:right w:w="115" w:type="dxa"/>
        </w:tblCellMar>
        <w:tblLook w:val="04A0" w:firstRow="1" w:lastRow="0" w:firstColumn="1" w:lastColumn="0" w:noHBand="0" w:noVBand="1"/>
      </w:tblPr>
      <w:tblGrid>
        <w:gridCol w:w="4960"/>
        <w:gridCol w:w="5115"/>
      </w:tblGrid>
      <w:tr w:rsidR="00FE3C90" w:rsidRPr="00581FC5" w14:paraId="138A6C85" w14:textId="77777777" w:rsidTr="00215877">
        <w:trPr>
          <w:trHeight w:val="616"/>
          <w:tblCellSpacing w:w="36" w:type="dxa"/>
        </w:trPr>
        <w:tc>
          <w:tcPr>
            <w:tcW w:w="5389" w:type="dxa"/>
            <w:tcBorders>
              <w:top w:val="single" w:sz="2" w:space="0" w:color="8EAADB"/>
              <w:left w:val="single" w:sz="2" w:space="0" w:color="8EAADB"/>
              <w:bottom w:val="single" w:sz="2" w:space="0" w:color="8EAADB"/>
              <w:right w:val="single" w:sz="2" w:space="0" w:color="8EAADB"/>
            </w:tcBorders>
            <w:shd w:val="clear" w:color="auto" w:fill="D9E2F3"/>
            <w:vAlign w:val="center"/>
          </w:tcPr>
          <w:p w14:paraId="2765E990" w14:textId="16A8FEB5" w:rsidR="00FE3C90" w:rsidRPr="00581FC5" w:rsidRDefault="00FE3C90" w:rsidP="00AD5729">
            <w:pPr>
              <w:spacing w:before="60" w:after="60"/>
              <w:rPr>
                <w:rFonts w:cs="Arial"/>
                <w:color w:val="000000"/>
                <w:sz w:val="20"/>
                <w:szCs w:val="20"/>
              </w:rPr>
            </w:pPr>
            <w:r w:rsidRPr="00581FC5">
              <w:rPr>
                <w:rFonts w:cs="Arial"/>
                <w:color w:val="000000"/>
                <w:sz w:val="20"/>
                <w:szCs w:val="20"/>
              </w:rPr>
              <w:t>$</w:t>
            </w:r>
            <w:r w:rsidR="001101E9">
              <w:rPr>
                <w:rFonts w:cs="Arial"/>
                <w:color w:val="000000"/>
                <w:sz w:val="20"/>
                <w:szCs w:val="20"/>
              </w:rPr>
              <w:t xml:space="preserve"> </w:t>
            </w:r>
            <w:r w:rsidR="00AD5729">
              <w:rPr>
                <w:rFonts w:cs="Arial"/>
                <w:color w:val="000000"/>
                <w:sz w:val="20"/>
                <w:szCs w:val="20"/>
              </w:rPr>
              <w:t xml:space="preserve">5,355,617                             </w:t>
            </w:r>
          </w:p>
        </w:tc>
        <w:tc>
          <w:tcPr>
            <w:tcW w:w="5566" w:type="dxa"/>
            <w:shd w:val="clear" w:color="auto" w:fill="auto"/>
            <w:vAlign w:val="center"/>
          </w:tcPr>
          <w:p w14:paraId="0BBE031F" w14:textId="77777777" w:rsidR="00FE3C90" w:rsidRPr="00581FC5" w:rsidRDefault="00FE3C90" w:rsidP="00215877">
            <w:pPr>
              <w:rPr>
                <w:rFonts w:cs="Arial"/>
                <w:sz w:val="20"/>
                <w:szCs w:val="20"/>
              </w:rPr>
            </w:pPr>
            <w:r w:rsidRPr="00581FC5">
              <w:rPr>
                <w:rFonts w:cs="Arial"/>
                <w:sz w:val="20"/>
                <w:szCs w:val="20"/>
              </w:rPr>
              <w:t>Total Projected LCFF Revenues for LCAP Year</w:t>
            </w:r>
          </w:p>
        </w:tc>
      </w:tr>
    </w:tbl>
    <w:p w14:paraId="6B3407F8" w14:textId="77777777" w:rsidR="00FE3C90" w:rsidRPr="00581FC5" w:rsidRDefault="00FE3C90" w:rsidP="00215877">
      <w:pPr>
        <w:rPr>
          <w:rFonts w:cs="Arial"/>
          <w:sz w:val="22"/>
          <w:szCs w:val="48"/>
        </w:rPr>
        <w:sectPr w:rsidR="00FE3C90" w:rsidRPr="00581FC5" w:rsidSect="009A1008">
          <w:footerReference w:type="even" r:id="rId9"/>
          <w:footerReference w:type="default" r:id="rId10"/>
          <w:footerReference w:type="first" r:id="rId11"/>
          <w:pgSz w:w="12240" w:h="15840"/>
          <w:pgMar w:top="1080" w:right="1080" w:bottom="1080" w:left="1080" w:header="720" w:footer="720" w:gutter="0"/>
          <w:pgNumType w:start="1"/>
          <w:cols w:space="720"/>
          <w:docGrid w:linePitch="360"/>
        </w:sectPr>
      </w:pPr>
    </w:p>
    <w:tbl>
      <w:tblPr>
        <w:tblW w:w="14688" w:type="dxa"/>
        <w:tblLook w:val="04A0" w:firstRow="1" w:lastRow="0" w:firstColumn="1" w:lastColumn="0" w:noHBand="0" w:noVBand="1"/>
      </w:tblPr>
      <w:tblGrid>
        <w:gridCol w:w="3775"/>
        <w:gridCol w:w="10913"/>
      </w:tblGrid>
      <w:tr w:rsidR="00FE3C90" w:rsidRPr="00581FC5" w14:paraId="64DFD5DE" w14:textId="77777777" w:rsidTr="00215877">
        <w:tc>
          <w:tcPr>
            <w:tcW w:w="3775" w:type="dxa"/>
            <w:shd w:val="clear" w:color="auto" w:fill="auto"/>
          </w:tcPr>
          <w:bookmarkStart w:id="8" w:name="DOC_AU"/>
          <w:p w14:paraId="46229993" w14:textId="77777777" w:rsidR="00FE3C90" w:rsidRPr="00581FC5" w:rsidRDefault="00FE3C90" w:rsidP="00215877">
            <w:pPr>
              <w:spacing w:before="60" w:after="60"/>
              <w:rPr>
                <w:rFonts w:cs="Arial"/>
                <w:color w:val="000000"/>
                <w:sz w:val="18"/>
                <w:szCs w:val="18"/>
              </w:rPr>
            </w:pPr>
            <w:r w:rsidRPr="00581FC5">
              <w:rPr>
                <w:rFonts w:eastAsia="Calibri" w:cs="Arial"/>
                <w:b/>
                <w:color w:val="000000"/>
                <w:sz w:val="48"/>
                <w:szCs w:val="48"/>
              </w:rPr>
              <w:lastRenderedPageBreak/>
              <w:fldChar w:fldCharType="begin"/>
            </w:r>
            <w:r w:rsidRPr="00581FC5">
              <w:rPr>
                <w:rFonts w:eastAsia="Calibri" w:cs="Arial"/>
                <w:b/>
                <w:color w:val="000000"/>
                <w:sz w:val="48"/>
                <w:szCs w:val="48"/>
              </w:rPr>
              <w:instrText xml:space="preserve"> HYPERLINK  \l "Instructions_AU" </w:instrText>
            </w:r>
            <w:r w:rsidRPr="00581FC5">
              <w:rPr>
                <w:rFonts w:eastAsia="Calibri" w:cs="Arial"/>
                <w:b/>
                <w:color w:val="000000"/>
                <w:sz w:val="48"/>
                <w:szCs w:val="48"/>
              </w:rPr>
              <w:fldChar w:fldCharType="separate"/>
            </w:r>
            <w:r w:rsidRPr="00581FC5">
              <w:rPr>
                <w:rStyle w:val="Hyperlink"/>
                <w:rFonts w:eastAsia="Calibri" w:cs="Arial"/>
                <w:b/>
                <w:sz w:val="48"/>
                <w:szCs w:val="48"/>
              </w:rPr>
              <w:t>Annual Update</w:t>
            </w:r>
            <w:r w:rsidRPr="00581FC5">
              <w:rPr>
                <w:rFonts w:eastAsia="Calibri" w:cs="Arial"/>
                <w:b/>
                <w:color w:val="000000"/>
                <w:sz w:val="48"/>
                <w:szCs w:val="48"/>
              </w:rPr>
              <w:fldChar w:fldCharType="end"/>
            </w:r>
            <w:bookmarkEnd w:id="8"/>
          </w:p>
        </w:tc>
        <w:tc>
          <w:tcPr>
            <w:tcW w:w="10913" w:type="dxa"/>
            <w:shd w:val="clear" w:color="auto" w:fill="auto"/>
            <w:vAlign w:val="center"/>
          </w:tcPr>
          <w:p w14:paraId="386A6635" w14:textId="7F9BFF7B" w:rsidR="00FE3C90" w:rsidRPr="00581FC5" w:rsidRDefault="00FE3C90" w:rsidP="000F1AED">
            <w:pPr>
              <w:spacing w:before="60" w:after="60"/>
              <w:rPr>
                <w:rFonts w:cs="Arial"/>
                <w:b/>
                <w:sz w:val="20"/>
                <w:szCs w:val="20"/>
              </w:rPr>
            </w:pPr>
            <w:r w:rsidRPr="00581FC5">
              <w:rPr>
                <w:rFonts w:cs="Arial"/>
                <w:b/>
                <w:sz w:val="20"/>
                <w:szCs w:val="20"/>
              </w:rPr>
              <w:t xml:space="preserve">LCAP Year Reviewed:   </w:t>
            </w:r>
            <w:r w:rsidR="006E39BA">
              <w:rPr>
                <w:rFonts w:cs="Arial"/>
                <w:b/>
                <w:sz w:val="20"/>
                <w:szCs w:val="20"/>
              </w:rPr>
              <w:t>2017</w:t>
            </w:r>
            <w:r w:rsidR="000F1AED">
              <w:rPr>
                <w:rFonts w:cs="Arial"/>
                <w:b/>
                <w:sz w:val="20"/>
                <w:szCs w:val="20"/>
              </w:rPr>
              <w:t>–1</w:t>
            </w:r>
            <w:r w:rsidR="006E39BA">
              <w:rPr>
                <w:rFonts w:cs="Arial"/>
                <w:b/>
                <w:sz w:val="20"/>
                <w:szCs w:val="20"/>
              </w:rPr>
              <w:t>8</w:t>
            </w:r>
          </w:p>
        </w:tc>
      </w:tr>
    </w:tbl>
    <w:p w14:paraId="7A1CA4F3" w14:textId="77777777" w:rsidR="00FE3C90" w:rsidRPr="00581FC5" w:rsidRDefault="00FE3C90" w:rsidP="00215877">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Layout w:type="fixed"/>
        <w:tblCellMar>
          <w:top w:w="115" w:type="dxa"/>
          <w:left w:w="115" w:type="dxa"/>
          <w:bottom w:w="115" w:type="dxa"/>
          <w:right w:w="115" w:type="dxa"/>
        </w:tblCellMar>
        <w:tblLook w:val="04A0" w:firstRow="1" w:lastRow="0" w:firstColumn="1" w:lastColumn="0" w:noHBand="0" w:noVBand="1"/>
      </w:tblPr>
      <w:tblGrid>
        <w:gridCol w:w="1674"/>
        <w:gridCol w:w="3147"/>
        <w:gridCol w:w="2513"/>
        <w:gridCol w:w="6946"/>
      </w:tblGrid>
      <w:tr w:rsidR="006E39BA" w:rsidRPr="00581FC5" w14:paraId="5D6EC62A" w14:textId="77777777" w:rsidTr="006E39BA">
        <w:trPr>
          <w:trHeight w:val="720"/>
          <w:tblCellSpacing w:w="36" w:type="dxa"/>
        </w:trPr>
        <w:tc>
          <w:tcPr>
            <w:tcW w:w="557"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37F0EF6B" w14:textId="77777777" w:rsidR="006E39BA" w:rsidRPr="00581FC5" w:rsidRDefault="006E39BA" w:rsidP="00215877">
            <w:pPr>
              <w:spacing w:before="60" w:after="60"/>
              <w:rPr>
                <w:rFonts w:cs="Arial"/>
                <w:sz w:val="20"/>
                <w:szCs w:val="20"/>
              </w:rPr>
            </w:pPr>
            <w:r w:rsidRPr="00581FC5">
              <w:rPr>
                <w:rFonts w:cs="Arial"/>
                <w:b/>
                <w:color w:val="9830BC"/>
                <w:sz w:val="48"/>
                <w:szCs w:val="36"/>
              </w:rPr>
              <w:t>Goal 1</w:t>
            </w:r>
          </w:p>
        </w:tc>
        <w:tc>
          <w:tcPr>
            <w:tcW w:w="4369"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311DC080" w14:textId="24846391" w:rsidR="006E39BA" w:rsidRPr="00581FC5" w:rsidRDefault="006E39BA" w:rsidP="00215877">
            <w:pPr>
              <w:tabs>
                <w:tab w:val="left" w:pos="1110"/>
              </w:tabs>
              <w:spacing w:before="60" w:after="60"/>
              <w:rPr>
                <w:rFonts w:cs="Arial"/>
                <w:color w:val="000000"/>
              </w:rPr>
            </w:pPr>
            <w:r w:rsidRPr="008F6AB8">
              <w:rPr>
                <w:rFonts w:cs="Arial"/>
                <w:color w:val="000000"/>
              </w:rPr>
              <w:t>Provide a broad and rigorous course of study in alignment with the CCSS, NGSS and other California adopted state standards that prepares students for college and their future careers</w:t>
            </w:r>
          </w:p>
        </w:tc>
      </w:tr>
      <w:tr w:rsidR="00FE3C90" w:rsidRPr="00581FC5" w14:paraId="4697BD43" w14:textId="77777777" w:rsidTr="006E39BA">
        <w:tblPrEx>
          <w:tblCellMar>
            <w:top w:w="0" w:type="dxa"/>
            <w:bottom w:w="0" w:type="dxa"/>
          </w:tblCellMar>
        </w:tblPrEx>
        <w:trPr>
          <w:trHeight w:val="267"/>
          <w:tblCellSpacing w:w="36" w:type="dxa"/>
        </w:trPr>
        <w:tc>
          <w:tcPr>
            <w:tcW w:w="1651" w:type="pct"/>
            <w:gridSpan w:val="2"/>
            <w:shd w:val="clear" w:color="auto" w:fill="auto"/>
          </w:tcPr>
          <w:p w14:paraId="7DB52706" w14:textId="77777777" w:rsidR="00FE3C90" w:rsidRPr="00581FC5" w:rsidRDefault="00FE3C90" w:rsidP="00215877">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6"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29A7155B" w14:textId="77777777" w:rsidR="00FE3C90" w:rsidRPr="00581FC5" w:rsidRDefault="00FE3C90" w:rsidP="00215877">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39791F" w:rsidRPr="00581FC5">
              <w:rPr>
                <w:rFonts w:eastAsia="Calibri" w:cs="Arial"/>
                <w:color w:val="000000"/>
              </w:rPr>
              <w:fldChar w:fldCharType="begin">
                <w:ffData>
                  <w:name w:val="Check4"/>
                  <w:enabled/>
                  <w:calcOnExit w:val="0"/>
                  <w:checkBox>
                    <w:size w:val="20"/>
                    <w:default w:val="1"/>
                  </w:checkBox>
                </w:ffData>
              </w:fldChar>
            </w:r>
            <w:bookmarkStart w:id="9" w:name="Check4"/>
            <w:r w:rsidR="0039791F"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9791F" w:rsidRPr="00581FC5">
              <w:rPr>
                <w:rFonts w:eastAsia="Calibri" w:cs="Arial"/>
                <w:color w:val="000000"/>
              </w:rPr>
              <w:fldChar w:fldCharType="end"/>
            </w:r>
            <w:bookmarkEnd w:id="9"/>
            <w:r w:rsidRPr="00581FC5">
              <w:rPr>
                <w:rFonts w:eastAsia="Calibri" w:cs="Arial"/>
                <w:color w:val="000000"/>
              </w:rPr>
              <w:t xml:space="preserve"> 1  </w:t>
            </w:r>
            <w:r w:rsidR="0039791F" w:rsidRPr="00581FC5">
              <w:rPr>
                <w:rFonts w:eastAsia="Calibri" w:cs="Arial"/>
                <w:color w:val="000000"/>
              </w:rPr>
              <w:fldChar w:fldCharType="begin">
                <w:ffData>
                  <w:name w:val="Check5"/>
                  <w:enabled/>
                  <w:calcOnExit w:val="0"/>
                  <w:checkBox>
                    <w:size w:val="20"/>
                    <w:default w:val="1"/>
                  </w:checkBox>
                </w:ffData>
              </w:fldChar>
            </w:r>
            <w:bookmarkStart w:id="10" w:name="Check5"/>
            <w:r w:rsidR="0039791F"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9791F" w:rsidRPr="00581FC5">
              <w:rPr>
                <w:rFonts w:eastAsia="Calibri" w:cs="Arial"/>
                <w:color w:val="000000"/>
              </w:rPr>
              <w:fldChar w:fldCharType="end"/>
            </w:r>
            <w:bookmarkEnd w:id="10"/>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39791F" w:rsidRPr="00581FC5">
              <w:rPr>
                <w:rFonts w:eastAsia="Calibri" w:cs="Arial"/>
                <w:color w:val="000000"/>
              </w:rPr>
              <w:fldChar w:fldCharType="begin">
                <w:ffData>
                  <w:name w:val="Check7"/>
                  <w:enabled/>
                  <w:calcOnExit w:val="0"/>
                  <w:checkBox>
                    <w:size w:val="20"/>
                    <w:default w:val="1"/>
                  </w:checkBox>
                </w:ffData>
              </w:fldChar>
            </w:r>
            <w:bookmarkStart w:id="11" w:name="Check7"/>
            <w:r w:rsidR="0039791F"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9791F" w:rsidRPr="00581FC5">
              <w:rPr>
                <w:rFonts w:eastAsia="Calibri" w:cs="Arial"/>
                <w:color w:val="000000"/>
              </w:rPr>
              <w:fldChar w:fldCharType="end"/>
            </w:r>
            <w:bookmarkEnd w:id="11"/>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39791F" w:rsidRPr="00581FC5">
              <w:rPr>
                <w:rFonts w:eastAsia="Calibri" w:cs="Arial"/>
                <w:color w:val="000000"/>
              </w:rPr>
              <w:fldChar w:fldCharType="begin">
                <w:ffData>
                  <w:name w:val="Check10"/>
                  <w:enabled/>
                  <w:calcOnExit w:val="0"/>
                  <w:checkBox>
                    <w:size w:val="20"/>
                    <w:default w:val="1"/>
                  </w:checkBox>
                </w:ffData>
              </w:fldChar>
            </w:r>
            <w:bookmarkStart w:id="12" w:name="Check10"/>
            <w:r w:rsidR="0039791F"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9791F" w:rsidRPr="00581FC5">
              <w:rPr>
                <w:rFonts w:eastAsia="Calibri" w:cs="Arial"/>
                <w:color w:val="000000"/>
              </w:rPr>
              <w:fldChar w:fldCharType="end"/>
            </w:r>
            <w:bookmarkEnd w:id="12"/>
            <w:r w:rsidRPr="00581FC5">
              <w:rPr>
                <w:rFonts w:eastAsia="Calibri" w:cs="Arial"/>
                <w:color w:val="000000"/>
              </w:rPr>
              <w:t xml:space="preserve"> 7   </w:t>
            </w:r>
            <w:r w:rsidR="0039791F" w:rsidRPr="00581FC5">
              <w:rPr>
                <w:rFonts w:eastAsia="Calibri" w:cs="Arial"/>
                <w:color w:val="000000"/>
              </w:rPr>
              <w:fldChar w:fldCharType="begin">
                <w:ffData>
                  <w:name w:val="Check11"/>
                  <w:enabled/>
                  <w:calcOnExit w:val="0"/>
                  <w:checkBox>
                    <w:size w:val="20"/>
                    <w:default w:val="1"/>
                  </w:checkBox>
                </w:ffData>
              </w:fldChar>
            </w:r>
            <w:bookmarkStart w:id="13" w:name="Check11"/>
            <w:r w:rsidR="0039791F"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9791F" w:rsidRPr="00581FC5">
              <w:rPr>
                <w:rFonts w:eastAsia="Calibri" w:cs="Arial"/>
                <w:color w:val="000000"/>
              </w:rPr>
              <w:fldChar w:fldCharType="end"/>
            </w:r>
            <w:bookmarkEnd w:id="13"/>
            <w:r w:rsidRPr="00581FC5">
              <w:rPr>
                <w:rFonts w:eastAsia="Calibri" w:cs="Arial"/>
                <w:color w:val="000000"/>
              </w:rPr>
              <w:t xml:space="preserve"> 8   </w:t>
            </w:r>
          </w:p>
          <w:p w14:paraId="09EB076C" w14:textId="77777777" w:rsidR="00FE3C90" w:rsidRPr="00581FC5" w:rsidRDefault="00FE3C90" w:rsidP="00215877">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8887907" w14:textId="77777777" w:rsidR="00FE3C90" w:rsidRPr="00581FC5" w:rsidRDefault="00FE3C90" w:rsidP="00215877">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bookmarkStart w:id="14" w:name="DOC_AU_AnnualMeasOutcomes"/>
      <w:tr w:rsidR="00FE3C90" w:rsidRPr="00581FC5" w14:paraId="4D92DEC6" w14:textId="77777777" w:rsidTr="00213D2D">
        <w:trPr>
          <w:tblCellSpacing w:w="36" w:type="dxa"/>
        </w:trPr>
        <w:tc>
          <w:tcPr>
            <w:tcW w:w="4951" w:type="pct"/>
            <w:gridSpan w:val="4"/>
            <w:shd w:val="clear" w:color="auto" w:fill="auto"/>
            <w:vAlign w:val="bottom"/>
          </w:tcPr>
          <w:p w14:paraId="46448443" w14:textId="77777777" w:rsidR="00FE3C90" w:rsidRPr="00581FC5" w:rsidRDefault="00FE3C90" w:rsidP="00215877">
            <w:pPr>
              <w:spacing w:before="60" w:after="60"/>
              <w:rPr>
                <w:rFonts w:eastAsia="Calibri" w:cs="Arial"/>
                <w:b/>
                <w:sz w:val="18"/>
                <w:szCs w:val="18"/>
              </w:rPr>
            </w:pPr>
            <w:r w:rsidRPr="00581FC5">
              <w:rPr>
                <w:rFonts w:cs="Arial"/>
                <w:sz w:val="20"/>
                <w:szCs w:val="20"/>
              </w:rPr>
              <w:fldChar w:fldCharType="begin"/>
            </w:r>
            <w:r w:rsidRPr="00581FC5">
              <w:rPr>
                <w:rFonts w:cs="Arial"/>
                <w:sz w:val="20"/>
                <w:szCs w:val="20"/>
              </w:rPr>
              <w:instrText xml:space="preserve"> HYPERLINK  \l "Instructions_AU_AnnMeasOutcomes" </w:instrText>
            </w:r>
            <w:r w:rsidRPr="00581FC5">
              <w:rPr>
                <w:rFonts w:cs="Arial"/>
                <w:sz w:val="20"/>
                <w:szCs w:val="20"/>
              </w:rPr>
              <w:fldChar w:fldCharType="separate"/>
            </w:r>
            <w:r w:rsidRPr="00581FC5">
              <w:rPr>
                <w:rStyle w:val="Hyperlink"/>
                <w:rFonts w:cs="Arial"/>
                <w:sz w:val="20"/>
                <w:szCs w:val="20"/>
              </w:rPr>
              <w:t>ANNUAL MEASURABLE OUTCOMES</w:t>
            </w:r>
            <w:r w:rsidRPr="00581FC5">
              <w:rPr>
                <w:rFonts w:cs="Arial"/>
                <w:sz w:val="20"/>
                <w:szCs w:val="20"/>
              </w:rPr>
              <w:fldChar w:fldCharType="end"/>
            </w:r>
            <w:bookmarkEnd w:id="14"/>
          </w:p>
        </w:tc>
      </w:tr>
      <w:tr w:rsidR="00FE3C90" w:rsidRPr="00581FC5" w14:paraId="0B14F658" w14:textId="77777777" w:rsidTr="006E39BA">
        <w:trPr>
          <w:tblCellSpacing w:w="36" w:type="dxa"/>
        </w:trPr>
        <w:tc>
          <w:tcPr>
            <w:tcW w:w="2519" w:type="pct"/>
            <w:gridSpan w:val="3"/>
            <w:shd w:val="clear" w:color="auto" w:fill="auto"/>
            <w:vAlign w:val="bottom"/>
          </w:tcPr>
          <w:p w14:paraId="16792301" w14:textId="77777777" w:rsidR="00FE3C90" w:rsidRPr="00581FC5" w:rsidRDefault="001314B0" w:rsidP="00215877">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FE3C90" w:rsidRPr="00581FC5">
                <w:rPr>
                  <w:rFonts w:eastAsia="Calibri" w:cs="Arial"/>
                  <w:b/>
                  <w:color w:val="9830BC"/>
                  <w:sz w:val="20"/>
                  <w:szCs w:val="20"/>
                </w:rPr>
                <w:t>EXPECTED</w:t>
              </w:r>
            </w:hyperlink>
          </w:p>
        </w:tc>
        <w:tc>
          <w:tcPr>
            <w:tcW w:w="2407" w:type="pct"/>
            <w:shd w:val="clear" w:color="auto" w:fill="auto"/>
            <w:vAlign w:val="bottom"/>
          </w:tcPr>
          <w:p w14:paraId="4040A55F" w14:textId="77777777" w:rsidR="00FE3C90" w:rsidRPr="00581FC5" w:rsidRDefault="00FE3C90" w:rsidP="00215877">
            <w:pPr>
              <w:spacing w:before="60" w:after="60"/>
              <w:rPr>
                <w:rFonts w:eastAsia="Calibri" w:cs="Arial"/>
                <w:color w:val="000000"/>
                <w:sz w:val="20"/>
                <w:szCs w:val="20"/>
              </w:rPr>
            </w:pPr>
            <w:r w:rsidRPr="00581FC5">
              <w:rPr>
                <w:rFonts w:eastAsia="Calibri" w:cs="Arial"/>
                <w:b/>
                <w:color w:val="9830BC"/>
                <w:sz w:val="20"/>
                <w:szCs w:val="20"/>
              </w:rPr>
              <w:t>ACTUAL</w:t>
            </w:r>
          </w:p>
        </w:tc>
      </w:tr>
      <w:tr w:rsidR="00FE3C90" w:rsidRPr="00581FC5" w14:paraId="4F25D06E" w14:textId="77777777" w:rsidTr="006E39BA">
        <w:trPr>
          <w:trHeight w:val="720"/>
          <w:tblCellSpacing w:w="36" w:type="dxa"/>
        </w:trPr>
        <w:tc>
          <w:tcPr>
            <w:tcW w:w="2519" w:type="pct"/>
            <w:gridSpan w:val="3"/>
            <w:tcBorders>
              <w:top w:val="single" w:sz="2" w:space="0" w:color="D5ABFF"/>
              <w:left w:val="single" w:sz="2" w:space="0" w:color="D5ABFF"/>
              <w:bottom w:val="single" w:sz="2" w:space="0" w:color="D5ABFF"/>
              <w:right w:val="single" w:sz="2" w:space="0" w:color="D5ABFF"/>
            </w:tcBorders>
            <w:shd w:val="clear" w:color="auto" w:fill="F1E4F0"/>
          </w:tcPr>
          <w:p w14:paraId="55D79254" w14:textId="750C5EBE" w:rsidR="0039791F" w:rsidRPr="00E9235F" w:rsidRDefault="00E9235F" w:rsidP="004E5467">
            <w:pPr>
              <w:pStyle w:val="ListParagraph"/>
              <w:numPr>
                <w:ilvl w:val="0"/>
                <w:numId w:val="16"/>
              </w:numPr>
              <w:tabs>
                <w:tab w:val="left" w:pos="4035"/>
              </w:tabs>
              <w:spacing w:before="60" w:after="60"/>
              <w:rPr>
                <w:rFonts w:eastAsia="Calibri" w:cs="Arial"/>
                <w:color w:val="000000"/>
              </w:rPr>
            </w:pPr>
            <w:r>
              <w:rPr>
                <w:rFonts w:cs="Arial"/>
                <w:color w:val="000000"/>
              </w:rPr>
              <w:t>CAASPP ELA*: 50%</w:t>
            </w:r>
          </w:p>
          <w:p w14:paraId="114E5060" w14:textId="0E7DCDF2"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CAASPP Math*: 23%</w:t>
            </w:r>
          </w:p>
          <w:p w14:paraId="0B5266A7" w14:textId="5587E1A3"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Graduation rate*: 73%</w:t>
            </w:r>
          </w:p>
          <w:p w14:paraId="58E7FE22" w14:textId="5C7EC9FA"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HS promotion rate: 75%</w:t>
            </w:r>
          </w:p>
          <w:p w14:paraId="0717585C" w14:textId="15FDAC81"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A-G passage rate: 84%</w:t>
            </w:r>
          </w:p>
          <w:p w14:paraId="611DC718" w14:textId="61393693"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College acceptance rate: 50%</w:t>
            </w:r>
          </w:p>
          <w:p w14:paraId="40859F33" w14:textId="54FD0476"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AP participation rate: 19%</w:t>
            </w:r>
          </w:p>
          <w:p w14:paraId="09A0FE82" w14:textId="4AA3B0B6" w:rsid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AP passage rate: 40%</w:t>
            </w:r>
          </w:p>
          <w:p w14:paraId="04BF0180" w14:textId="51998A80" w:rsidR="00E9235F" w:rsidRPr="00E9235F" w:rsidRDefault="00E9235F" w:rsidP="004E5467">
            <w:pPr>
              <w:pStyle w:val="ListParagraph"/>
              <w:numPr>
                <w:ilvl w:val="0"/>
                <w:numId w:val="16"/>
              </w:numPr>
              <w:tabs>
                <w:tab w:val="left" w:pos="4035"/>
              </w:tabs>
              <w:spacing w:before="60" w:after="60"/>
              <w:rPr>
                <w:rFonts w:eastAsia="Calibri" w:cs="Arial"/>
                <w:color w:val="000000"/>
              </w:rPr>
            </w:pPr>
            <w:r>
              <w:rPr>
                <w:rFonts w:eastAsia="Calibri"/>
                <w:color w:val="000000"/>
              </w:rPr>
              <w:t>ACT projection: Reading **: 22%</w:t>
            </w:r>
          </w:p>
          <w:p w14:paraId="0A6335E2" w14:textId="1F9A5267" w:rsidR="00E9235F" w:rsidRPr="003778CD" w:rsidRDefault="003778CD" w:rsidP="004E5467">
            <w:pPr>
              <w:pStyle w:val="ListParagraph"/>
              <w:numPr>
                <w:ilvl w:val="0"/>
                <w:numId w:val="16"/>
              </w:numPr>
              <w:tabs>
                <w:tab w:val="left" w:pos="4035"/>
              </w:tabs>
              <w:spacing w:before="60" w:after="60"/>
              <w:rPr>
                <w:rFonts w:eastAsia="Calibri" w:cs="Arial"/>
                <w:color w:val="000000"/>
              </w:rPr>
            </w:pPr>
            <w:r>
              <w:rPr>
                <w:rFonts w:eastAsia="Calibri"/>
                <w:color w:val="000000"/>
              </w:rPr>
              <w:t>ACT projection: Math**: 14%</w:t>
            </w:r>
          </w:p>
          <w:p w14:paraId="7E57EF96" w14:textId="7EA18391" w:rsidR="003778CD" w:rsidRDefault="003778CD"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Teacher retention: 95%</w:t>
            </w:r>
          </w:p>
          <w:p w14:paraId="15413B07" w14:textId="3F7FE2EF" w:rsidR="003778CD" w:rsidRDefault="003778CD"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Teacher assignments: 100%</w:t>
            </w:r>
          </w:p>
          <w:p w14:paraId="2831CE41" w14:textId="2889526A" w:rsidR="003778CD" w:rsidRDefault="003778CD" w:rsidP="004E5467">
            <w:pPr>
              <w:pStyle w:val="ListParagraph"/>
              <w:numPr>
                <w:ilvl w:val="0"/>
                <w:numId w:val="16"/>
              </w:numPr>
              <w:tabs>
                <w:tab w:val="left" w:pos="4035"/>
              </w:tabs>
              <w:spacing w:before="60" w:after="60"/>
              <w:rPr>
                <w:rFonts w:eastAsia="Calibri" w:cs="Arial"/>
                <w:color w:val="000000"/>
              </w:rPr>
            </w:pPr>
            <w:r>
              <w:rPr>
                <w:rFonts w:eastAsia="Calibri" w:cs="Arial"/>
                <w:color w:val="000000"/>
              </w:rPr>
              <w:t>Instructional materials: 100%</w:t>
            </w:r>
          </w:p>
          <w:p w14:paraId="2922BCF0" w14:textId="77777777" w:rsidR="004E7500" w:rsidRDefault="004E7500" w:rsidP="004E7500">
            <w:pPr>
              <w:tabs>
                <w:tab w:val="left" w:pos="4035"/>
              </w:tabs>
              <w:spacing w:before="60" w:after="60"/>
              <w:rPr>
                <w:rFonts w:eastAsia="Calibri" w:cs="Arial"/>
                <w:color w:val="000000"/>
              </w:rPr>
            </w:pPr>
          </w:p>
          <w:p w14:paraId="3286B64C" w14:textId="77777777" w:rsidR="004E7500" w:rsidRPr="004E7500" w:rsidRDefault="004E7500" w:rsidP="004E7500">
            <w:pPr>
              <w:tabs>
                <w:tab w:val="left" w:pos="4035"/>
              </w:tabs>
              <w:spacing w:before="60" w:after="60"/>
              <w:rPr>
                <w:rFonts w:eastAsia="Calibri" w:cs="Arial"/>
                <w:color w:val="000000"/>
              </w:rPr>
            </w:pPr>
          </w:p>
          <w:p w14:paraId="4A158C69" w14:textId="77777777" w:rsidR="0039791F" w:rsidRPr="00581FC5" w:rsidRDefault="0039791F" w:rsidP="0039791F">
            <w:pPr>
              <w:pStyle w:val="ListParagraph"/>
              <w:tabs>
                <w:tab w:val="left" w:pos="4035"/>
              </w:tabs>
              <w:spacing w:before="60" w:after="60"/>
              <w:rPr>
                <w:rFonts w:eastAsia="Calibri" w:cs="Arial"/>
                <w:color w:val="000000"/>
              </w:rPr>
            </w:pPr>
          </w:p>
          <w:p w14:paraId="37B88790" w14:textId="77777777" w:rsidR="00FE3C90" w:rsidRPr="00581FC5" w:rsidRDefault="00FE3C90" w:rsidP="0039791F">
            <w:pPr>
              <w:tabs>
                <w:tab w:val="left" w:pos="4035"/>
              </w:tabs>
              <w:spacing w:before="60" w:after="60"/>
              <w:rPr>
                <w:rFonts w:eastAsia="Calibri" w:cs="Arial"/>
                <w:color w:val="000000"/>
              </w:rPr>
            </w:pPr>
          </w:p>
        </w:tc>
        <w:tc>
          <w:tcPr>
            <w:tcW w:w="2407" w:type="pct"/>
            <w:tcBorders>
              <w:top w:val="single" w:sz="2" w:space="0" w:color="D5ABFF"/>
              <w:left w:val="single" w:sz="2" w:space="0" w:color="D5ABFF"/>
              <w:bottom w:val="single" w:sz="2" w:space="0" w:color="D5ABFF"/>
              <w:right w:val="single" w:sz="2" w:space="0" w:color="D5ABFF"/>
            </w:tcBorders>
            <w:shd w:val="clear" w:color="auto" w:fill="F1E4F0"/>
          </w:tcPr>
          <w:p w14:paraId="79471AA5" w14:textId="007618B7" w:rsidR="000C21F3" w:rsidRPr="00250BCF" w:rsidRDefault="000C21F3" w:rsidP="00250BCF">
            <w:pPr>
              <w:pStyle w:val="ListParagraph"/>
              <w:numPr>
                <w:ilvl w:val="0"/>
                <w:numId w:val="18"/>
              </w:numPr>
              <w:rPr>
                <w:rFonts w:cs="Arial"/>
                <w:color w:val="000000"/>
              </w:rPr>
            </w:pPr>
            <w:r w:rsidRPr="000C21F3">
              <w:rPr>
                <w:rFonts w:cs="Arial"/>
                <w:b/>
                <w:color w:val="000000"/>
                <w:u w:val="single"/>
              </w:rPr>
              <w:lastRenderedPageBreak/>
              <w:t>Not met.</w:t>
            </w:r>
            <w:r>
              <w:rPr>
                <w:rFonts w:cs="Arial"/>
                <w:color w:val="000000"/>
              </w:rPr>
              <w:t xml:space="preserve"> </w:t>
            </w:r>
            <w:r w:rsidR="003778CD">
              <w:rPr>
                <w:rFonts w:cs="Arial"/>
                <w:color w:val="000000"/>
              </w:rPr>
              <w:t xml:space="preserve">The 2017 CAASPP results indicate </w:t>
            </w:r>
            <w:r w:rsidR="00682395">
              <w:rPr>
                <w:rFonts w:cs="Arial"/>
                <w:color w:val="000000"/>
              </w:rPr>
              <w:t>that roughly 37 percent of LALA’s students met or exceeded the state ELA standards. However, the 8</w:t>
            </w:r>
            <w:r w:rsidR="00682395" w:rsidRPr="00682395">
              <w:rPr>
                <w:rFonts w:cs="Arial"/>
                <w:color w:val="000000"/>
                <w:vertAlign w:val="superscript"/>
              </w:rPr>
              <w:t>th</w:t>
            </w:r>
            <w:r w:rsidR="00682395">
              <w:rPr>
                <w:rFonts w:cs="Arial"/>
                <w:color w:val="000000"/>
              </w:rPr>
              <w:t xml:space="preserve"> </w:t>
            </w:r>
            <w:r w:rsidR="00250BCF">
              <w:rPr>
                <w:rFonts w:cs="Arial"/>
                <w:color w:val="000000"/>
              </w:rPr>
              <w:t>grade class approached the 50 percent benchmark at 46 percent, while the 11</w:t>
            </w:r>
            <w:r w:rsidR="00250BCF" w:rsidRPr="00250BCF">
              <w:rPr>
                <w:rFonts w:cs="Arial"/>
                <w:color w:val="000000"/>
                <w:vertAlign w:val="superscript"/>
              </w:rPr>
              <w:t>th</w:t>
            </w:r>
            <w:r w:rsidR="00250BCF">
              <w:rPr>
                <w:rFonts w:cs="Arial"/>
                <w:color w:val="000000"/>
              </w:rPr>
              <w:t xml:space="preserve"> grade cohort </w:t>
            </w:r>
            <w:r w:rsidR="00682395">
              <w:rPr>
                <w:rFonts w:cs="Arial"/>
                <w:color w:val="000000"/>
              </w:rPr>
              <w:t>surpass</w:t>
            </w:r>
            <w:r w:rsidR="00250BCF">
              <w:rPr>
                <w:rFonts w:cs="Arial"/>
                <w:color w:val="000000"/>
              </w:rPr>
              <w:t>ed</w:t>
            </w:r>
            <w:r w:rsidR="00682395">
              <w:rPr>
                <w:rFonts w:cs="Arial"/>
                <w:color w:val="000000"/>
              </w:rPr>
              <w:t xml:space="preserve"> the mark by about 26 percent</w:t>
            </w:r>
            <w:r w:rsidR="00250BCF">
              <w:rPr>
                <w:rFonts w:cs="Arial"/>
                <w:color w:val="000000"/>
              </w:rPr>
              <w:t xml:space="preserve"> at 76 percent</w:t>
            </w:r>
            <w:r w:rsidR="00682395">
              <w:rPr>
                <w:rFonts w:cs="Arial"/>
                <w:color w:val="000000"/>
              </w:rPr>
              <w:t xml:space="preserve">. </w:t>
            </w:r>
            <w:r w:rsidR="00250BCF">
              <w:rPr>
                <w:rFonts w:eastAsia="Calibri" w:cs="Arial"/>
                <w:color w:val="000000"/>
              </w:rPr>
              <w:t xml:space="preserve">Recent longitudinal analyses of cohort performance data </w:t>
            </w:r>
            <w:r w:rsidR="00250BCF" w:rsidRPr="00250BCF">
              <w:rPr>
                <w:rFonts w:eastAsia="Calibri" w:cs="Arial"/>
                <w:color w:val="000000"/>
              </w:rPr>
              <w:t xml:space="preserve">indicate that LALA cohorts generally improve over the course </w:t>
            </w:r>
            <w:r w:rsidR="00250BCF">
              <w:rPr>
                <w:rFonts w:eastAsia="Calibri" w:cs="Arial"/>
                <w:color w:val="000000"/>
              </w:rPr>
              <w:t xml:space="preserve">of their careers at the school (hinted at here by the higher performance of older grade levels). These analyses are </w:t>
            </w:r>
            <w:r w:rsidR="00250BCF" w:rsidRPr="00250BCF">
              <w:rPr>
                <w:rFonts w:eastAsia="Calibri" w:cs="Arial"/>
                <w:color w:val="000000"/>
              </w:rPr>
              <w:t>availabl</w:t>
            </w:r>
            <w:r w:rsidR="001359F0">
              <w:rPr>
                <w:rFonts w:eastAsia="Calibri" w:cs="Arial"/>
                <w:color w:val="000000"/>
              </w:rPr>
              <w:t>e in 2018 WASC Mid-Cycle Visit R</w:t>
            </w:r>
            <w:r w:rsidR="00250BCF">
              <w:rPr>
                <w:rFonts w:eastAsia="Calibri" w:cs="Arial"/>
                <w:color w:val="000000"/>
              </w:rPr>
              <w:t>eport</w:t>
            </w:r>
            <w:r w:rsidR="00250BCF" w:rsidRPr="00250BCF">
              <w:rPr>
                <w:rFonts w:eastAsia="Calibri" w:cs="Arial"/>
                <w:color w:val="000000"/>
              </w:rPr>
              <w:t>.</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gridCol w:w="934"/>
            </w:tblGrid>
            <w:tr w:rsidR="000C21F3" w:rsidRPr="000C21F3" w14:paraId="4FF9DC13" w14:textId="77777777" w:rsidTr="00C46FB7">
              <w:trPr>
                <w:trHeight w:val="650"/>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62481" w14:textId="77777777" w:rsidR="000C21F3" w:rsidRPr="000C21F3" w:rsidRDefault="000C21F3" w:rsidP="000C21F3">
                  <w:pPr>
                    <w:rPr>
                      <w:rFonts w:ascii="Times" w:hAnsi="Times"/>
                      <w:sz w:val="20"/>
                      <w:szCs w:val="20"/>
                    </w:rPr>
                  </w:pPr>
                  <w:r w:rsidRPr="000C21F3">
                    <w:rPr>
                      <w:rFonts w:cs="Arial"/>
                      <w:color w:val="000000"/>
                      <w:sz w:val="20"/>
                      <w:szCs w:val="20"/>
                    </w:rPr>
                    <w:t xml:space="preserve">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31EB" w14:textId="77777777" w:rsidR="000C21F3" w:rsidRPr="000C21F3" w:rsidRDefault="000C21F3" w:rsidP="000C21F3">
                  <w:pPr>
                    <w:rPr>
                      <w:rFonts w:ascii="Times" w:hAnsi="Times"/>
                      <w:sz w:val="20"/>
                      <w:szCs w:val="20"/>
                    </w:rPr>
                  </w:pPr>
                  <w:r w:rsidRPr="000C21F3">
                    <w:rPr>
                      <w:rFonts w:cs="Arial"/>
                      <w:color w:val="000000"/>
                      <w:sz w:val="20"/>
                      <w:szCs w:val="20"/>
                    </w:rPr>
                    <w:t>6th</w:t>
                  </w:r>
                </w:p>
                <w:p w14:paraId="05DEE209" w14:textId="77777777" w:rsidR="000C21F3" w:rsidRPr="000C21F3" w:rsidRDefault="000C21F3" w:rsidP="000C21F3">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228B1" w14:textId="77777777" w:rsidR="000C21F3" w:rsidRPr="000C21F3" w:rsidRDefault="000C21F3" w:rsidP="000C21F3">
                  <w:pPr>
                    <w:rPr>
                      <w:rFonts w:ascii="Times" w:hAnsi="Times"/>
                      <w:sz w:val="20"/>
                      <w:szCs w:val="20"/>
                    </w:rPr>
                  </w:pPr>
                  <w:r w:rsidRPr="000C21F3">
                    <w:rPr>
                      <w:rFonts w:cs="Arial"/>
                      <w:color w:val="000000"/>
                      <w:sz w:val="20"/>
                      <w:szCs w:val="20"/>
                    </w:rPr>
                    <w:t>7th</w:t>
                  </w:r>
                </w:p>
                <w:p w14:paraId="4C2FFBB2" w14:textId="77777777" w:rsidR="000C21F3" w:rsidRPr="000C21F3" w:rsidRDefault="000C21F3" w:rsidP="000C21F3">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7BCFE" w14:textId="77777777" w:rsidR="000C21F3" w:rsidRPr="000C21F3" w:rsidRDefault="000C21F3" w:rsidP="000C21F3">
                  <w:pPr>
                    <w:rPr>
                      <w:rFonts w:ascii="Times" w:hAnsi="Times"/>
                      <w:sz w:val="20"/>
                      <w:szCs w:val="20"/>
                    </w:rPr>
                  </w:pPr>
                  <w:r w:rsidRPr="000C21F3">
                    <w:rPr>
                      <w:rFonts w:cs="Arial"/>
                      <w:color w:val="000000"/>
                      <w:sz w:val="20"/>
                      <w:szCs w:val="20"/>
                    </w:rPr>
                    <w:t>8th</w:t>
                  </w:r>
                </w:p>
                <w:p w14:paraId="5A7A5A9A" w14:textId="77777777" w:rsidR="000C21F3" w:rsidRPr="000C21F3" w:rsidRDefault="000C21F3" w:rsidP="000C21F3">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A93A" w14:textId="77777777" w:rsidR="000C21F3" w:rsidRPr="000C21F3" w:rsidRDefault="000C21F3" w:rsidP="000C21F3">
                  <w:pPr>
                    <w:rPr>
                      <w:rFonts w:ascii="Times" w:hAnsi="Times"/>
                      <w:sz w:val="20"/>
                      <w:szCs w:val="20"/>
                    </w:rPr>
                  </w:pPr>
                  <w:r w:rsidRPr="000C21F3">
                    <w:rPr>
                      <w:rFonts w:cs="Arial"/>
                      <w:color w:val="000000"/>
                      <w:sz w:val="20"/>
                      <w:szCs w:val="20"/>
                    </w:rPr>
                    <w:t xml:space="preserve">11th </w:t>
                  </w:r>
                </w:p>
                <w:p w14:paraId="5252E365" w14:textId="77777777" w:rsidR="000C21F3" w:rsidRPr="000C21F3" w:rsidRDefault="000C21F3" w:rsidP="000C21F3">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A84EA" w14:textId="77777777" w:rsidR="000C21F3" w:rsidRPr="000C21F3" w:rsidRDefault="000C21F3" w:rsidP="000C21F3">
                  <w:pPr>
                    <w:rPr>
                      <w:rFonts w:ascii="Times" w:hAnsi="Times"/>
                      <w:sz w:val="20"/>
                      <w:szCs w:val="20"/>
                    </w:rPr>
                  </w:pPr>
                  <w:r w:rsidRPr="000C21F3">
                    <w:rPr>
                      <w:rFonts w:cs="Arial"/>
                      <w:color w:val="000000"/>
                      <w:sz w:val="20"/>
                      <w:szCs w:val="20"/>
                    </w:rPr>
                    <w:t>All</w:t>
                  </w:r>
                </w:p>
              </w:tc>
            </w:tr>
            <w:tr w:rsidR="000C21F3" w:rsidRPr="000C21F3" w14:paraId="4FD3783F" w14:textId="77777777" w:rsidTr="00C46FB7">
              <w:trPr>
                <w:trHeight w:val="339"/>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CA14A" w14:textId="77777777" w:rsidR="000C21F3" w:rsidRPr="000C21F3" w:rsidRDefault="000C21F3" w:rsidP="000C21F3">
                  <w:pPr>
                    <w:rPr>
                      <w:rFonts w:ascii="Times" w:hAnsi="Times"/>
                      <w:sz w:val="20"/>
                      <w:szCs w:val="20"/>
                    </w:rPr>
                  </w:pPr>
                  <w:r w:rsidRPr="000C21F3">
                    <w:rPr>
                      <w:rFonts w:cs="Arial"/>
                      <w:color w:val="000000"/>
                      <w:sz w:val="20"/>
                      <w:szCs w:val="20"/>
                    </w:rPr>
                    <w:lastRenderedPageBreak/>
                    <w:t>Standard Exceeded:</w:t>
                  </w:r>
                </w:p>
                <w:p w14:paraId="2B446C4D" w14:textId="77777777" w:rsidR="000C21F3" w:rsidRPr="000C21F3" w:rsidRDefault="000C21F3" w:rsidP="000C21F3">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B8655" w14:textId="77777777" w:rsidR="000C21F3" w:rsidRPr="000C21F3" w:rsidRDefault="000C21F3" w:rsidP="000C21F3">
                  <w:pPr>
                    <w:rPr>
                      <w:rFonts w:ascii="Times" w:hAnsi="Times"/>
                      <w:sz w:val="20"/>
                      <w:szCs w:val="20"/>
                    </w:rPr>
                  </w:pPr>
                  <w:r w:rsidRPr="000C21F3">
                    <w:rPr>
                      <w:rFonts w:cs="Arial"/>
                      <w:color w:val="000000"/>
                      <w:sz w:val="20"/>
                      <w:szCs w:val="20"/>
                    </w:rPr>
                    <w:t>2.94 %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6C35" w14:textId="77777777" w:rsidR="000C21F3" w:rsidRPr="000C21F3" w:rsidRDefault="000C21F3" w:rsidP="000C21F3">
                  <w:pPr>
                    <w:rPr>
                      <w:rFonts w:ascii="Times" w:hAnsi="Times"/>
                      <w:sz w:val="20"/>
                      <w:szCs w:val="20"/>
                    </w:rPr>
                  </w:pPr>
                  <w:r w:rsidRPr="000C21F3">
                    <w:rPr>
                      <w:rFonts w:cs="Arial"/>
                      <w:color w:val="000000"/>
                      <w:sz w:val="20"/>
                      <w:szCs w:val="20"/>
                    </w:rPr>
                    <w:t>2.27 %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CF484" w14:textId="77777777" w:rsidR="000C21F3" w:rsidRPr="000C21F3" w:rsidRDefault="000C21F3" w:rsidP="000C21F3">
                  <w:pPr>
                    <w:rPr>
                      <w:rFonts w:ascii="Times" w:hAnsi="Times"/>
                      <w:sz w:val="20"/>
                      <w:szCs w:val="20"/>
                    </w:rPr>
                  </w:pPr>
                  <w:r w:rsidRPr="000C21F3">
                    <w:rPr>
                      <w:rFonts w:cs="Arial"/>
                      <w:color w:val="000000"/>
                      <w:sz w:val="20"/>
                      <w:szCs w:val="20"/>
                    </w:rPr>
                    <w:t>7.00 %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D1576" w14:textId="77777777" w:rsidR="000C21F3" w:rsidRPr="000C21F3" w:rsidRDefault="000C21F3" w:rsidP="000C21F3">
                  <w:pPr>
                    <w:rPr>
                      <w:rFonts w:ascii="Times" w:hAnsi="Times"/>
                      <w:sz w:val="20"/>
                      <w:szCs w:val="20"/>
                    </w:rPr>
                  </w:pPr>
                  <w:r w:rsidRPr="000C21F3">
                    <w:rPr>
                      <w:rFonts w:cs="Arial"/>
                      <w:color w:val="000000"/>
                      <w:sz w:val="20"/>
                      <w:szCs w:val="20"/>
                    </w:rPr>
                    <w:t>30.43 %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D41D6" w14:textId="77777777" w:rsidR="000C21F3" w:rsidRPr="000C21F3" w:rsidRDefault="000C21F3" w:rsidP="000C21F3">
                  <w:pPr>
                    <w:rPr>
                      <w:rFonts w:ascii="Times" w:hAnsi="Times"/>
                      <w:sz w:val="20"/>
                      <w:szCs w:val="20"/>
                    </w:rPr>
                  </w:pPr>
                  <w:r w:rsidRPr="000C21F3">
                    <w:rPr>
                      <w:rFonts w:cs="Arial"/>
                      <w:color w:val="000000"/>
                      <w:sz w:val="20"/>
                      <w:szCs w:val="20"/>
                    </w:rPr>
                    <w:t>7.74 %</w:t>
                  </w:r>
                </w:p>
              </w:tc>
            </w:tr>
            <w:tr w:rsidR="000C21F3" w:rsidRPr="000C21F3" w14:paraId="2D68F51D" w14:textId="77777777" w:rsidTr="00C46FB7">
              <w:trPr>
                <w:trHeight w:val="465"/>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8E9FE" w14:textId="77777777" w:rsidR="000C21F3" w:rsidRPr="000C21F3" w:rsidRDefault="000C21F3" w:rsidP="000C21F3">
                  <w:pPr>
                    <w:rPr>
                      <w:rFonts w:ascii="Times" w:hAnsi="Times"/>
                      <w:sz w:val="20"/>
                      <w:szCs w:val="20"/>
                    </w:rPr>
                  </w:pPr>
                  <w:r w:rsidRPr="000C21F3">
                    <w:rPr>
                      <w:rFonts w:cs="Arial"/>
                      <w:color w:val="000000"/>
                      <w:sz w:val="20"/>
                      <w:szCs w:val="20"/>
                    </w:rPr>
                    <w:t>Standard Met:</w:t>
                  </w:r>
                </w:p>
                <w:p w14:paraId="16F59EB3" w14:textId="77777777" w:rsidR="000C21F3" w:rsidRPr="000C21F3" w:rsidRDefault="000C21F3" w:rsidP="000C21F3">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60261" w14:textId="77777777" w:rsidR="000C21F3" w:rsidRPr="000C21F3" w:rsidRDefault="000C21F3" w:rsidP="000C21F3">
                  <w:pPr>
                    <w:rPr>
                      <w:rFonts w:ascii="Times" w:hAnsi="Times"/>
                      <w:sz w:val="20"/>
                      <w:szCs w:val="20"/>
                    </w:rPr>
                  </w:pPr>
                  <w:r w:rsidRPr="000C21F3">
                    <w:rPr>
                      <w:rFonts w:cs="Arial"/>
                      <w:color w:val="000000"/>
                      <w:sz w:val="20"/>
                      <w:szCs w:val="20"/>
                    </w:rPr>
                    <w:t>20.59 %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63CC6" w14:textId="77777777" w:rsidR="000C21F3" w:rsidRPr="000C21F3" w:rsidRDefault="000C21F3" w:rsidP="000C21F3">
                  <w:pPr>
                    <w:rPr>
                      <w:rFonts w:ascii="Times" w:hAnsi="Times"/>
                      <w:sz w:val="20"/>
                      <w:szCs w:val="20"/>
                    </w:rPr>
                  </w:pPr>
                  <w:r w:rsidRPr="000C21F3">
                    <w:rPr>
                      <w:rFonts w:cs="Arial"/>
                      <w:color w:val="000000"/>
                      <w:sz w:val="20"/>
                      <w:szCs w:val="20"/>
                    </w:rPr>
                    <w:t>19.32 %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433C" w14:textId="77777777" w:rsidR="000C21F3" w:rsidRPr="000C21F3" w:rsidRDefault="000C21F3" w:rsidP="000C21F3">
                  <w:pPr>
                    <w:rPr>
                      <w:rFonts w:ascii="Times" w:hAnsi="Times"/>
                      <w:sz w:val="20"/>
                      <w:szCs w:val="20"/>
                    </w:rPr>
                  </w:pPr>
                  <w:r w:rsidRPr="000C21F3">
                    <w:rPr>
                      <w:rFonts w:cs="Arial"/>
                      <w:color w:val="000000"/>
                      <w:sz w:val="20"/>
                      <w:szCs w:val="20"/>
                    </w:rPr>
                    <w:t>39.00 %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E1D54" w14:textId="77777777" w:rsidR="000C21F3" w:rsidRPr="000C21F3" w:rsidRDefault="000C21F3" w:rsidP="000C21F3">
                  <w:pPr>
                    <w:rPr>
                      <w:rFonts w:ascii="Times" w:hAnsi="Times"/>
                      <w:sz w:val="20"/>
                      <w:szCs w:val="20"/>
                    </w:rPr>
                  </w:pPr>
                  <w:r w:rsidRPr="000C21F3">
                    <w:rPr>
                      <w:rFonts w:cs="Arial"/>
                      <w:color w:val="000000"/>
                      <w:sz w:val="20"/>
                      <w:szCs w:val="20"/>
                    </w:rPr>
                    <w:t>45.65 %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7F2C2" w14:textId="77777777" w:rsidR="000C21F3" w:rsidRPr="000C21F3" w:rsidRDefault="000C21F3" w:rsidP="000C21F3">
                  <w:pPr>
                    <w:rPr>
                      <w:rFonts w:ascii="Times" w:hAnsi="Times"/>
                      <w:sz w:val="20"/>
                      <w:szCs w:val="20"/>
                    </w:rPr>
                  </w:pPr>
                  <w:r w:rsidRPr="000C21F3">
                    <w:rPr>
                      <w:rFonts w:cs="Arial"/>
                      <w:color w:val="000000"/>
                      <w:sz w:val="20"/>
                      <w:szCs w:val="20"/>
                    </w:rPr>
                    <w:t>29.17 %</w:t>
                  </w:r>
                </w:p>
              </w:tc>
            </w:tr>
            <w:tr w:rsidR="000C21F3" w:rsidRPr="000C21F3" w14:paraId="763B2E1E" w14:textId="77777777" w:rsidTr="00C46FB7">
              <w:trPr>
                <w:trHeight w:val="141"/>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01E19" w14:textId="77777777" w:rsidR="000C21F3" w:rsidRPr="000C21F3" w:rsidRDefault="000C21F3" w:rsidP="000C21F3">
                  <w:pPr>
                    <w:rPr>
                      <w:rFonts w:ascii="Times" w:hAnsi="Times"/>
                      <w:sz w:val="20"/>
                      <w:szCs w:val="20"/>
                    </w:rPr>
                  </w:pPr>
                  <w:r w:rsidRPr="000C21F3">
                    <w:rPr>
                      <w:rFonts w:cs="Arial"/>
                      <w:color w:val="000000"/>
                      <w:sz w:val="20"/>
                      <w:szCs w:val="20"/>
                    </w:rPr>
                    <w:t>Standard Nearly Met:</w:t>
                  </w:r>
                </w:p>
                <w:p w14:paraId="69DF6046" w14:textId="77777777" w:rsidR="000C21F3" w:rsidRPr="000C21F3" w:rsidRDefault="000C21F3" w:rsidP="000C21F3">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4A4D" w14:textId="77777777" w:rsidR="000C21F3" w:rsidRPr="000C21F3" w:rsidRDefault="000C21F3" w:rsidP="000C21F3">
                  <w:pPr>
                    <w:rPr>
                      <w:rFonts w:ascii="Times" w:hAnsi="Times"/>
                      <w:sz w:val="20"/>
                      <w:szCs w:val="20"/>
                    </w:rPr>
                  </w:pPr>
                  <w:r w:rsidRPr="000C21F3">
                    <w:rPr>
                      <w:rFonts w:cs="Arial"/>
                      <w:color w:val="000000"/>
                      <w:sz w:val="20"/>
                      <w:szCs w:val="20"/>
                    </w:rPr>
                    <w:t>44.12 %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842E4" w14:textId="77777777" w:rsidR="000C21F3" w:rsidRPr="000C21F3" w:rsidRDefault="000C21F3" w:rsidP="000C21F3">
                  <w:pPr>
                    <w:rPr>
                      <w:rFonts w:ascii="Times" w:hAnsi="Times"/>
                      <w:sz w:val="20"/>
                      <w:szCs w:val="20"/>
                    </w:rPr>
                  </w:pPr>
                  <w:r w:rsidRPr="000C21F3">
                    <w:rPr>
                      <w:rFonts w:cs="Arial"/>
                      <w:color w:val="000000"/>
                      <w:sz w:val="20"/>
                      <w:szCs w:val="20"/>
                    </w:rPr>
                    <w:t>32.95 %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F347" w14:textId="77777777" w:rsidR="000C21F3" w:rsidRPr="000C21F3" w:rsidRDefault="000C21F3" w:rsidP="000C21F3">
                  <w:pPr>
                    <w:rPr>
                      <w:rFonts w:ascii="Times" w:hAnsi="Times"/>
                      <w:sz w:val="20"/>
                      <w:szCs w:val="20"/>
                    </w:rPr>
                  </w:pPr>
                  <w:r w:rsidRPr="000C21F3">
                    <w:rPr>
                      <w:rFonts w:cs="Arial"/>
                      <w:color w:val="000000"/>
                      <w:sz w:val="20"/>
                      <w:szCs w:val="20"/>
                    </w:rPr>
                    <w:t>27.00 %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3CB73" w14:textId="77777777" w:rsidR="000C21F3" w:rsidRPr="000C21F3" w:rsidRDefault="000C21F3" w:rsidP="000C21F3">
                  <w:pPr>
                    <w:rPr>
                      <w:rFonts w:ascii="Times" w:hAnsi="Times"/>
                      <w:sz w:val="20"/>
                      <w:szCs w:val="20"/>
                    </w:rPr>
                  </w:pPr>
                  <w:r w:rsidRPr="000C21F3">
                    <w:rPr>
                      <w:rFonts w:cs="Arial"/>
                      <w:color w:val="000000"/>
                      <w:sz w:val="20"/>
                      <w:szCs w:val="20"/>
                    </w:rPr>
                    <w:t>19.57 %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0E0C2" w14:textId="77777777" w:rsidR="000C21F3" w:rsidRPr="000C21F3" w:rsidRDefault="000C21F3" w:rsidP="000C21F3">
                  <w:pPr>
                    <w:rPr>
                      <w:rFonts w:ascii="Times" w:hAnsi="Times"/>
                      <w:sz w:val="20"/>
                      <w:szCs w:val="20"/>
                    </w:rPr>
                  </w:pPr>
                  <w:r w:rsidRPr="000C21F3">
                    <w:rPr>
                      <w:rFonts w:cs="Arial"/>
                      <w:color w:val="000000"/>
                      <w:sz w:val="20"/>
                      <w:szCs w:val="20"/>
                    </w:rPr>
                    <w:t>32.74 %</w:t>
                  </w:r>
                </w:p>
              </w:tc>
            </w:tr>
            <w:tr w:rsidR="000C21F3" w:rsidRPr="000C21F3" w14:paraId="0A4B50EF"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2537" w14:textId="77777777" w:rsidR="000C21F3" w:rsidRPr="000C21F3" w:rsidRDefault="000C21F3" w:rsidP="000C21F3">
                  <w:pPr>
                    <w:rPr>
                      <w:rFonts w:ascii="Times" w:hAnsi="Times"/>
                      <w:sz w:val="20"/>
                      <w:szCs w:val="20"/>
                    </w:rPr>
                  </w:pPr>
                  <w:r w:rsidRPr="000C21F3">
                    <w:rPr>
                      <w:rFonts w:cs="Arial"/>
                      <w:color w:val="000000"/>
                      <w:sz w:val="20"/>
                      <w:szCs w:val="20"/>
                    </w:rPr>
                    <w:t>Standard Not Met:</w:t>
                  </w:r>
                </w:p>
                <w:p w14:paraId="5E51939C" w14:textId="77777777" w:rsidR="000C21F3" w:rsidRPr="000C21F3" w:rsidRDefault="000C21F3" w:rsidP="000C21F3">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89F56" w14:textId="77777777" w:rsidR="000C21F3" w:rsidRPr="000C21F3" w:rsidRDefault="000C21F3" w:rsidP="000C21F3">
                  <w:pPr>
                    <w:rPr>
                      <w:rFonts w:ascii="Times" w:hAnsi="Times"/>
                      <w:sz w:val="20"/>
                      <w:szCs w:val="20"/>
                    </w:rPr>
                  </w:pPr>
                  <w:r w:rsidRPr="000C21F3">
                    <w:rPr>
                      <w:rFonts w:cs="Arial"/>
                      <w:color w:val="000000"/>
                      <w:sz w:val="20"/>
                      <w:szCs w:val="20"/>
                    </w:rPr>
                    <w:t>32.35 %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59403" w14:textId="77777777" w:rsidR="000C21F3" w:rsidRPr="000C21F3" w:rsidRDefault="000C21F3" w:rsidP="000C21F3">
                  <w:pPr>
                    <w:rPr>
                      <w:rFonts w:ascii="Times" w:hAnsi="Times"/>
                      <w:sz w:val="20"/>
                      <w:szCs w:val="20"/>
                    </w:rPr>
                  </w:pPr>
                  <w:r w:rsidRPr="000C21F3">
                    <w:rPr>
                      <w:rFonts w:cs="Arial"/>
                      <w:color w:val="000000"/>
                      <w:sz w:val="20"/>
                      <w:szCs w:val="20"/>
                    </w:rPr>
                    <w:t>45.45 %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C14F9" w14:textId="77777777" w:rsidR="000C21F3" w:rsidRPr="000C21F3" w:rsidRDefault="000C21F3" w:rsidP="000C21F3">
                  <w:pPr>
                    <w:rPr>
                      <w:rFonts w:ascii="Times" w:hAnsi="Times"/>
                      <w:sz w:val="20"/>
                      <w:szCs w:val="20"/>
                    </w:rPr>
                  </w:pPr>
                  <w:r w:rsidRPr="000C21F3">
                    <w:rPr>
                      <w:rFonts w:cs="Arial"/>
                      <w:color w:val="000000"/>
                      <w:sz w:val="20"/>
                      <w:szCs w:val="20"/>
                    </w:rPr>
                    <w:t>27.00 %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D8526" w14:textId="77777777" w:rsidR="000C21F3" w:rsidRPr="000C21F3" w:rsidRDefault="000C21F3" w:rsidP="000C21F3">
                  <w:pPr>
                    <w:rPr>
                      <w:rFonts w:ascii="Times" w:hAnsi="Times"/>
                      <w:sz w:val="20"/>
                      <w:szCs w:val="20"/>
                    </w:rPr>
                  </w:pPr>
                  <w:r w:rsidRPr="000C21F3">
                    <w:rPr>
                      <w:rFonts w:cs="Arial"/>
                      <w:color w:val="000000"/>
                      <w:sz w:val="20"/>
                      <w:szCs w:val="20"/>
                    </w:rPr>
                    <w:t>4.35 %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9E3D7" w14:textId="77777777" w:rsidR="000C21F3" w:rsidRPr="000C21F3" w:rsidRDefault="000C21F3" w:rsidP="000C21F3">
                  <w:pPr>
                    <w:rPr>
                      <w:rFonts w:ascii="Times" w:hAnsi="Times"/>
                      <w:sz w:val="20"/>
                      <w:szCs w:val="20"/>
                    </w:rPr>
                  </w:pPr>
                  <w:r w:rsidRPr="000C21F3">
                    <w:rPr>
                      <w:rFonts w:cs="Arial"/>
                      <w:color w:val="000000"/>
                      <w:sz w:val="20"/>
                      <w:szCs w:val="20"/>
                    </w:rPr>
                    <w:t>30.36 %</w:t>
                  </w:r>
                </w:p>
                <w:p w14:paraId="4D066B33" w14:textId="77777777" w:rsidR="000C21F3" w:rsidRPr="000C21F3" w:rsidRDefault="000C21F3" w:rsidP="000C21F3">
                  <w:pPr>
                    <w:rPr>
                      <w:rFonts w:ascii="Times" w:hAnsi="Times"/>
                      <w:sz w:val="20"/>
                      <w:szCs w:val="20"/>
                    </w:rPr>
                  </w:pPr>
                  <w:r w:rsidRPr="000C21F3">
                    <w:rPr>
                      <w:rFonts w:cs="Arial"/>
                      <w:color w:val="000000"/>
                      <w:sz w:val="20"/>
                      <w:szCs w:val="20"/>
                    </w:rPr>
                    <w:t xml:space="preserve"> </w:t>
                  </w:r>
                </w:p>
              </w:tc>
            </w:tr>
          </w:tbl>
          <w:p w14:paraId="188C3B83" w14:textId="77777777" w:rsidR="003778CD" w:rsidRPr="00682395" w:rsidRDefault="003778CD" w:rsidP="00682395">
            <w:pPr>
              <w:rPr>
                <w:rFonts w:cs="Arial"/>
                <w:color w:val="000000"/>
              </w:rPr>
            </w:pPr>
          </w:p>
          <w:p w14:paraId="6C0EC74D" w14:textId="0E915F6C" w:rsidR="00C15D2C" w:rsidRPr="00C15D2C" w:rsidRDefault="005E0785" w:rsidP="00223282">
            <w:pPr>
              <w:pStyle w:val="ListParagraph"/>
              <w:numPr>
                <w:ilvl w:val="0"/>
                <w:numId w:val="18"/>
              </w:numPr>
              <w:spacing w:before="60" w:after="60"/>
              <w:rPr>
                <w:rFonts w:eastAsia="Calibri" w:cs="Arial"/>
                <w:color w:val="000000"/>
              </w:rPr>
            </w:pPr>
            <w:r>
              <w:rPr>
                <w:rFonts w:eastAsia="Calibri" w:cs="Arial"/>
                <w:b/>
                <w:color w:val="000000"/>
                <w:u w:val="single"/>
              </w:rPr>
              <w:t>Not met</w:t>
            </w:r>
            <w:r w:rsidR="00C962A8" w:rsidRPr="00742702">
              <w:rPr>
                <w:rFonts w:eastAsia="Calibri" w:cs="Arial"/>
                <w:b/>
                <w:color w:val="000000"/>
                <w:u w:val="single"/>
              </w:rPr>
              <w:t>.</w:t>
            </w:r>
            <w:r w:rsidR="00C962A8" w:rsidRPr="00742702">
              <w:rPr>
                <w:rFonts w:eastAsia="Calibri" w:cs="Arial"/>
                <w:color w:val="000000"/>
              </w:rPr>
              <w:t xml:space="preserve"> </w:t>
            </w:r>
            <w:r>
              <w:rPr>
                <w:rFonts w:eastAsia="Calibri" w:cs="Arial"/>
                <w:color w:val="000000"/>
              </w:rPr>
              <w:t xml:space="preserve"> </w:t>
            </w:r>
            <w:r>
              <w:rPr>
                <w:rFonts w:cs="Arial"/>
                <w:color w:val="000000"/>
              </w:rPr>
              <w:t>The 2016-2017 CAASPP results indicate that roughly 17 percent of LALA’s students met or exceeded the state math standards. However, the 8</w:t>
            </w:r>
            <w:r w:rsidRPr="005E0785">
              <w:rPr>
                <w:rFonts w:cs="Arial"/>
                <w:color w:val="000000"/>
                <w:vertAlign w:val="superscript"/>
              </w:rPr>
              <w:t>th</w:t>
            </w:r>
            <w:r>
              <w:rPr>
                <w:rFonts w:cs="Arial"/>
                <w:color w:val="000000"/>
              </w:rPr>
              <w:t xml:space="preserve"> grade class met the 25 percent goal (with exactly a quarter of their students meeting or exceeding the math standards) and the 11</w:t>
            </w:r>
            <w:r w:rsidRPr="005E0785">
              <w:rPr>
                <w:rFonts w:cs="Arial"/>
                <w:color w:val="000000"/>
                <w:vertAlign w:val="superscript"/>
              </w:rPr>
              <w:t>th</w:t>
            </w:r>
            <w:r>
              <w:rPr>
                <w:rFonts w:cs="Arial"/>
                <w:color w:val="000000"/>
              </w:rPr>
              <w:t xml:space="preserve"> grade class surpassed the mark by roughly 3 percent </w:t>
            </w:r>
            <w:r w:rsidR="003D1E74">
              <w:rPr>
                <w:rFonts w:cs="Arial"/>
                <w:color w:val="000000"/>
              </w:rPr>
              <w:t>at 28 percent</w:t>
            </w:r>
            <w:r>
              <w:rPr>
                <w:rFonts w:cs="Arial"/>
                <w:color w:val="000000"/>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090"/>
              <w:gridCol w:w="934"/>
              <w:gridCol w:w="934"/>
              <w:gridCol w:w="934"/>
              <w:gridCol w:w="934"/>
              <w:gridCol w:w="934"/>
            </w:tblGrid>
            <w:tr w:rsidR="00682395" w:rsidRPr="00682395" w14:paraId="036FD15A" w14:textId="77777777" w:rsidTr="00C46FB7">
              <w:trPr>
                <w:trHeight w:val="650"/>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C4B9F" w14:textId="77777777" w:rsidR="00682395" w:rsidRPr="00682395" w:rsidRDefault="00682395" w:rsidP="00682395">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DF13E" w14:textId="77777777" w:rsidR="00682395" w:rsidRPr="00682395" w:rsidRDefault="00682395" w:rsidP="00682395">
                  <w:pPr>
                    <w:rPr>
                      <w:rFonts w:ascii="Times" w:hAnsi="Times"/>
                      <w:sz w:val="20"/>
                      <w:szCs w:val="20"/>
                    </w:rPr>
                  </w:pPr>
                  <w:r w:rsidRPr="00682395">
                    <w:rPr>
                      <w:rFonts w:cs="Arial"/>
                      <w:color w:val="000000"/>
                      <w:sz w:val="20"/>
                      <w:szCs w:val="20"/>
                    </w:rPr>
                    <w:t>6th</w:t>
                  </w:r>
                </w:p>
                <w:p w14:paraId="369CD99A" w14:textId="77777777" w:rsidR="00682395" w:rsidRPr="00682395" w:rsidRDefault="00682395" w:rsidP="00682395">
                  <w:pPr>
                    <w:rPr>
                      <w:rFonts w:ascii="Times" w:hAnsi="Times"/>
                      <w:sz w:val="20"/>
                      <w:szCs w:val="20"/>
                    </w:rPr>
                  </w:pPr>
                  <w:r w:rsidRPr="00682395">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4A902" w14:textId="77777777" w:rsidR="00682395" w:rsidRPr="00682395" w:rsidRDefault="00682395" w:rsidP="00682395">
                  <w:pPr>
                    <w:rPr>
                      <w:rFonts w:ascii="Times" w:hAnsi="Times"/>
                      <w:sz w:val="20"/>
                      <w:szCs w:val="20"/>
                    </w:rPr>
                  </w:pPr>
                  <w:r w:rsidRPr="00682395">
                    <w:rPr>
                      <w:rFonts w:cs="Arial"/>
                      <w:color w:val="000000"/>
                      <w:sz w:val="20"/>
                      <w:szCs w:val="20"/>
                    </w:rPr>
                    <w:t>7th</w:t>
                  </w:r>
                </w:p>
                <w:p w14:paraId="5CE4972E" w14:textId="77777777" w:rsidR="00682395" w:rsidRPr="00682395" w:rsidRDefault="00682395" w:rsidP="00682395">
                  <w:pPr>
                    <w:rPr>
                      <w:rFonts w:ascii="Times" w:hAnsi="Times"/>
                      <w:sz w:val="20"/>
                      <w:szCs w:val="20"/>
                    </w:rPr>
                  </w:pPr>
                  <w:r w:rsidRPr="00682395">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8974D" w14:textId="77777777" w:rsidR="00682395" w:rsidRPr="00682395" w:rsidRDefault="00682395" w:rsidP="00682395">
                  <w:pPr>
                    <w:rPr>
                      <w:rFonts w:ascii="Times" w:hAnsi="Times"/>
                      <w:sz w:val="20"/>
                      <w:szCs w:val="20"/>
                    </w:rPr>
                  </w:pPr>
                  <w:r w:rsidRPr="00682395">
                    <w:rPr>
                      <w:rFonts w:cs="Arial"/>
                      <w:color w:val="000000"/>
                      <w:sz w:val="20"/>
                      <w:szCs w:val="20"/>
                    </w:rPr>
                    <w:t>8th</w:t>
                  </w:r>
                </w:p>
                <w:p w14:paraId="3B214BC6" w14:textId="77777777" w:rsidR="00682395" w:rsidRPr="00682395" w:rsidRDefault="00682395" w:rsidP="00682395">
                  <w:pPr>
                    <w:rPr>
                      <w:rFonts w:ascii="Times" w:hAnsi="Times"/>
                      <w:sz w:val="20"/>
                      <w:szCs w:val="20"/>
                    </w:rPr>
                  </w:pPr>
                  <w:r w:rsidRPr="00682395">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4CCDD" w14:textId="77777777" w:rsidR="00682395" w:rsidRPr="00682395" w:rsidRDefault="00682395" w:rsidP="00682395">
                  <w:pPr>
                    <w:rPr>
                      <w:rFonts w:ascii="Times" w:hAnsi="Times"/>
                      <w:sz w:val="20"/>
                      <w:szCs w:val="20"/>
                    </w:rPr>
                  </w:pPr>
                  <w:r w:rsidRPr="00682395">
                    <w:rPr>
                      <w:rFonts w:cs="Arial"/>
                      <w:color w:val="000000"/>
                      <w:sz w:val="20"/>
                      <w:szCs w:val="20"/>
                    </w:rPr>
                    <w:t xml:space="preserve">11th </w:t>
                  </w:r>
                </w:p>
                <w:p w14:paraId="4113FD45" w14:textId="77777777" w:rsidR="00682395" w:rsidRPr="00682395" w:rsidRDefault="00682395" w:rsidP="00682395">
                  <w:pPr>
                    <w:rPr>
                      <w:rFonts w:ascii="Times" w:hAnsi="Times"/>
                      <w:sz w:val="20"/>
                      <w:szCs w:val="20"/>
                    </w:rPr>
                  </w:pPr>
                  <w:r w:rsidRPr="00682395">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828BE" w14:textId="77777777" w:rsidR="00682395" w:rsidRPr="00682395" w:rsidRDefault="00682395" w:rsidP="00682395">
                  <w:pPr>
                    <w:rPr>
                      <w:rFonts w:ascii="Times" w:hAnsi="Times"/>
                      <w:sz w:val="20"/>
                      <w:szCs w:val="20"/>
                    </w:rPr>
                  </w:pPr>
                  <w:r w:rsidRPr="00682395">
                    <w:rPr>
                      <w:rFonts w:cs="Arial"/>
                      <w:color w:val="000000"/>
                      <w:sz w:val="20"/>
                      <w:szCs w:val="20"/>
                    </w:rPr>
                    <w:t>All</w:t>
                  </w:r>
                </w:p>
              </w:tc>
            </w:tr>
            <w:tr w:rsidR="00682395" w:rsidRPr="00682395" w14:paraId="4C997DE7" w14:textId="77777777" w:rsidTr="00C46FB7">
              <w:trPr>
                <w:trHeight w:val="339"/>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F1261" w14:textId="77777777" w:rsidR="00682395" w:rsidRPr="00682395" w:rsidRDefault="00682395" w:rsidP="00682395">
                  <w:pPr>
                    <w:rPr>
                      <w:rFonts w:ascii="Times" w:hAnsi="Times"/>
                      <w:sz w:val="20"/>
                      <w:szCs w:val="20"/>
                    </w:rPr>
                  </w:pPr>
                  <w:r w:rsidRPr="00682395">
                    <w:rPr>
                      <w:rFonts w:cs="Arial"/>
                      <w:color w:val="000000"/>
                      <w:sz w:val="20"/>
                      <w:szCs w:val="20"/>
                    </w:rPr>
                    <w:t>Standard Exceeded:</w:t>
                  </w:r>
                </w:p>
                <w:p w14:paraId="04310548" w14:textId="77777777" w:rsidR="00682395" w:rsidRPr="00682395" w:rsidRDefault="00682395" w:rsidP="00682395">
                  <w:pPr>
                    <w:rPr>
                      <w:rFonts w:ascii="Times" w:hAnsi="Times"/>
                      <w:sz w:val="20"/>
                      <w:szCs w:val="20"/>
                    </w:rPr>
                  </w:pPr>
                  <w:r w:rsidRPr="00682395">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46050" w14:textId="41A3764F" w:rsidR="00682395" w:rsidRPr="00682395" w:rsidRDefault="00682395" w:rsidP="00682395">
                  <w:pPr>
                    <w:rPr>
                      <w:rFonts w:ascii="Times" w:hAnsi="Times"/>
                      <w:sz w:val="20"/>
                      <w:szCs w:val="20"/>
                    </w:rPr>
                  </w:pPr>
                  <w:r w:rsidRPr="00FD7A1F">
                    <w:rPr>
                      <w:rFonts w:cs="Arial"/>
                      <w:color w:val="414042"/>
                      <w:sz w:val="20"/>
                      <w:szCs w:val="20"/>
                    </w:rPr>
                    <w:t>3.92 %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D001" w14:textId="36FE8D1E" w:rsidR="00682395" w:rsidRPr="00682395" w:rsidRDefault="00682395" w:rsidP="00682395">
                  <w:pPr>
                    <w:rPr>
                      <w:rFonts w:ascii="Times" w:hAnsi="Times"/>
                      <w:sz w:val="20"/>
                      <w:szCs w:val="20"/>
                    </w:rPr>
                  </w:pPr>
                  <w:r w:rsidRPr="00FD7A1F">
                    <w:rPr>
                      <w:rFonts w:cs="Arial"/>
                      <w:color w:val="414042"/>
                      <w:sz w:val="20"/>
                      <w:szCs w:val="20"/>
                    </w:rPr>
                    <w:t>5.68 %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8245" w14:textId="5E787843" w:rsidR="00682395" w:rsidRPr="00682395" w:rsidRDefault="00682395" w:rsidP="00682395">
                  <w:pPr>
                    <w:rPr>
                      <w:rFonts w:ascii="Times" w:hAnsi="Times"/>
                      <w:sz w:val="20"/>
                      <w:szCs w:val="20"/>
                    </w:rPr>
                  </w:pPr>
                  <w:r w:rsidRPr="00FD7A1F">
                    <w:rPr>
                      <w:rFonts w:cs="Arial"/>
                      <w:color w:val="414042"/>
                      <w:sz w:val="20"/>
                      <w:szCs w:val="20"/>
                    </w:rPr>
                    <w:t>11.00 %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449E" w14:textId="4EAA7D4D" w:rsidR="00682395" w:rsidRPr="00682395" w:rsidRDefault="00682395" w:rsidP="00682395">
                  <w:pPr>
                    <w:rPr>
                      <w:rFonts w:ascii="Times" w:hAnsi="Times"/>
                      <w:sz w:val="20"/>
                      <w:szCs w:val="20"/>
                    </w:rPr>
                  </w:pPr>
                  <w:r w:rsidRPr="00FD7A1F">
                    <w:rPr>
                      <w:rFonts w:cs="Arial"/>
                      <w:color w:val="414042"/>
                      <w:sz w:val="20"/>
                      <w:szCs w:val="20"/>
                    </w:rPr>
                    <w:t>4.35 %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3A0A" w14:textId="7D95E071" w:rsidR="00682395" w:rsidRPr="00682395" w:rsidRDefault="00682395" w:rsidP="00682395">
                  <w:pPr>
                    <w:rPr>
                      <w:rFonts w:ascii="Times" w:hAnsi="Times"/>
                      <w:sz w:val="20"/>
                      <w:szCs w:val="20"/>
                    </w:rPr>
                  </w:pPr>
                  <w:r w:rsidRPr="00FD7A1F">
                    <w:rPr>
                      <w:rFonts w:cs="Arial"/>
                      <w:color w:val="414042"/>
                      <w:sz w:val="20"/>
                      <w:szCs w:val="20"/>
                    </w:rPr>
                    <w:t>6.55 %</w:t>
                  </w:r>
                </w:p>
              </w:tc>
            </w:tr>
            <w:tr w:rsidR="00682395" w:rsidRPr="00682395" w14:paraId="7A8B45C9" w14:textId="77777777" w:rsidTr="00C46FB7">
              <w:trPr>
                <w:trHeight w:val="348"/>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FF2D1" w14:textId="77777777" w:rsidR="00682395" w:rsidRPr="00682395" w:rsidRDefault="00682395" w:rsidP="00682395">
                  <w:pPr>
                    <w:rPr>
                      <w:rFonts w:ascii="Times" w:hAnsi="Times"/>
                      <w:sz w:val="20"/>
                      <w:szCs w:val="20"/>
                    </w:rPr>
                  </w:pPr>
                  <w:r w:rsidRPr="00682395">
                    <w:rPr>
                      <w:rFonts w:cs="Arial"/>
                      <w:color w:val="000000"/>
                      <w:sz w:val="20"/>
                      <w:szCs w:val="20"/>
                    </w:rPr>
                    <w:t>Standard Met:</w:t>
                  </w:r>
                </w:p>
                <w:p w14:paraId="429304FB" w14:textId="77777777" w:rsidR="00682395" w:rsidRPr="00682395" w:rsidRDefault="00682395" w:rsidP="00682395">
                  <w:pPr>
                    <w:rPr>
                      <w:rFonts w:ascii="Times" w:hAnsi="Times"/>
                      <w:sz w:val="20"/>
                      <w:szCs w:val="20"/>
                    </w:rPr>
                  </w:pPr>
                  <w:r w:rsidRPr="00682395">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2EED9" w14:textId="79D03759" w:rsidR="00682395" w:rsidRPr="00682395" w:rsidRDefault="00682395" w:rsidP="00682395">
                  <w:pPr>
                    <w:rPr>
                      <w:rFonts w:ascii="Times" w:hAnsi="Times"/>
                      <w:sz w:val="20"/>
                      <w:szCs w:val="20"/>
                    </w:rPr>
                  </w:pPr>
                  <w:r w:rsidRPr="00FD7A1F">
                    <w:rPr>
                      <w:rFonts w:cs="Arial"/>
                      <w:color w:val="414042"/>
                      <w:sz w:val="20"/>
                      <w:szCs w:val="20"/>
                    </w:rPr>
                    <w:t>3.92 %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1B042" w14:textId="43E84B8A" w:rsidR="00682395" w:rsidRPr="00682395" w:rsidRDefault="00682395" w:rsidP="00682395">
                  <w:pPr>
                    <w:rPr>
                      <w:rFonts w:ascii="Times" w:hAnsi="Times"/>
                      <w:sz w:val="20"/>
                      <w:szCs w:val="20"/>
                    </w:rPr>
                  </w:pPr>
                  <w:r w:rsidRPr="00FD7A1F">
                    <w:rPr>
                      <w:rFonts w:cs="Arial"/>
                      <w:color w:val="414042"/>
                      <w:sz w:val="20"/>
                      <w:szCs w:val="20"/>
                    </w:rPr>
                    <w:t>9.09 %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39B02" w14:textId="41A6D0DD" w:rsidR="00682395" w:rsidRPr="00682395" w:rsidRDefault="00682395" w:rsidP="00682395">
                  <w:pPr>
                    <w:rPr>
                      <w:rFonts w:ascii="Times" w:hAnsi="Times"/>
                      <w:sz w:val="20"/>
                      <w:szCs w:val="20"/>
                    </w:rPr>
                  </w:pPr>
                  <w:r w:rsidRPr="00FD7A1F">
                    <w:rPr>
                      <w:rFonts w:cs="Arial"/>
                      <w:color w:val="414042"/>
                      <w:sz w:val="20"/>
                      <w:szCs w:val="20"/>
                    </w:rPr>
                    <w:t>14.00 %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E7D0F" w14:textId="37A77F0F" w:rsidR="00682395" w:rsidRPr="00682395" w:rsidRDefault="00682395" w:rsidP="00682395">
                  <w:pPr>
                    <w:rPr>
                      <w:rFonts w:ascii="Times" w:hAnsi="Times"/>
                      <w:sz w:val="20"/>
                      <w:szCs w:val="20"/>
                    </w:rPr>
                  </w:pPr>
                  <w:r w:rsidRPr="00FD7A1F">
                    <w:rPr>
                      <w:rFonts w:cs="Arial"/>
                      <w:color w:val="414042"/>
                      <w:sz w:val="20"/>
                      <w:szCs w:val="20"/>
                    </w:rPr>
                    <w:t>23.91 %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0806A" w14:textId="2FC234F2" w:rsidR="00682395" w:rsidRPr="00682395" w:rsidRDefault="00682395" w:rsidP="00682395">
                  <w:pPr>
                    <w:rPr>
                      <w:rFonts w:ascii="Times" w:hAnsi="Times"/>
                      <w:sz w:val="20"/>
                      <w:szCs w:val="20"/>
                    </w:rPr>
                  </w:pPr>
                  <w:r w:rsidRPr="00FD7A1F">
                    <w:rPr>
                      <w:rFonts w:cs="Arial"/>
                      <w:color w:val="414042"/>
                      <w:sz w:val="20"/>
                      <w:szCs w:val="20"/>
                    </w:rPr>
                    <w:t>11.01 %</w:t>
                  </w:r>
                </w:p>
              </w:tc>
            </w:tr>
            <w:tr w:rsidR="00682395" w:rsidRPr="00682395" w14:paraId="3A30EAED" w14:textId="77777777" w:rsidTr="00C46FB7">
              <w:trPr>
                <w:trHeight w:val="141"/>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123B5" w14:textId="77777777" w:rsidR="00682395" w:rsidRPr="00682395" w:rsidRDefault="00682395" w:rsidP="00682395">
                  <w:pPr>
                    <w:rPr>
                      <w:rFonts w:ascii="Times" w:hAnsi="Times"/>
                      <w:sz w:val="20"/>
                      <w:szCs w:val="20"/>
                    </w:rPr>
                  </w:pPr>
                  <w:r w:rsidRPr="00682395">
                    <w:rPr>
                      <w:rFonts w:cs="Arial"/>
                      <w:color w:val="000000"/>
                      <w:sz w:val="20"/>
                      <w:szCs w:val="20"/>
                    </w:rPr>
                    <w:t>Standard Nearly Met:</w:t>
                  </w:r>
                </w:p>
                <w:p w14:paraId="62C3C1F9" w14:textId="77777777" w:rsidR="00682395" w:rsidRPr="00682395" w:rsidRDefault="00682395" w:rsidP="00682395">
                  <w:pPr>
                    <w:rPr>
                      <w:rFonts w:ascii="Times" w:hAnsi="Times"/>
                      <w:sz w:val="20"/>
                      <w:szCs w:val="20"/>
                    </w:rPr>
                  </w:pPr>
                  <w:r w:rsidRPr="00682395">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56AE4" w14:textId="1100C3AA" w:rsidR="00682395" w:rsidRPr="00682395" w:rsidRDefault="00682395" w:rsidP="00682395">
                  <w:pPr>
                    <w:rPr>
                      <w:rFonts w:ascii="Times" w:hAnsi="Times"/>
                      <w:sz w:val="20"/>
                      <w:szCs w:val="20"/>
                    </w:rPr>
                  </w:pPr>
                  <w:r w:rsidRPr="00682395">
                    <w:rPr>
                      <w:rFonts w:cs="Arial"/>
                      <w:color w:val="414042"/>
                      <w:sz w:val="20"/>
                      <w:szCs w:val="20"/>
                    </w:rPr>
                    <w:t xml:space="preserve">25.49 </w:t>
                  </w:r>
                  <w:r w:rsidRPr="00FD7A1F">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262DB" w14:textId="7219FBB0" w:rsidR="00682395" w:rsidRPr="00682395" w:rsidRDefault="00682395" w:rsidP="00682395">
                  <w:pPr>
                    <w:rPr>
                      <w:rFonts w:ascii="Times" w:hAnsi="Times"/>
                      <w:sz w:val="20"/>
                      <w:szCs w:val="20"/>
                    </w:rPr>
                  </w:pPr>
                  <w:r w:rsidRPr="00FD7A1F">
                    <w:rPr>
                      <w:rFonts w:cs="Arial"/>
                      <w:color w:val="414042"/>
                      <w:sz w:val="20"/>
                      <w:szCs w:val="20"/>
                    </w:rPr>
                    <w:t>34.09 %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71D9C" w14:textId="69D9852C" w:rsidR="00682395" w:rsidRPr="00682395" w:rsidRDefault="00682395" w:rsidP="00682395">
                  <w:pPr>
                    <w:rPr>
                      <w:rFonts w:ascii="Times" w:hAnsi="Times"/>
                      <w:sz w:val="20"/>
                      <w:szCs w:val="20"/>
                    </w:rPr>
                  </w:pPr>
                  <w:r w:rsidRPr="00FD7A1F">
                    <w:rPr>
                      <w:rFonts w:cs="Arial"/>
                      <w:color w:val="414042"/>
                      <w:sz w:val="20"/>
                      <w:szCs w:val="20"/>
                    </w:rPr>
                    <w:t>32.00 %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7D067" w14:textId="58D6DB19" w:rsidR="00682395" w:rsidRPr="00682395" w:rsidRDefault="00682395" w:rsidP="00682395">
                  <w:pPr>
                    <w:rPr>
                      <w:rFonts w:ascii="Times" w:hAnsi="Times"/>
                      <w:sz w:val="20"/>
                      <w:szCs w:val="20"/>
                    </w:rPr>
                  </w:pPr>
                  <w:r w:rsidRPr="00FD7A1F">
                    <w:rPr>
                      <w:rFonts w:cs="Arial"/>
                      <w:color w:val="414042"/>
                      <w:sz w:val="20"/>
                      <w:szCs w:val="20"/>
                    </w:rPr>
                    <w:t>23.91 %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2B405" w14:textId="45A0406C" w:rsidR="00682395" w:rsidRPr="00682395" w:rsidRDefault="00682395" w:rsidP="00682395">
                  <w:pPr>
                    <w:rPr>
                      <w:rFonts w:ascii="Times" w:hAnsi="Times"/>
                      <w:sz w:val="20"/>
                      <w:szCs w:val="20"/>
                    </w:rPr>
                  </w:pPr>
                  <w:r w:rsidRPr="00FD7A1F">
                    <w:rPr>
                      <w:rFonts w:cs="Arial"/>
                      <w:color w:val="414042"/>
                      <w:sz w:val="20"/>
                      <w:szCs w:val="20"/>
                    </w:rPr>
                    <w:t>29.46 %</w:t>
                  </w:r>
                </w:p>
              </w:tc>
            </w:tr>
            <w:tr w:rsidR="00682395" w:rsidRPr="00682395" w14:paraId="4A9312BE"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1480A" w14:textId="77777777" w:rsidR="00682395" w:rsidRPr="00682395" w:rsidRDefault="00682395" w:rsidP="00682395">
                  <w:pPr>
                    <w:rPr>
                      <w:rFonts w:ascii="Times" w:hAnsi="Times"/>
                      <w:sz w:val="20"/>
                      <w:szCs w:val="20"/>
                    </w:rPr>
                  </w:pPr>
                  <w:r w:rsidRPr="00682395">
                    <w:rPr>
                      <w:rFonts w:cs="Arial"/>
                      <w:color w:val="000000"/>
                      <w:sz w:val="20"/>
                      <w:szCs w:val="20"/>
                    </w:rPr>
                    <w:t>Standard Not Met:</w:t>
                  </w:r>
                </w:p>
                <w:p w14:paraId="0925551E" w14:textId="77777777" w:rsidR="00682395" w:rsidRPr="00682395" w:rsidRDefault="00682395" w:rsidP="00682395">
                  <w:pPr>
                    <w:rPr>
                      <w:rFonts w:ascii="Times" w:hAnsi="Times"/>
                      <w:sz w:val="20"/>
                      <w:szCs w:val="20"/>
                    </w:rPr>
                  </w:pPr>
                  <w:r w:rsidRPr="00682395">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F1D30" w14:textId="2FD4501E" w:rsidR="00682395" w:rsidRPr="00682395" w:rsidRDefault="00682395" w:rsidP="00682395">
                  <w:pPr>
                    <w:rPr>
                      <w:rFonts w:ascii="Times" w:hAnsi="Times"/>
                      <w:sz w:val="20"/>
                      <w:szCs w:val="20"/>
                    </w:rPr>
                  </w:pPr>
                  <w:r w:rsidRPr="00FD7A1F">
                    <w:rPr>
                      <w:rFonts w:cs="Arial"/>
                      <w:color w:val="414042"/>
                      <w:sz w:val="20"/>
                      <w:szCs w:val="20"/>
                    </w:rPr>
                    <w:t>66.67 %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FC19A" w14:textId="7F12636A" w:rsidR="00682395" w:rsidRPr="00682395" w:rsidRDefault="00682395" w:rsidP="00682395">
                  <w:pPr>
                    <w:rPr>
                      <w:rFonts w:ascii="Times" w:hAnsi="Times"/>
                      <w:sz w:val="20"/>
                      <w:szCs w:val="20"/>
                    </w:rPr>
                  </w:pPr>
                  <w:r w:rsidRPr="00FD7A1F">
                    <w:rPr>
                      <w:rFonts w:cs="Arial"/>
                      <w:color w:val="414042"/>
                      <w:sz w:val="20"/>
                      <w:szCs w:val="20"/>
                    </w:rPr>
                    <w:t>51.14 %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2EF5D" w14:textId="7F7CD583" w:rsidR="00682395" w:rsidRPr="00682395" w:rsidRDefault="00682395" w:rsidP="00682395">
                  <w:pPr>
                    <w:rPr>
                      <w:rFonts w:ascii="Times" w:hAnsi="Times"/>
                      <w:sz w:val="20"/>
                      <w:szCs w:val="20"/>
                    </w:rPr>
                  </w:pPr>
                  <w:r w:rsidRPr="00FD7A1F">
                    <w:rPr>
                      <w:rFonts w:cs="Arial"/>
                      <w:color w:val="414042"/>
                      <w:sz w:val="20"/>
                      <w:szCs w:val="20"/>
                    </w:rPr>
                    <w:t>43.00 %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58206" w14:textId="7317F41A" w:rsidR="00682395" w:rsidRPr="00682395" w:rsidRDefault="00682395" w:rsidP="00682395">
                  <w:pPr>
                    <w:rPr>
                      <w:rFonts w:ascii="Times" w:hAnsi="Times"/>
                      <w:sz w:val="20"/>
                      <w:szCs w:val="20"/>
                    </w:rPr>
                  </w:pPr>
                  <w:r w:rsidRPr="00FD7A1F">
                    <w:rPr>
                      <w:rFonts w:cs="Arial"/>
                      <w:color w:val="414042"/>
                      <w:sz w:val="20"/>
                      <w:szCs w:val="20"/>
                    </w:rPr>
                    <w:t>47.83 %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CF50" w14:textId="78FC90D6" w:rsidR="00682395" w:rsidRPr="00682395" w:rsidRDefault="00682395" w:rsidP="00682395">
                  <w:pPr>
                    <w:rPr>
                      <w:rFonts w:ascii="Times" w:hAnsi="Times"/>
                      <w:sz w:val="20"/>
                      <w:szCs w:val="20"/>
                    </w:rPr>
                  </w:pPr>
                  <w:r w:rsidRPr="00FD7A1F">
                    <w:rPr>
                      <w:rFonts w:cs="Arial"/>
                      <w:color w:val="414042"/>
                      <w:sz w:val="20"/>
                      <w:szCs w:val="20"/>
                    </w:rPr>
                    <w:t>52.98 %</w:t>
                  </w:r>
                </w:p>
              </w:tc>
            </w:tr>
          </w:tbl>
          <w:p w14:paraId="43FB0DFE" w14:textId="77777777" w:rsidR="00C15D2C" w:rsidRPr="00C15D2C" w:rsidRDefault="00C15D2C" w:rsidP="00C15D2C">
            <w:pPr>
              <w:spacing w:before="60" w:after="60"/>
              <w:rPr>
                <w:rFonts w:eastAsia="Calibri" w:cs="Arial"/>
                <w:color w:val="000000"/>
              </w:rPr>
            </w:pPr>
          </w:p>
          <w:p w14:paraId="22C3936A" w14:textId="281749B1" w:rsidR="00C15D2C" w:rsidRPr="00C15D2C" w:rsidRDefault="008E365E" w:rsidP="00223282">
            <w:pPr>
              <w:pStyle w:val="ListParagraph"/>
              <w:numPr>
                <w:ilvl w:val="0"/>
                <w:numId w:val="18"/>
              </w:numPr>
              <w:spacing w:before="60" w:after="60"/>
              <w:rPr>
                <w:rFonts w:eastAsia="Calibri" w:cs="Arial"/>
                <w:color w:val="000000"/>
              </w:rPr>
            </w:pPr>
            <w:r>
              <w:rPr>
                <w:rFonts w:cs="Arial"/>
                <w:b/>
                <w:u w:val="single"/>
              </w:rPr>
              <w:t>Not met.</w:t>
            </w:r>
            <w:r w:rsidR="00C15D2C" w:rsidRPr="00C15D2C">
              <w:rPr>
                <w:rFonts w:cs="Arial"/>
              </w:rPr>
              <w:t xml:space="preserve"> According to the </w:t>
            </w:r>
            <w:r w:rsidR="00C15D2C" w:rsidRPr="003D1E74">
              <w:rPr>
                <w:rFonts w:cs="Arial"/>
              </w:rPr>
              <w:t>California School Dashboard</w:t>
            </w:r>
            <w:r w:rsidR="00C15D2C" w:rsidRPr="00C15D2C">
              <w:rPr>
                <w:rFonts w:cs="Arial"/>
              </w:rPr>
              <w:t>, LALA’s graduation rate for the 2</w:t>
            </w:r>
            <w:r w:rsidR="00121ADF">
              <w:rPr>
                <w:rFonts w:cs="Arial"/>
              </w:rPr>
              <w:t>015-2016</w:t>
            </w:r>
            <w:r w:rsidR="00912416">
              <w:rPr>
                <w:rFonts w:cs="Arial"/>
              </w:rPr>
              <w:t xml:space="preserve"> school year </w:t>
            </w:r>
            <w:r w:rsidR="00121ADF">
              <w:rPr>
                <w:rFonts w:cs="Arial"/>
              </w:rPr>
              <w:t>was</w:t>
            </w:r>
            <w:r w:rsidR="00C15D2C" w:rsidRPr="00C15D2C">
              <w:rPr>
                <w:rFonts w:cs="Arial"/>
              </w:rPr>
              <w:t xml:space="preserve"> 73.1 percent. </w:t>
            </w:r>
          </w:p>
          <w:p w14:paraId="683BA8A9" w14:textId="77777777" w:rsidR="00F765BB" w:rsidRPr="00F765BB" w:rsidRDefault="00F765BB" w:rsidP="00F765BB">
            <w:pPr>
              <w:pStyle w:val="ListParagraph"/>
              <w:rPr>
                <w:rFonts w:cs="Arial"/>
                <w:b/>
                <w:u w:val="single"/>
              </w:rPr>
            </w:pPr>
          </w:p>
          <w:p w14:paraId="4F08B2CC" w14:textId="706CD5C7" w:rsidR="00C15D2C" w:rsidRDefault="00362D37" w:rsidP="00223282">
            <w:pPr>
              <w:pStyle w:val="ListParagraph"/>
              <w:numPr>
                <w:ilvl w:val="0"/>
                <w:numId w:val="18"/>
              </w:numPr>
              <w:rPr>
                <w:rFonts w:cs="Arial"/>
                <w:u w:val="single"/>
              </w:rPr>
            </w:pPr>
            <w:r>
              <w:rPr>
                <w:rFonts w:cs="Arial"/>
                <w:b/>
                <w:u w:val="single"/>
              </w:rPr>
              <w:lastRenderedPageBreak/>
              <w:t>Met.</w:t>
            </w:r>
            <w:r w:rsidRPr="00362D37">
              <w:rPr>
                <w:rFonts w:cs="Arial"/>
              </w:rPr>
              <w:t xml:space="preserve"> </w:t>
            </w:r>
            <w:r w:rsidR="001A17B4">
              <w:rPr>
                <w:rFonts w:cs="Arial"/>
              </w:rPr>
              <w:t xml:space="preserve">For the 2016-2017 school year, </w:t>
            </w:r>
            <w:r>
              <w:rPr>
                <w:rFonts w:cs="Arial"/>
              </w:rPr>
              <w:t>83</w:t>
            </w:r>
            <w:r w:rsidR="00BF1F66">
              <w:rPr>
                <w:rFonts w:cs="Arial"/>
              </w:rPr>
              <w:t xml:space="preserve"> percent of </w:t>
            </w:r>
            <w:r>
              <w:rPr>
                <w:rFonts w:cs="Arial"/>
              </w:rPr>
              <w:t xml:space="preserve">LALA’s high school </w:t>
            </w:r>
            <w:r w:rsidR="00BF1F66">
              <w:rPr>
                <w:rFonts w:cs="Arial"/>
              </w:rPr>
              <w:t xml:space="preserve">students </w:t>
            </w:r>
            <w:r>
              <w:rPr>
                <w:rFonts w:cs="Arial"/>
              </w:rPr>
              <w:t>grades 9 through 11 advanced</w:t>
            </w:r>
            <w:r w:rsidR="00BF1F66">
              <w:rPr>
                <w:rFonts w:cs="Arial"/>
              </w:rPr>
              <w:t xml:space="preserve"> to the next grade and made timely progress toward graduation for the year. </w:t>
            </w:r>
          </w:p>
          <w:p w14:paraId="4BB9E7B2" w14:textId="77777777" w:rsidR="001A17B4" w:rsidRPr="001A17B4" w:rsidRDefault="001A17B4" w:rsidP="001A17B4">
            <w:pPr>
              <w:rPr>
                <w:rFonts w:cs="Arial"/>
                <w:u w:val="single"/>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090"/>
              <w:gridCol w:w="1266"/>
              <w:gridCol w:w="1266"/>
              <w:gridCol w:w="1267"/>
            </w:tblGrid>
            <w:tr w:rsidR="001A17B4" w:rsidRPr="00682395" w14:paraId="7B9C7483" w14:textId="77777777" w:rsidTr="00C46FB7">
              <w:trPr>
                <w:trHeight w:val="650"/>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C209A" w14:textId="77777777" w:rsidR="001A17B4" w:rsidRPr="001A17B4" w:rsidRDefault="001A17B4" w:rsidP="001A17B4">
                  <w:pPr>
                    <w:rPr>
                      <w:rFonts w:cs="Arial"/>
                      <w:sz w:val="20"/>
                      <w:szCs w:val="20"/>
                    </w:rPr>
                  </w:pP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7395" w14:textId="6839BE7F" w:rsidR="001A17B4" w:rsidRPr="001A17B4" w:rsidRDefault="001A17B4" w:rsidP="001A17B4">
                  <w:pPr>
                    <w:rPr>
                      <w:rFonts w:cs="Arial"/>
                      <w:sz w:val="20"/>
                      <w:szCs w:val="20"/>
                    </w:rPr>
                  </w:pPr>
                  <w:r>
                    <w:rPr>
                      <w:rFonts w:cs="Arial"/>
                      <w:sz w:val="20"/>
                      <w:szCs w:val="20"/>
                    </w:rPr>
                    <w:t xml:space="preserve">Number Promoted </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8D38D" w14:textId="491FE8FB" w:rsidR="001A17B4" w:rsidRPr="001A17B4" w:rsidRDefault="001A17B4" w:rsidP="001A17B4">
                  <w:pPr>
                    <w:rPr>
                      <w:rFonts w:cs="Arial"/>
                      <w:sz w:val="20"/>
                      <w:szCs w:val="20"/>
                    </w:rPr>
                  </w:pPr>
                  <w:r>
                    <w:rPr>
                      <w:rFonts w:cs="Arial"/>
                      <w:sz w:val="20"/>
                      <w:szCs w:val="20"/>
                    </w:rPr>
                    <w:t>Total Students</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DD56C" w14:textId="4F5F662F" w:rsidR="001A17B4" w:rsidRPr="001A17B4" w:rsidRDefault="001A17B4" w:rsidP="001A17B4">
                  <w:pPr>
                    <w:rPr>
                      <w:rFonts w:cs="Arial"/>
                      <w:sz w:val="20"/>
                      <w:szCs w:val="20"/>
                    </w:rPr>
                  </w:pPr>
                  <w:r>
                    <w:rPr>
                      <w:rFonts w:cs="Arial"/>
                      <w:sz w:val="20"/>
                      <w:szCs w:val="20"/>
                    </w:rPr>
                    <w:t>Promotion Rate</w:t>
                  </w:r>
                </w:p>
              </w:tc>
            </w:tr>
            <w:tr w:rsidR="00BF1F66" w:rsidRPr="00682395" w14:paraId="5A715636"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32593" w14:textId="10B4E9C2" w:rsidR="00BF1F66" w:rsidRDefault="00BF1F66" w:rsidP="001A17B4">
                  <w:pPr>
                    <w:rPr>
                      <w:rFonts w:cs="Arial"/>
                      <w:sz w:val="20"/>
                      <w:szCs w:val="20"/>
                    </w:rPr>
                  </w:pPr>
                  <w:r>
                    <w:rPr>
                      <w:rFonts w:cs="Arial"/>
                      <w:sz w:val="20"/>
                      <w:szCs w:val="20"/>
                    </w:rPr>
                    <w:t>9</w:t>
                  </w:r>
                  <w:r w:rsidRPr="001A17B4">
                    <w:rPr>
                      <w:rFonts w:cs="Arial"/>
                      <w:sz w:val="20"/>
                      <w:szCs w:val="20"/>
                      <w:vertAlign w:val="superscript"/>
                    </w:rPr>
                    <w:t>th</w:t>
                  </w:r>
                  <w:r>
                    <w:rPr>
                      <w:rFonts w:cs="Arial"/>
                      <w:sz w:val="20"/>
                      <w:szCs w:val="20"/>
                    </w:rPr>
                    <w:t xml:space="preserve"> Grade</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4A4D" w14:textId="67A4E318" w:rsidR="00BF1F66" w:rsidRPr="001A17B4" w:rsidRDefault="00BF1F66" w:rsidP="00BF1F66">
                  <w:pPr>
                    <w:jc w:val="center"/>
                    <w:rPr>
                      <w:rFonts w:cs="Arial"/>
                      <w:color w:val="414042"/>
                      <w:sz w:val="20"/>
                      <w:szCs w:val="20"/>
                    </w:rPr>
                  </w:pPr>
                  <w:r>
                    <w:rPr>
                      <w:rFonts w:cs="Arial"/>
                      <w:color w:val="414042"/>
                      <w:sz w:val="20"/>
                      <w:szCs w:val="20"/>
                    </w:rPr>
                    <w:t>59</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033E6" w14:textId="2021703B" w:rsidR="00BF1F66" w:rsidRPr="001A17B4" w:rsidRDefault="00BF1F66" w:rsidP="00BF1F66">
                  <w:pPr>
                    <w:jc w:val="center"/>
                    <w:rPr>
                      <w:rFonts w:cs="Arial"/>
                      <w:color w:val="414042"/>
                      <w:sz w:val="20"/>
                      <w:szCs w:val="20"/>
                    </w:rPr>
                  </w:pPr>
                  <w:r>
                    <w:rPr>
                      <w:rFonts w:cs="Arial"/>
                      <w:color w:val="414042"/>
                      <w:sz w:val="20"/>
                      <w:szCs w:val="20"/>
                    </w:rPr>
                    <w:t>76</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40D25" w14:textId="71877D87" w:rsidR="00BF1F66" w:rsidRPr="001A17B4" w:rsidRDefault="00BF1F66" w:rsidP="00BF1F66">
                  <w:pPr>
                    <w:jc w:val="center"/>
                    <w:rPr>
                      <w:rFonts w:cs="Arial"/>
                      <w:color w:val="414042"/>
                      <w:sz w:val="20"/>
                      <w:szCs w:val="20"/>
                    </w:rPr>
                  </w:pPr>
                  <w:r>
                    <w:rPr>
                      <w:rFonts w:cs="Arial"/>
                      <w:color w:val="414042"/>
                      <w:sz w:val="20"/>
                      <w:szCs w:val="20"/>
                    </w:rPr>
                    <w:t>78%</w:t>
                  </w:r>
                </w:p>
              </w:tc>
            </w:tr>
            <w:tr w:rsidR="00BF1F66" w:rsidRPr="00682395" w14:paraId="5BEECC98"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380CB" w14:textId="306FB28A" w:rsidR="00BF1F66" w:rsidRDefault="00BF1F66" w:rsidP="001A17B4">
                  <w:pPr>
                    <w:rPr>
                      <w:rFonts w:cs="Arial"/>
                      <w:sz w:val="20"/>
                      <w:szCs w:val="20"/>
                    </w:rPr>
                  </w:pPr>
                  <w:r>
                    <w:rPr>
                      <w:rFonts w:cs="Arial"/>
                      <w:sz w:val="20"/>
                      <w:szCs w:val="20"/>
                    </w:rPr>
                    <w:t>10</w:t>
                  </w:r>
                  <w:r w:rsidRPr="001A17B4">
                    <w:rPr>
                      <w:rFonts w:cs="Arial"/>
                      <w:sz w:val="20"/>
                      <w:szCs w:val="20"/>
                      <w:vertAlign w:val="superscript"/>
                    </w:rPr>
                    <w:t>th</w:t>
                  </w:r>
                  <w:r>
                    <w:rPr>
                      <w:rFonts w:cs="Arial"/>
                      <w:sz w:val="20"/>
                      <w:szCs w:val="20"/>
                    </w:rPr>
                    <w:t xml:space="preserve"> Grade</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0AE96" w14:textId="3BA9110C" w:rsidR="00BF1F66" w:rsidRPr="001A17B4" w:rsidRDefault="00BF1F66" w:rsidP="00BF1F66">
                  <w:pPr>
                    <w:jc w:val="center"/>
                    <w:rPr>
                      <w:rFonts w:cs="Arial"/>
                      <w:color w:val="414042"/>
                      <w:sz w:val="20"/>
                      <w:szCs w:val="20"/>
                    </w:rPr>
                  </w:pPr>
                  <w:r>
                    <w:rPr>
                      <w:rFonts w:cs="Arial"/>
                      <w:color w:val="414042"/>
                      <w:sz w:val="20"/>
                      <w:szCs w:val="20"/>
                    </w:rPr>
                    <w:t>59</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64DF" w14:textId="3DDB3D75" w:rsidR="00BF1F66" w:rsidRPr="001A17B4" w:rsidRDefault="00BF1F66" w:rsidP="00BF1F66">
                  <w:pPr>
                    <w:jc w:val="center"/>
                    <w:rPr>
                      <w:rFonts w:cs="Arial"/>
                      <w:color w:val="414042"/>
                      <w:sz w:val="20"/>
                      <w:szCs w:val="20"/>
                    </w:rPr>
                  </w:pPr>
                  <w:r>
                    <w:rPr>
                      <w:rFonts w:cs="Arial"/>
                      <w:color w:val="414042"/>
                      <w:sz w:val="20"/>
                      <w:szCs w:val="20"/>
                    </w:rPr>
                    <w:t>69</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87137" w14:textId="75E79E40" w:rsidR="00BF1F66" w:rsidRPr="001A17B4" w:rsidRDefault="00BF1F66" w:rsidP="00BF1F66">
                  <w:pPr>
                    <w:jc w:val="center"/>
                    <w:rPr>
                      <w:rFonts w:cs="Arial"/>
                      <w:color w:val="414042"/>
                      <w:sz w:val="20"/>
                      <w:szCs w:val="20"/>
                    </w:rPr>
                  </w:pPr>
                  <w:r>
                    <w:rPr>
                      <w:rFonts w:cs="Arial"/>
                      <w:color w:val="414042"/>
                      <w:sz w:val="20"/>
                      <w:szCs w:val="20"/>
                    </w:rPr>
                    <w:t>86%</w:t>
                  </w:r>
                </w:p>
              </w:tc>
            </w:tr>
            <w:tr w:rsidR="00BF1F66" w:rsidRPr="00682395" w14:paraId="0EEB4C45"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42948" w14:textId="3CF0F14C" w:rsidR="00BF1F66" w:rsidRDefault="00BF1F66" w:rsidP="001A17B4">
                  <w:pPr>
                    <w:rPr>
                      <w:rFonts w:cs="Arial"/>
                      <w:sz w:val="20"/>
                      <w:szCs w:val="20"/>
                    </w:rPr>
                  </w:pPr>
                  <w:r>
                    <w:rPr>
                      <w:rFonts w:cs="Arial"/>
                      <w:sz w:val="20"/>
                      <w:szCs w:val="20"/>
                    </w:rPr>
                    <w:t>11</w:t>
                  </w:r>
                  <w:r w:rsidRPr="001A17B4">
                    <w:rPr>
                      <w:rFonts w:cs="Arial"/>
                      <w:sz w:val="20"/>
                      <w:szCs w:val="20"/>
                      <w:vertAlign w:val="superscript"/>
                    </w:rPr>
                    <w:t>th</w:t>
                  </w:r>
                  <w:r>
                    <w:rPr>
                      <w:rFonts w:cs="Arial"/>
                      <w:sz w:val="20"/>
                      <w:szCs w:val="20"/>
                    </w:rPr>
                    <w:t xml:space="preserve"> Grade</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075A9" w14:textId="5FFFC077" w:rsidR="00BF1F66" w:rsidRPr="001A17B4" w:rsidRDefault="00BF1F66" w:rsidP="00BF1F66">
                  <w:pPr>
                    <w:jc w:val="center"/>
                    <w:rPr>
                      <w:rFonts w:cs="Arial"/>
                      <w:sz w:val="20"/>
                      <w:szCs w:val="20"/>
                    </w:rPr>
                  </w:pPr>
                  <w:r>
                    <w:rPr>
                      <w:rFonts w:cs="Arial"/>
                      <w:sz w:val="20"/>
                      <w:szCs w:val="20"/>
                    </w:rPr>
                    <w:t>44</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ED1AC" w14:textId="1ED189EC" w:rsidR="00BF1F66" w:rsidRPr="001A17B4" w:rsidRDefault="00BF1F66" w:rsidP="00BF1F66">
                  <w:pPr>
                    <w:jc w:val="center"/>
                    <w:rPr>
                      <w:rFonts w:cs="Arial"/>
                      <w:sz w:val="20"/>
                      <w:szCs w:val="20"/>
                    </w:rPr>
                  </w:pPr>
                  <w:r>
                    <w:rPr>
                      <w:rFonts w:cs="Arial"/>
                      <w:sz w:val="20"/>
                      <w:szCs w:val="20"/>
                    </w:rPr>
                    <w:t>50</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A84D" w14:textId="51AEE0FB" w:rsidR="00BF1F66" w:rsidRPr="001A17B4" w:rsidRDefault="00BF1F66" w:rsidP="00BF1F66">
                  <w:pPr>
                    <w:jc w:val="center"/>
                    <w:rPr>
                      <w:rFonts w:cs="Arial"/>
                      <w:sz w:val="20"/>
                      <w:szCs w:val="20"/>
                    </w:rPr>
                  </w:pPr>
                  <w:r>
                    <w:rPr>
                      <w:rFonts w:cs="Arial"/>
                      <w:sz w:val="20"/>
                      <w:szCs w:val="20"/>
                    </w:rPr>
                    <w:t>88%</w:t>
                  </w:r>
                </w:p>
              </w:tc>
            </w:tr>
            <w:tr w:rsidR="00BF1F66" w:rsidRPr="00682395" w14:paraId="67304E0F" w14:textId="77777777" w:rsidTr="00C46FB7">
              <w:trPr>
                <w:trHeight w:val="276"/>
                <w:jc w:val="center"/>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71E1C" w14:textId="22E6F90C" w:rsidR="00BF1F66" w:rsidRPr="001A17B4" w:rsidRDefault="00362D37" w:rsidP="001A17B4">
                  <w:pPr>
                    <w:rPr>
                      <w:rFonts w:cs="Arial"/>
                      <w:sz w:val="20"/>
                      <w:szCs w:val="20"/>
                    </w:rPr>
                  </w:pPr>
                  <w:r>
                    <w:rPr>
                      <w:rFonts w:cs="Arial"/>
                      <w:sz w:val="20"/>
                      <w:szCs w:val="20"/>
                    </w:rPr>
                    <w:t>Grades 9-11 Total</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AF681" w14:textId="710CE1F3" w:rsidR="00BF1F66" w:rsidRPr="001A17B4" w:rsidRDefault="00362D37" w:rsidP="00BF1F66">
                  <w:pPr>
                    <w:jc w:val="center"/>
                    <w:rPr>
                      <w:rFonts w:cs="Arial"/>
                      <w:sz w:val="20"/>
                      <w:szCs w:val="20"/>
                    </w:rPr>
                  </w:pPr>
                  <w:r>
                    <w:rPr>
                      <w:rFonts w:cs="Arial"/>
                      <w:sz w:val="20"/>
                      <w:szCs w:val="20"/>
                    </w:rPr>
                    <w:t>162</w:t>
                  </w:r>
                </w:p>
              </w:t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A700" w14:textId="336627AD" w:rsidR="00BF1F66" w:rsidRPr="001A17B4" w:rsidRDefault="00362D37" w:rsidP="00BF1F66">
                  <w:pPr>
                    <w:jc w:val="center"/>
                    <w:rPr>
                      <w:rFonts w:cs="Arial"/>
                      <w:sz w:val="20"/>
                      <w:szCs w:val="20"/>
                    </w:rPr>
                  </w:pPr>
                  <w:r>
                    <w:rPr>
                      <w:rFonts w:cs="Arial"/>
                      <w:sz w:val="20"/>
                      <w:szCs w:val="20"/>
                    </w:rPr>
                    <w:t>195</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699AC" w14:textId="164519C5" w:rsidR="00BF1F66" w:rsidRPr="001A17B4" w:rsidRDefault="00362D37" w:rsidP="00BF1F66">
                  <w:pPr>
                    <w:jc w:val="center"/>
                    <w:rPr>
                      <w:rFonts w:cs="Arial"/>
                      <w:sz w:val="20"/>
                      <w:szCs w:val="20"/>
                    </w:rPr>
                  </w:pPr>
                  <w:r>
                    <w:rPr>
                      <w:rFonts w:cs="Arial"/>
                      <w:sz w:val="20"/>
                      <w:szCs w:val="20"/>
                    </w:rPr>
                    <w:t>83%</w:t>
                  </w:r>
                </w:p>
              </w:tc>
            </w:tr>
          </w:tbl>
          <w:p w14:paraId="351965CD" w14:textId="77777777" w:rsidR="00C15D2C" w:rsidRPr="00C15D2C" w:rsidRDefault="00C15D2C" w:rsidP="00C46FB7">
            <w:pPr>
              <w:rPr>
                <w:rFonts w:cs="Arial"/>
                <w:u w:val="single"/>
              </w:rPr>
            </w:pPr>
          </w:p>
          <w:p w14:paraId="2FC7A32F" w14:textId="5C99DE1D" w:rsidR="00C15D2C" w:rsidRPr="001111ED" w:rsidRDefault="001111ED" w:rsidP="00223282">
            <w:pPr>
              <w:pStyle w:val="ListParagraph"/>
              <w:numPr>
                <w:ilvl w:val="0"/>
                <w:numId w:val="18"/>
              </w:numPr>
              <w:rPr>
                <w:rFonts w:cs="Arial"/>
                <w:u w:val="single"/>
              </w:rPr>
            </w:pPr>
            <w:r w:rsidRPr="001111ED">
              <w:rPr>
                <w:rFonts w:cs="Arial"/>
                <w:b/>
                <w:u w:val="single"/>
              </w:rPr>
              <w:t>Met.</w:t>
            </w:r>
            <w:r>
              <w:rPr>
                <w:rFonts w:cs="Arial"/>
              </w:rPr>
              <w:t xml:space="preserve"> As reported on Dataquest for the 2015-2016 academic school year (the most recent data available), 51 of LALA’s 53 graduates (96.2 percent) </w:t>
            </w:r>
            <w:r w:rsidR="00912416">
              <w:rPr>
                <w:rFonts w:cs="Arial"/>
              </w:rPr>
              <w:t xml:space="preserve">completed high school with the </w:t>
            </w:r>
            <w:r>
              <w:rPr>
                <w:rFonts w:cs="Arial"/>
              </w:rPr>
              <w:t xml:space="preserve">A-G courses </w:t>
            </w:r>
            <w:r w:rsidR="00912416">
              <w:rPr>
                <w:rFonts w:cs="Arial"/>
              </w:rPr>
              <w:t xml:space="preserve">requirements </w:t>
            </w:r>
            <w:r>
              <w:rPr>
                <w:rFonts w:cs="Arial"/>
              </w:rPr>
              <w:t xml:space="preserve">to attend a UC/CSU campus. </w:t>
            </w:r>
          </w:p>
          <w:p w14:paraId="18CC1672" w14:textId="77777777" w:rsidR="00C15D2C" w:rsidRPr="00C15D2C" w:rsidRDefault="00C15D2C" w:rsidP="00C15D2C">
            <w:pPr>
              <w:rPr>
                <w:rFonts w:cs="Arial"/>
                <w:u w:val="single"/>
              </w:rPr>
            </w:pPr>
          </w:p>
          <w:p w14:paraId="3C5D80DD" w14:textId="4D9EDCD3" w:rsidR="00C15D2C" w:rsidRPr="008E365E" w:rsidRDefault="00213F5A" w:rsidP="00223282">
            <w:pPr>
              <w:pStyle w:val="ListParagraph"/>
              <w:numPr>
                <w:ilvl w:val="0"/>
                <w:numId w:val="18"/>
              </w:numPr>
              <w:rPr>
                <w:rFonts w:cs="Arial"/>
                <w:u w:val="single"/>
              </w:rPr>
            </w:pPr>
            <w:r>
              <w:rPr>
                <w:rFonts w:cs="Arial"/>
                <w:b/>
                <w:u w:val="single"/>
              </w:rPr>
              <w:t>Not m</w:t>
            </w:r>
            <w:r w:rsidR="008E365E" w:rsidRPr="008E365E">
              <w:rPr>
                <w:rFonts w:cs="Arial"/>
                <w:b/>
                <w:u w:val="single"/>
              </w:rPr>
              <w:t>et.</w:t>
            </w:r>
            <w:r w:rsidR="008E365E">
              <w:rPr>
                <w:rFonts w:cs="Arial"/>
                <w:b/>
              </w:rPr>
              <w:t xml:space="preserve"> </w:t>
            </w:r>
            <w:r>
              <w:rPr>
                <w:rFonts w:cs="Arial"/>
              </w:rPr>
              <w:t xml:space="preserve">Although </w:t>
            </w:r>
            <w:r w:rsidR="008E365E">
              <w:rPr>
                <w:rFonts w:cs="Arial"/>
              </w:rPr>
              <w:t>100 percent of LALA’s 2017 graduates were accepted to a post-se</w:t>
            </w:r>
            <w:r>
              <w:rPr>
                <w:rFonts w:cs="Arial"/>
              </w:rPr>
              <w:t xml:space="preserve">condary educational institution, only 40 </w:t>
            </w:r>
            <w:r w:rsidR="008E365E">
              <w:rPr>
                <w:rFonts w:cs="Arial"/>
              </w:rPr>
              <w:t xml:space="preserve">percent were accepted to a </w:t>
            </w:r>
            <w:r>
              <w:rPr>
                <w:rFonts w:cs="Arial"/>
              </w:rPr>
              <w:t>four-year college or university.</w:t>
            </w:r>
            <w:r w:rsidR="008E365E">
              <w:rPr>
                <w:rFonts w:cs="Arial"/>
              </w:rPr>
              <w:t xml:space="preserve"> </w:t>
            </w:r>
            <w:r>
              <w:rPr>
                <w:rFonts w:cs="Arial"/>
              </w:rPr>
              <w:t>T</w:t>
            </w:r>
            <w:r w:rsidR="008E365E">
              <w:rPr>
                <w:rFonts w:cs="Arial"/>
              </w:rPr>
              <w:t>he remaining 60 percent expected to attend a community college or trade</w:t>
            </w:r>
            <w:r w:rsidR="001359F0">
              <w:rPr>
                <w:rFonts w:cs="Arial"/>
              </w:rPr>
              <w:t>/vocational</w:t>
            </w:r>
            <w:r w:rsidR="008E365E">
              <w:rPr>
                <w:rFonts w:cs="Arial"/>
              </w:rPr>
              <w:t xml:space="preserve"> school. </w:t>
            </w:r>
          </w:p>
          <w:p w14:paraId="3902C65E" w14:textId="77777777" w:rsidR="00C15D2C" w:rsidRPr="00C15D2C" w:rsidRDefault="00C15D2C" w:rsidP="00C15D2C">
            <w:pPr>
              <w:rPr>
                <w:rFonts w:cs="Arial"/>
                <w:u w:val="single"/>
              </w:rPr>
            </w:pPr>
          </w:p>
          <w:p w14:paraId="404B6C8B" w14:textId="2195147D" w:rsidR="006D57F4" w:rsidRPr="000E65AF" w:rsidRDefault="000E65AF" w:rsidP="00223282">
            <w:pPr>
              <w:pStyle w:val="ListParagraph"/>
              <w:numPr>
                <w:ilvl w:val="0"/>
                <w:numId w:val="18"/>
              </w:numPr>
              <w:rPr>
                <w:rFonts w:cs="Arial"/>
                <w:u w:val="single"/>
              </w:rPr>
            </w:pPr>
            <w:r>
              <w:rPr>
                <w:rFonts w:cs="Arial"/>
                <w:b/>
                <w:u w:val="single"/>
              </w:rPr>
              <w:t>Me</w:t>
            </w:r>
            <w:r w:rsidRPr="000E65AF">
              <w:rPr>
                <w:rFonts w:cs="Arial"/>
                <w:b/>
                <w:u w:val="single"/>
              </w:rPr>
              <w:t>t.</w:t>
            </w:r>
            <w:r w:rsidR="007373B0">
              <w:rPr>
                <w:rFonts w:cs="Arial"/>
                <w:b/>
              </w:rPr>
              <w:t xml:space="preserve"> </w:t>
            </w:r>
            <w:r w:rsidR="007373B0">
              <w:rPr>
                <w:rFonts w:cs="Arial"/>
              </w:rPr>
              <w:t xml:space="preserve">According to internal student records, 67 LALA high school students </w:t>
            </w:r>
            <w:r w:rsidR="003D3404">
              <w:rPr>
                <w:rFonts w:cs="Arial"/>
              </w:rPr>
              <w:t>will have taken</w:t>
            </w:r>
            <w:r w:rsidR="007373B0">
              <w:rPr>
                <w:rFonts w:cs="Arial"/>
              </w:rPr>
              <w:t xml:space="preserve"> at least one Advanced Placement (AP) cours</w:t>
            </w:r>
            <w:r w:rsidR="001359F0">
              <w:rPr>
                <w:rFonts w:cs="Arial"/>
              </w:rPr>
              <w:t>e in the 2017</w:t>
            </w:r>
            <w:r w:rsidR="003C5204">
              <w:rPr>
                <w:rFonts w:cs="Arial"/>
              </w:rPr>
              <w:t>-20</w:t>
            </w:r>
            <w:r w:rsidR="001359F0">
              <w:rPr>
                <w:rFonts w:cs="Arial"/>
              </w:rPr>
              <w:t>18</w:t>
            </w:r>
            <w:r w:rsidR="003C5204">
              <w:rPr>
                <w:rFonts w:cs="Arial"/>
              </w:rPr>
              <w:t xml:space="preserve"> school year for a participation rate of 27.9 percent. </w:t>
            </w:r>
          </w:p>
          <w:p w14:paraId="331B028E" w14:textId="77777777" w:rsidR="006D57F4" w:rsidRPr="006D57F4" w:rsidRDefault="006D57F4" w:rsidP="006D57F4">
            <w:pPr>
              <w:rPr>
                <w:rFonts w:cs="Arial"/>
              </w:rPr>
            </w:pPr>
          </w:p>
          <w:p w14:paraId="571A4355" w14:textId="43A53660" w:rsidR="006D57F4" w:rsidRPr="006D57F4" w:rsidRDefault="006D57F4" w:rsidP="00223282">
            <w:pPr>
              <w:pStyle w:val="ListParagraph"/>
              <w:numPr>
                <w:ilvl w:val="0"/>
                <w:numId w:val="18"/>
              </w:numPr>
              <w:rPr>
                <w:rFonts w:cs="Arial"/>
                <w:u w:val="single"/>
              </w:rPr>
            </w:pPr>
            <w:r>
              <w:rPr>
                <w:rFonts w:cs="Arial"/>
                <w:b/>
                <w:u w:val="single"/>
              </w:rPr>
              <w:lastRenderedPageBreak/>
              <w:t>Not met.</w:t>
            </w:r>
            <w:r w:rsidRPr="006D57F4">
              <w:rPr>
                <w:rFonts w:cs="Arial"/>
              </w:rPr>
              <w:t xml:space="preserve"> </w:t>
            </w:r>
            <w:r w:rsidR="00121ADF">
              <w:rPr>
                <w:rFonts w:cs="Arial"/>
              </w:rPr>
              <w:t xml:space="preserve">According to internal data, </w:t>
            </w:r>
            <w:r w:rsidRPr="006D57F4">
              <w:rPr>
                <w:rFonts w:cs="Arial"/>
              </w:rPr>
              <w:t xml:space="preserve">LALA students passed 12 of the 85 advanced placement (AP) exams </w:t>
            </w:r>
            <w:r>
              <w:rPr>
                <w:rFonts w:cs="Arial"/>
              </w:rPr>
              <w:t>taken</w:t>
            </w:r>
            <w:r w:rsidR="00121ADF">
              <w:rPr>
                <w:rFonts w:cs="Arial"/>
              </w:rPr>
              <w:t xml:space="preserve"> in 2016-2017</w:t>
            </w:r>
            <w:r w:rsidRPr="006D57F4">
              <w:rPr>
                <w:rFonts w:cs="Arial"/>
              </w:rPr>
              <w:t xml:space="preserve">, </w:t>
            </w:r>
            <w:r>
              <w:rPr>
                <w:rFonts w:cs="Arial"/>
              </w:rPr>
              <w:t>for a passing</w:t>
            </w:r>
            <w:r w:rsidRPr="006D57F4">
              <w:rPr>
                <w:rFonts w:cs="Arial"/>
              </w:rPr>
              <w:t xml:space="preserve"> rate of 14 percent. </w:t>
            </w:r>
          </w:p>
          <w:p w14:paraId="6A4E40D6" w14:textId="77777777" w:rsidR="006D57F4" w:rsidRPr="00C15D2C" w:rsidRDefault="006D57F4" w:rsidP="00C15D2C">
            <w:pPr>
              <w:rPr>
                <w:rFonts w:cs="Arial"/>
                <w:b/>
                <w:u w:val="single"/>
              </w:rPr>
            </w:pPr>
          </w:p>
          <w:p w14:paraId="235B84DA" w14:textId="3423E594" w:rsidR="0076205C" w:rsidRPr="00867DFC" w:rsidRDefault="0076205C" w:rsidP="00223282">
            <w:pPr>
              <w:pStyle w:val="ListParagraph"/>
              <w:numPr>
                <w:ilvl w:val="0"/>
                <w:numId w:val="18"/>
              </w:numPr>
              <w:tabs>
                <w:tab w:val="left" w:pos="4035"/>
              </w:tabs>
              <w:spacing w:before="60" w:after="60"/>
              <w:rPr>
                <w:rFonts w:eastAsia="Calibri" w:cs="Arial"/>
                <w:color w:val="000000"/>
              </w:rPr>
            </w:pPr>
            <w:r w:rsidRPr="00867DFC">
              <w:rPr>
                <w:rFonts w:eastAsia="Calibri"/>
                <w:b/>
                <w:color w:val="000000"/>
                <w:u w:val="single"/>
              </w:rPr>
              <w:t>Not met.</w:t>
            </w:r>
            <w:r w:rsidRPr="00867DFC">
              <w:rPr>
                <w:rFonts w:eastAsia="Calibri"/>
                <w:color w:val="000000"/>
              </w:rPr>
              <w:t xml:space="preserve"> NWEA MAP reading results from </w:t>
            </w:r>
            <w:r w:rsidR="00905DC1" w:rsidRPr="00867DFC">
              <w:rPr>
                <w:rFonts w:eastAsia="Calibri"/>
                <w:color w:val="000000"/>
              </w:rPr>
              <w:t>Winter 2018</w:t>
            </w:r>
            <w:r w:rsidRPr="00867DFC">
              <w:rPr>
                <w:rFonts w:eastAsia="Calibri"/>
                <w:color w:val="000000"/>
              </w:rPr>
              <w:t xml:space="preserve"> indicate that </w:t>
            </w:r>
            <w:r w:rsidR="00905DC1" w:rsidRPr="00867DFC">
              <w:rPr>
                <w:rFonts w:eastAsia="Calibri"/>
                <w:color w:val="000000"/>
              </w:rPr>
              <w:t>48</w:t>
            </w:r>
            <w:r w:rsidRPr="00867DFC">
              <w:rPr>
                <w:rFonts w:eastAsia="Calibri"/>
                <w:color w:val="000000"/>
              </w:rPr>
              <w:t xml:space="preserve"> of the </w:t>
            </w:r>
            <w:r w:rsidR="00855435" w:rsidRPr="00867DFC">
              <w:rPr>
                <w:rFonts w:eastAsia="Calibri"/>
                <w:color w:val="000000"/>
              </w:rPr>
              <w:t>414</w:t>
            </w:r>
            <w:r w:rsidRPr="00867DFC">
              <w:rPr>
                <w:rFonts w:eastAsia="Calibri"/>
                <w:color w:val="000000"/>
              </w:rPr>
              <w:t xml:space="preserve"> students who </w:t>
            </w:r>
            <w:r w:rsidR="00855435" w:rsidRPr="00867DFC">
              <w:rPr>
                <w:rFonts w:eastAsia="Calibri"/>
                <w:color w:val="000000"/>
              </w:rPr>
              <w:t xml:space="preserve">have projections </w:t>
            </w:r>
            <w:r w:rsidR="001F3FC0">
              <w:rPr>
                <w:rFonts w:eastAsia="Calibri"/>
                <w:color w:val="000000"/>
              </w:rPr>
              <w:t>are on track to score a 22 or</w:t>
            </w:r>
            <w:r w:rsidRPr="00867DFC">
              <w:rPr>
                <w:rFonts w:eastAsia="Calibri"/>
                <w:color w:val="000000"/>
              </w:rPr>
              <w:t xml:space="preserve"> more on the reading portions of the </w:t>
            </w:r>
            <w:r w:rsidR="00C15D2C" w:rsidRPr="00867DFC">
              <w:rPr>
                <w:rFonts w:eastAsia="Calibri"/>
                <w:color w:val="000000"/>
              </w:rPr>
              <w:t>ACT</w:t>
            </w:r>
            <w:r w:rsidRPr="00867DFC">
              <w:rPr>
                <w:rFonts w:eastAsia="Calibri"/>
                <w:color w:val="000000"/>
              </w:rPr>
              <w:t>.</w:t>
            </w:r>
            <w:r w:rsidR="00B614FD" w:rsidRPr="00867DFC">
              <w:rPr>
                <w:rFonts w:eastAsia="Calibri"/>
                <w:color w:val="000000"/>
              </w:rPr>
              <w:t xml:space="preserve"> </w:t>
            </w:r>
            <w:r w:rsidR="00867DFC" w:rsidRPr="00867DFC">
              <w:rPr>
                <w:rFonts w:eastAsia="Calibri"/>
                <w:color w:val="000000"/>
              </w:rPr>
              <w:t xml:space="preserve">This amounts to approximately </w:t>
            </w:r>
            <w:r w:rsidR="00B614FD" w:rsidRPr="00867DFC">
              <w:rPr>
                <w:rFonts w:eastAsia="Calibri"/>
                <w:color w:val="000000"/>
              </w:rPr>
              <w:t xml:space="preserve">11.5 percent </w:t>
            </w:r>
            <w:r w:rsidR="00867DFC" w:rsidRPr="00867DFC">
              <w:rPr>
                <w:rFonts w:eastAsia="Calibri"/>
                <w:color w:val="000000"/>
              </w:rPr>
              <w:t xml:space="preserve">of the students with scores. </w:t>
            </w:r>
          </w:p>
          <w:p w14:paraId="158B7D88" w14:textId="77777777" w:rsidR="0076205C" w:rsidRPr="003672C8" w:rsidRDefault="0076205C" w:rsidP="0076205C">
            <w:pPr>
              <w:pStyle w:val="ListParagraph"/>
              <w:tabs>
                <w:tab w:val="left" w:pos="4035"/>
              </w:tabs>
              <w:spacing w:before="60" w:after="60"/>
              <w:rPr>
                <w:rFonts w:eastAsia="Calibri" w:cs="Arial"/>
                <w:color w:val="000000"/>
                <w:highlight w:val="yellow"/>
              </w:rPr>
            </w:pPr>
          </w:p>
          <w:p w14:paraId="72B44D8A" w14:textId="602B3D66" w:rsidR="00C15D2C" w:rsidRPr="00867DFC" w:rsidRDefault="004A6579" w:rsidP="00223282">
            <w:pPr>
              <w:pStyle w:val="ListParagraph"/>
              <w:numPr>
                <w:ilvl w:val="0"/>
                <w:numId w:val="18"/>
              </w:numPr>
              <w:tabs>
                <w:tab w:val="left" w:pos="4035"/>
              </w:tabs>
              <w:spacing w:before="60" w:after="60"/>
              <w:rPr>
                <w:rFonts w:eastAsia="Calibri" w:cs="Arial"/>
                <w:color w:val="000000"/>
              </w:rPr>
            </w:pPr>
            <w:r w:rsidRPr="00867DFC">
              <w:rPr>
                <w:rFonts w:eastAsia="Calibri"/>
                <w:b/>
                <w:color w:val="000000"/>
                <w:u w:val="single"/>
              </w:rPr>
              <w:t>Not met.</w:t>
            </w:r>
            <w:r w:rsidRPr="00867DFC">
              <w:rPr>
                <w:rFonts w:eastAsia="Calibri"/>
                <w:color w:val="000000"/>
              </w:rPr>
              <w:t xml:space="preserve"> NWEA MAP math results from </w:t>
            </w:r>
            <w:r w:rsidR="00867DFC" w:rsidRPr="00867DFC">
              <w:rPr>
                <w:rFonts w:eastAsia="Calibri"/>
                <w:color w:val="000000"/>
              </w:rPr>
              <w:t>Winter 2018</w:t>
            </w:r>
            <w:r w:rsidRPr="00867DFC">
              <w:rPr>
                <w:rFonts w:eastAsia="Calibri"/>
                <w:color w:val="000000"/>
              </w:rPr>
              <w:t xml:space="preserve"> indicate that of the </w:t>
            </w:r>
            <w:r w:rsidR="00867DFC" w:rsidRPr="00867DFC">
              <w:rPr>
                <w:rFonts w:eastAsia="Calibri"/>
                <w:color w:val="000000"/>
              </w:rPr>
              <w:t xml:space="preserve">414 </w:t>
            </w:r>
            <w:r w:rsidRPr="00867DFC">
              <w:rPr>
                <w:rFonts w:eastAsia="Calibri"/>
                <w:color w:val="000000"/>
              </w:rPr>
              <w:t xml:space="preserve">students who took </w:t>
            </w:r>
            <w:r w:rsidR="00867DFC" w:rsidRPr="00867DFC">
              <w:rPr>
                <w:rFonts w:eastAsia="Calibri"/>
                <w:color w:val="000000"/>
              </w:rPr>
              <w:t>have projections, 30</w:t>
            </w:r>
            <w:r w:rsidR="001F3FC0">
              <w:rPr>
                <w:rFonts w:eastAsia="Calibri"/>
                <w:color w:val="000000"/>
              </w:rPr>
              <w:t xml:space="preserve"> are on track to score a 22 or</w:t>
            </w:r>
            <w:r w:rsidRPr="00867DFC">
              <w:rPr>
                <w:rFonts w:eastAsia="Calibri"/>
                <w:color w:val="000000"/>
              </w:rPr>
              <w:t xml:space="preserve"> more on the math portions of the ACT.</w:t>
            </w:r>
            <w:r w:rsidR="00C15D2C" w:rsidRPr="00867DFC">
              <w:rPr>
                <w:rFonts w:eastAsia="Calibri"/>
                <w:color w:val="000000"/>
              </w:rPr>
              <w:t xml:space="preserve"> </w:t>
            </w:r>
            <w:r w:rsidR="00867DFC" w:rsidRPr="00867DFC">
              <w:rPr>
                <w:rFonts w:eastAsia="Calibri"/>
                <w:color w:val="000000"/>
              </w:rPr>
              <w:t xml:space="preserve">This equates to a seven percent rate of preparation. </w:t>
            </w:r>
          </w:p>
          <w:p w14:paraId="49F37481" w14:textId="77777777" w:rsidR="004E7500" w:rsidRPr="004E7500" w:rsidRDefault="004E7500" w:rsidP="004E7500">
            <w:pPr>
              <w:tabs>
                <w:tab w:val="left" w:pos="4035"/>
              </w:tabs>
              <w:spacing w:before="60" w:after="60"/>
              <w:rPr>
                <w:rFonts w:eastAsia="Calibri" w:cs="Arial"/>
                <w:color w:val="000000"/>
              </w:rPr>
            </w:pPr>
          </w:p>
          <w:p w14:paraId="55712B98" w14:textId="221CB4B2" w:rsidR="004E7500" w:rsidRDefault="00404C50" w:rsidP="004E7500">
            <w:pPr>
              <w:pStyle w:val="ListParagraph"/>
              <w:numPr>
                <w:ilvl w:val="0"/>
                <w:numId w:val="18"/>
              </w:numPr>
              <w:tabs>
                <w:tab w:val="left" w:pos="4035"/>
              </w:tabs>
              <w:spacing w:before="60" w:after="60"/>
              <w:rPr>
                <w:rFonts w:eastAsia="Calibri" w:cs="Arial"/>
                <w:color w:val="000000"/>
              </w:rPr>
            </w:pPr>
            <w:r w:rsidRPr="00404C50">
              <w:rPr>
                <w:rFonts w:eastAsia="Calibri" w:cs="Arial"/>
                <w:b/>
                <w:color w:val="000000"/>
                <w:u w:val="single"/>
              </w:rPr>
              <w:t>Not met.</w:t>
            </w:r>
            <w:r w:rsidRPr="00404C50">
              <w:rPr>
                <w:rFonts w:eastAsia="Calibri" w:cs="Arial"/>
                <w:color w:val="000000"/>
              </w:rPr>
              <w:t xml:space="preserve"> Of the 30 faculty members listed in the 2016-2017 emplo</w:t>
            </w:r>
            <w:r>
              <w:rPr>
                <w:rFonts w:eastAsia="Calibri" w:cs="Arial"/>
                <w:color w:val="000000"/>
              </w:rPr>
              <w:t>yee roster, 23 teachers returned to LALA for a teacher retention rate of 77 percent. However, three departures were the result of a scheduling change for the 6</w:t>
            </w:r>
            <w:r w:rsidRPr="00404C50">
              <w:rPr>
                <w:rFonts w:eastAsia="Calibri" w:cs="Arial"/>
                <w:color w:val="000000"/>
                <w:vertAlign w:val="superscript"/>
              </w:rPr>
              <w:t>th</w:t>
            </w:r>
            <w:r>
              <w:rPr>
                <w:rFonts w:eastAsia="Calibri" w:cs="Arial"/>
                <w:color w:val="000000"/>
              </w:rPr>
              <w:t xml:space="preserve"> grade, which necessitated a transition from multiple subject to single subject credential holders.  </w:t>
            </w:r>
          </w:p>
          <w:p w14:paraId="0C81A5D8" w14:textId="77777777" w:rsidR="00404C50" w:rsidRPr="00404C50" w:rsidRDefault="00404C50" w:rsidP="00404C50">
            <w:pPr>
              <w:tabs>
                <w:tab w:val="left" w:pos="4035"/>
              </w:tabs>
              <w:spacing w:before="60" w:after="60"/>
              <w:rPr>
                <w:rFonts w:eastAsia="Calibri" w:cs="Arial"/>
                <w:color w:val="000000"/>
              </w:rPr>
            </w:pPr>
          </w:p>
          <w:p w14:paraId="126BA468" w14:textId="187C99BB" w:rsidR="00C15D2C" w:rsidRDefault="00404C50" w:rsidP="00223282">
            <w:pPr>
              <w:pStyle w:val="ListParagraph"/>
              <w:numPr>
                <w:ilvl w:val="0"/>
                <w:numId w:val="18"/>
              </w:numPr>
              <w:tabs>
                <w:tab w:val="left" w:pos="4035"/>
              </w:tabs>
              <w:spacing w:before="60" w:after="60"/>
              <w:rPr>
                <w:rFonts w:eastAsia="Calibri" w:cs="Arial"/>
                <w:color w:val="000000"/>
              </w:rPr>
            </w:pPr>
            <w:r>
              <w:rPr>
                <w:rFonts w:eastAsia="Calibri" w:cs="Arial"/>
                <w:b/>
                <w:color w:val="000000"/>
                <w:u w:val="single"/>
              </w:rPr>
              <w:t>Met.</w:t>
            </w:r>
            <w:r w:rsidR="00C15D2C">
              <w:rPr>
                <w:rFonts w:eastAsia="Calibri" w:cs="Arial"/>
                <w:color w:val="000000"/>
              </w:rPr>
              <w:t xml:space="preserve"> </w:t>
            </w:r>
            <w:r w:rsidR="00121ADF">
              <w:rPr>
                <w:rFonts w:eastAsia="Calibri" w:cs="Arial"/>
                <w:color w:val="000000"/>
              </w:rPr>
              <w:t>According to the 2016-2017 SARC, 100 perce</w:t>
            </w:r>
            <w:r w:rsidR="00C112CE">
              <w:rPr>
                <w:rFonts w:eastAsia="Calibri" w:cs="Arial"/>
                <w:color w:val="000000"/>
              </w:rPr>
              <w:t xml:space="preserve">nt of LALA’s entire faculty </w:t>
            </w:r>
            <w:r w:rsidR="00ED1F89">
              <w:rPr>
                <w:rFonts w:eastAsia="Calibri" w:cs="Arial"/>
                <w:color w:val="000000"/>
              </w:rPr>
              <w:t>has</w:t>
            </w:r>
            <w:r w:rsidR="00C112CE">
              <w:rPr>
                <w:rFonts w:eastAsia="Calibri" w:cs="Arial"/>
                <w:color w:val="000000"/>
              </w:rPr>
              <w:t xml:space="preserve"> the legal authorization to teach their assigned courses’ content, grade levels, and student groups.</w:t>
            </w:r>
          </w:p>
          <w:p w14:paraId="1B2A5296" w14:textId="77777777" w:rsidR="004E7500" w:rsidRPr="004E7500" w:rsidRDefault="004E7500" w:rsidP="004E7500">
            <w:pPr>
              <w:tabs>
                <w:tab w:val="left" w:pos="4035"/>
              </w:tabs>
              <w:spacing w:before="60" w:after="60"/>
              <w:rPr>
                <w:rFonts w:eastAsia="Calibri" w:cs="Arial"/>
                <w:color w:val="000000"/>
              </w:rPr>
            </w:pPr>
          </w:p>
          <w:p w14:paraId="26380BB4" w14:textId="2B009502" w:rsidR="00C15D2C" w:rsidRPr="004A6579" w:rsidRDefault="00C15D2C" w:rsidP="00EA6F74">
            <w:pPr>
              <w:pStyle w:val="ListParagraph"/>
              <w:numPr>
                <w:ilvl w:val="0"/>
                <w:numId w:val="18"/>
              </w:numPr>
              <w:tabs>
                <w:tab w:val="left" w:pos="4035"/>
              </w:tabs>
              <w:spacing w:before="60" w:after="60"/>
              <w:rPr>
                <w:rFonts w:eastAsia="Calibri" w:cs="Arial"/>
                <w:color w:val="000000"/>
              </w:rPr>
            </w:pPr>
            <w:r w:rsidRPr="00121ADF">
              <w:rPr>
                <w:rFonts w:eastAsia="Calibri" w:cs="Arial"/>
                <w:b/>
                <w:color w:val="000000"/>
                <w:u w:val="single"/>
              </w:rPr>
              <w:t>Met.</w:t>
            </w:r>
            <w:r>
              <w:rPr>
                <w:rFonts w:eastAsia="Calibri" w:cs="Arial"/>
                <w:color w:val="000000"/>
              </w:rPr>
              <w:t xml:space="preserve"> </w:t>
            </w:r>
            <w:r w:rsidR="004A6579">
              <w:rPr>
                <w:rFonts w:eastAsia="Calibri" w:cs="Arial"/>
                <w:color w:val="000000"/>
              </w:rPr>
              <w:t xml:space="preserve">The </w:t>
            </w:r>
            <w:r>
              <w:rPr>
                <w:rFonts w:eastAsia="Calibri" w:cs="Arial"/>
                <w:color w:val="000000"/>
              </w:rPr>
              <w:t xml:space="preserve">California School Dashboard indicates that 100 percent of </w:t>
            </w:r>
            <w:r w:rsidR="004A6579">
              <w:rPr>
                <w:rFonts w:eastAsia="Calibri" w:cs="Arial"/>
                <w:color w:val="000000"/>
              </w:rPr>
              <w:t xml:space="preserve">students </w:t>
            </w:r>
            <w:r w:rsidR="00EA6F74">
              <w:rPr>
                <w:rFonts w:eastAsia="Calibri" w:cs="Arial"/>
                <w:color w:val="000000"/>
              </w:rPr>
              <w:t>have</w:t>
            </w:r>
            <w:r w:rsidR="004A6579">
              <w:rPr>
                <w:rFonts w:eastAsia="Calibri" w:cs="Arial"/>
                <w:color w:val="000000"/>
              </w:rPr>
              <w:t xml:space="preserve"> access to their own copies of standards-aligned instructional materials for use at school and home. </w:t>
            </w:r>
          </w:p>
        </w:tc>
      </w:tr>
    </w:tbl>
    <w:p w14:paraId="78B9F635" w14:textId="6FF482C7" w:rsidR="00FE3C90" w:rsidRPr="00581FC5" w:rsidRDefault="00FE3C90" w:rsidP="00215877">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88"/>
        <w:gridCol w:w="1691"/>
        <w:gridCol w:w="5083"/>
        <w:gridCol w:w="6643"/>
      </w:tblGrid>
      <w:tr w:rsidR="00FE3C90" w:rsidRPr="00581FC5" w14:paraId="29A1E9F6" w14:textId="77777777" w:rsidTr="00215877">
        <w:trPr>
          <w:tblCellSpacing w:w="36" w:type="dxa"/>
        </w:trPr>
        <w:tc>
          <w:tcPr>
            <w:tcW w:w="4951" w:type="pct"/>
            <w:gridSpan w:val="4"/>
            <w:shd w:val="clear" w:color="auto" w:fill="auto"/>
            <w:vAlign w:val="center"/>
          </w:tcPr>
          <w:bookmarkStart w:id="15" w:name="DOC_AU_ActionsServices"/>
          <w:p w14:paraId="11273ED3" w14:textId="77777777" w:rsidR="00FE3C90" w:rsidRPr="00581FC5" w:rsidRDefault="00FE3C90" w:rsidP="00215877">
            <w:pPr>
              <w:spacing w:before="60" w:after="60"/>
              <w:rPr>
                <w:rFonts w:eastAsia="Calibri" w:cs="Arial"/>
                <w:b/>
                <w:sz w:val="18"/>
                <w:szCs w:val="18"/>
              </w:rPr>
            </w:pPr>
            <w:r w:rsidRPr="00581FC5">
              <w:rPr>
                <w:rFonts w:cs="Arial"/>
                <w:sz w:val="20"/>
                <w:szCs w:val="20"/>
              </w:rPr>
              <w:lastRenderedPageBreak/>
              <w:fldChar w:fldCharType="begin"/>
            </w:r>
            <w:r w:rsidRPr="00581FC5">
              <w:rPr>
                <w:rFonts w:cs="Arial"/>
                <w:sz w:val="20"/>
                <w:szCs w:val="20"/>
              </w:rPr>
              <w:instrText xml:space="preserve"> HYPERLINK  \l "Instructions_AU_ActionsServices" </w:instrText>
            </w:r>
            <w:r w:rsidRPr="00581FC5">
              <w:rPr>
                <w:rFonts w:cs="Arial"/>
                <w:sz w:val="20"/>
                <w:szCs w:val="20"/>
              </w:rPr>
              <w:fldChar w:fldCharType="separate"/>
            </w:r>
            <w:r w:rsidRPr="00581FC5">
              <w:rPr>
                <w:rStyle w:val="Hyperlink"/>
                <w:rFonts w:cs="Arial"/>
                <w:sz w:val="20"/>
                <w:szCs w:val="20"/>
              </w:rPr>
              <w:t>ACTIONS / SERVICES</w:t>
            </w:r>
            <w:r w:rsidRPr="00581FC5">
              <w:rPr>
                <w:rFonts w:cs="Arial"/>
                <w:sz w:val="20"/>
                <w:szCs w:val="20"/>
              </w:rPr>
              <w:fldChar w:fldCharType="end"/>
            </w:r>
            <w:bookmarkEnd w:id="15"/>
          </w:p>
        </w:tc>
      </w:tr>
      <w:tr w:rsidR="00FE3C90" w:rsidRPr="00581FC5" w14:paraId="6D8D0DC2" w14:textId="77777777" w:rsidTr="00215877">
        <w:trPr>
          <w:tblCellSpacing w:w="36" w:type="dxa"/>
        </w:trPr>
        <w:tc>
          <w:tcPr>
            <w:tcW w:w="4951" w:type="pct"/>
            <w:gridSpan w:val="4"/>
            <w:shd w:val="clear" w:color="auto" w:fill="auto"/>
            <w:vAlign w:val="center"/>
          </w:tcPr>
          <w:p w14:paraId="43995CE1" w14:textId="77777777" w:rsidR="00FE3C90" w:rsidRPr="00581FC5" w:rsidRDefault="00FE3C90" w:rsidP="00215877">
            <w:pPr>
              <w:spacing w:before="60" w:after="60"/>
              <w:rPr>
                <w:rFonts w:cs="Arial"/>
                <w:color w:val="000000"/>
                <w:sz w:val="20"/>
                <w:szCs w:val="20"/>
              </w:rPr>
            </w:pPr>
            <w:r w:rsidRPr="00581FC5">
              <w:rPr>
                <w:rFonts w:cs="Arial"/>
                <w:color w:val="000000"/>
                <w:sz w:val="20"/>
                <w:szCs w:val="20"/>
              </w:rPr>
              <w:t xml:space="preserve">Duplicate the Actions/Services from the prior year LCAP and complete a copy of the following </w:t>
            </w:r>
            <w:r w:rsidR="00827F6E" w:rsidRPr="00581FC5">
              <w:rPr>
                <w:rFonts w:cs="Arial"/>
                <w:color w:val="000000"/>
                <w:sz w:val="20"/>
                <w:szCs w:val="20"/>
              </w:rPr>
              <w:t>table for each.</w:t>
            </w:r>
            <w:r w:rsidRPr="00581FC5">
              <w:rPr>
                <w:rFonts w:cs="Arial"/>
                <w:color w:val="000000"/>
                <w:sz w:val="20"/>
                <w:szCs w:val="20"/>
              </w:rPr>
              <w:t xml:space="preserve"> Duplicate the table as needed.</w:t>
            </w:r>
          </w:p>
        </w:tc>
      </w:tr>
      <w:tr w:rsidR="00403437" w:rsidRPr="00581FC5" w14:paraId="1B386C03" w14:textId="77777777" w:rsidTr="00215877">
        <w:trPr>
          <w:tblCellSpacing w:w="36" w:type="dxa"/>
        </w:trPr>
        <w:tc>
          <w:tcPr>
            <w:tcW w:w="4951" w:type="pct"/>
            <w:gridSpan w:val="4"/>
            <w:shd w:val="clear" w:color="auto" w:fill="auto"/>
            <w:vAlign w:val="center"/>
          </w:tcPr>
          <w:p w14:paraId="596F3B07" w14:textId="77777777" w:rsidR="00403437" w:rsidRPr="00581FC5" w:rsidRDefault="00403437" w:rsidP="00215877">
            <w:pPr>
              <w:spacing w:before="60" w:after="60"/>
              <w:rPr>
                <w:rFonts w:cs="Arial"/>
                <w:color w:val="000000"/>
                <w:sz w:val="20"/>
                <w:szCs w:val="20"/>
              </w:rPr>
            </w:pPr>
          </w:p>
        </w:tc>
      </w:tr>
      <w:tr w:rsidR="00FE3C90" w:rsidRPr="00581FC5" w14:paraId="4275F1F1" w14:textId="77777777" w:rsidTr="00403437">
        <w:tblPrEx>
          <w:tblCellMar>
            <w:left w:w="14" w:type="dxa"/>
          </w:tblCellMar>
        </w:tblPrEx>
        <w:trPr>
          <w:tblCellSpacing w:w="36" w:type="dxa"/>
        </w:trPr>
        <w:tc>
          <w:tcPr>
            <w:tcW w:w="277" w:type="pct"/>
            <w:shd w:val="clear" w:color="auto" w:fill="auto"/>
            <w:vAlign w:val="center"/>
          </w:tcPr>
          <w:p w14:paraId="5E947B37" w14:textId="77777777" w:rsidR="00FE3C90" w:rsidRPr="00581FC5" w:rsidRDefault="004518F9" w:rsidP="0021587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657728" behindDoc="0" locked="0" layoutInCell="1" allowOverlap="1" wp14:anchorId="275B9EB6" wp14:editId="00E476AD">
                      <wp:simplePos x="0" y="0"/>
                      <wp:positionH relativeFrom="column">
                        <wp:posOffset>4246245</wp:posOffset>
                      </wp:positionH>
                      <wp:positionV relativeFrom="page">
                        <wp:posOffset>7296785</wp:posOffset>
                      </wp:positionV>
                      <wp:extent cx="800100" cy="237490"/>
                      <wp:effectExtent l="444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15C7" w14:textId="77777777" w:rsidR="001314B0" w:rsidRDefault="001314B0" w:rsidP="0021587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5B9EB6" id="_x0000_t202" coordsize="21600,21600" o:spt="202" path="m,l,21600r21600,l21600,xe">
                      <v:stroke joinstyle="miter"/>
                      <v:path gradientshapeok="t" o:connecttype="rect"/>
                    </v:shapetype>
                    <v:shape id="Text Box 2" o:spid="_x0000_s1026" type="#_x0000_t202" style="position:absolute;left:0;text-align:left;margin-left:334.35pt;margin-top:574.55pt;width:63pt;height:18.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yjfwIAAA4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" stroked="f">
                      <v:textbox style="mso-fit-shape-to-text:t">
                        <w:txbxContent>
                          <w:p w14:paraId="409F15C7" w14:textId="77777777" w:rsidR="001314B0" w:rsidRDefault="001314B0" w:rsidP="00215877">
                            <w:pPr>
                              <w:pStyle w:val="Footer"/>
                              <w:jc w:val="center"/>
                            </w:pPr>
                            <w:r w:rsidRPr="00B5774C">
                              <w:rPr>
                                <w:b/>
                                <w:sz w:val="20"/>
                              </w:rPr>
                              <w:t>Draft</w:t>
                            </w:r>
                          </w:p>
                        </w:txbxContent>
                      </v:textbox>
                      <w10:wrap anchory="page"/>
                    </v:shape>
                  </w:pict>
                </mc:Fallback>
              </mc:AlternateContent>
            </w:r>
            <w:r w:rsidR="00FE3C90" w:rsidRPr="00581FC5">
              <w:rPr>
                <w:rFonts w:eastAsia="Calibri" w:cs="Arial"/>
                <w:color w:val="9830BC"/>
                <w:sz w:val="20"/>
                <w:szCs w:val="20"/>
              </w:rPr>
              <w:t>Action</w:t>
            </w:r>
          </w:p>
        </w:tc>
        <w:tc>
          <w:tcPr>
            <w:tcW w:w="551" w:type="pct"/>
            <w:shd w:val="clear" w:color="auto" w:fill="auto"/>
            <w:vAlign w:val="center"/>
          </w:tcPr>
          <w:p w14:paraId="0147DBCE" w14:textId="77777777" w:rsidR="00FE3C90" w:rsidRPr="00581FC5" w:rsidRDefault="00FE3C90" w:rsidP="00215877">
            <w:pPr>
              <w:spacing w:before="120" w:after="120"/>
              <w:jc w:val="center"/>
              <w:rPr>
                <w:rFonts w:eastAsia="Calibri" w:cs="Arial"/>
                <w:sz w:val="18"/>
                <w:szCs w:val="18"/>
              </w:rPr>
            </w:pPr>
            <w:r w:rsidRPr="00581FC5">
              <w:rPr>
                <w:rFonts w:eastAsia="Calibri" w:cs="Arial"/>
                <w:b/>
                <w:color w:val="9830BC"/>
                <w:sz w:val="48"/>
                <w:szCs w:val="48"/>
              </w:rPr>
              <w:t>1</w:t>
            </w:r>
          </w:p>
        </w:tc>
        <w:tc>
          <w:tcPr>
            <w:tcW w:w="1779" w:type="pct"/>
            <w:shd w:val="clear" w:color="auto" w:fill="auto"/>
            <w:vAlign w:val="bottom"/>
          </w:tcPr>
          <w:p w14:paraId="3CC813C0" w14:textId="77777777" w:rsidR="00FE3C90" w:rsidRPr="00581FC5" w:rsidRDefault="00FE3C90" w:rsidP="0021587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70" w:type="pct"/>
            <w:shd w:val="clear" w:color="auto" w:fill="auto"/>
            <w:vAlign w:val="bottom"/>
          </w:tcPr>
          <w:p w14:paraId="62AA8324" w14:textId="77777777" w:rsidR="00FE3C90" w:rsidRPr="00581FC5" w:rsidRDefault="00FE3C90" w:rsidP="00215877">
            <w:pPr>
              <w:spacing w:after="120"/>
              <w:rPr>
                <w:rFonts w:eastAsia="Calibri" w:cs="Arial"/>
                <w:b/>
                <w:color w:val="FFFFFF"/>
                <w:sz w:val="18"/>
                <w:szCs w:val="18"/>
              </w:rPr>
            </w:pPr>
            <w:r w:rsidRPr="00581FC5">
              <w:rPr>
                <w:rFonts w:eastAsia="Calibri" w:cs="Arial"/>
                <w:b/>
                <w:color w:val="FFFFFF"/>
                <w:sz w:val="18"/>
                <w:szCs w:val="18"/>
              </w:rPr>
              <w:t>Empty Cell</w:t>
            </w:r>
          </w:p>
        </w:tc>
      </w:tr>
      <w:tr w:rsidR="00FE3C90" w:rsidRPr="00581FC5" w14:paraId="713B3A65" w14:textId="77777777" w:rsidTr="00403437">
        <w:tblPrEx>
          <w:tblCellMar>
            <w:left w:w="14" w:type="dxa"/>
          </w:tblCellMar>
        </w:tblPrEx>
        <w:trPr>
          <w:trHeight w:val="720"/>
          <w:tblCellSpacing w:w="36" w:type="dxa"/>
        </w:trPr>
        <w:tc>
          <w:tcPr>
            <w:tcW w:w="852" w:type="pct"/>
            <w:gridSpan w:val="2"/>
            <w:shd w:val="clear" w:color="auto" w:fill="auto"/>
            <w:vAlign w:val="center"/>
          </w:tcPr>
          <w:p w14:paraId="41CF79AD" w14:textId="77777777" w:rsidR="00FE3C90" w:rsidRPr="00581FC5" w:rsidRDefault="001314B0" w:rsidP="0021587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FE3C90" w:rsidRPr="00581FC5">
                <w:rPr>
                  <w:rFonts w:eastAsia="Calibri" w:cs="Arial"/>
                  <w:color w:val="9830BC"/>
                  <w:sz w:val="20"/>
                  <w:szCs w:val="20"/>
                </w:rPr>
                <w:t>Actions/Services</w:t>
              </w:r>
            </w:hyperlink>
          </w:p>
        </w:tc>
        <w:tc>
          <w:tcPr>
            <w:tcW w:w="1779" w:type="pct"/>
            <w:tcBorders>
              <w:top w:val="single" w:sz="2" w:space="0" w:color="D5ABFF"/>
              <w:left w:val="single" w:sz="2" w:space="0" w:color="D5ABFF"/>
              <w:bottom w:val="single" w:sz="2" w:space="0" w:color="D5ABFF"/>
              <w:right w:val="single" w:sz="2" w:space="0" w:color="D5ABFF"/>
            </w:tcBorders>
            <w:shd w:val="clear" w:color="auto" w:fill="F1E4F0"/>
          </w:tcPr>
          <w:p w14:paraId="4F7BB47E" w14:textId="77777777" w:rsidR="00FE3C90" w:rsidRPr="00581FC5" w:rsidRDefault="00FE3C90" w:rsidP="00215877">
            <w:pPr>
              <w:rPr>
                <w:rFonts w:eastAsia="Calibri" w:cs="Arial"/>
                <w:color w:val="9830BC"/>
                <w:sz w:val="16"/>
                <w:szCs w:val="16"/>
              </w:rPr>
            </w:pPr>
            <w:r w:rsidRPr="00581FC5">
              <w:rPr>
                <w:rFonts w:eastAsia="Calibri" w:cs="Arial"/>
                <w:color w:val="9830BC"/>
                <w:sz w:val="16"/>
                <w:szCs w:val="16"/>
              </w:rPr>
              <w:t>PLANNED</w:t>
            </w:r>
          </w:p>
          <w:p w14:paraId="3AFB5C0B" w14:textId="77777777" w:rsidR="004A6579" w:rsidRDefault="004A6579" w:rsidP="004A6579">
            <w:pPr>
              <w:rPr>
                <w:rFonts w:cs="Arial"/>
              </w:rPr>
            </w:pPr>
            <w:r w:rsidRPr="002F2A7D">
              <w:rPr>
                <w:rFonts w:cs="Arial"/>
              </w:rPr>
              <w:t>Acquire an</w:t>
            </w:r>
            <w:r>
              <w:rPr>
                <w:rFonts w:cs="Arial"/>
              </w:rPr>
              <w:t xml:space="preserve">d implement rigorous curricula and a broad course of study </w:t>
            </w:r>
            <w:r w:rsidRPr="002F2A7D">
              <w:rPr>
                <w:rFonts w:cs="Arial"/>
              </w:rPr>
              <w:t>aligned to the Common Core State Standards (CCSS), Next Generation Science Standards (NGSS), and State Standards.</w:t>
            </w:r>
            <w:r>
              <w:rPr>
                <w:rFonts w:cs="Arial"/>
              </w:rPr>
              <w:t xml:space="preserve"> This will include (but not be limited to):</w:t>
            </w:r>
          </w:p>
          <w:p w14:paraId="5806F2CE" w14:textId="77777777" w:rsidR="004A6579" w:rsidRPr="007D2965" w:rsidRDefault="004A6579" w:rsidP="009820BD">
            <w:pPr>
              <w:pStyle w:val="ListParagraph"/>
              <w:numPr>
                <w:ilvl w:val="0"/>
                <w:numId w:val="33"/>
              </w:numPr>
              <w:rPr>
                <w:rFonts w:cs="Arial"/>
              </w:rPr>
            </w:pPr>
            <w:r>
              <w:rPr>
                <w:rFonts w:cs="Arial"/>
              </w:rPr>
              <w:t xml:space="preserve">(HS) conversion of </w:t>
            </w:r>
            <w:r w:rsidRPr="007D2965">
              <w:rPr>
                <w:rFonts w:cs="Arial"/>
              </w:rPr>
              <w:t>Algebra 2 course into Integrated Math 3</w:t>
            </w:r>
          </w:p>
          <w:p w14:paraId="1D9DA1DA" w14:textId="77777777" w:rsidR="004A6579" w:rsidRDefault="004A6579" w:rsidP="009820BD">
            <w:pPr>
              <w:pStyle w:val="ListParagraph"/>
              <w:numPr>
                <w:ilvl w:val="0"/>
                <w:numId w:val="33"/>
              </w:numPr>
              <w:rPr>
                <w:rFonts w:cs="Arial"/>
              </w:rPr>
            </w:pPr>
            <w:r>
              <w:rPr>
                <w:rFonts w:cs="Arial"/>
              </w:rPr>
              <w:t xml:space="preserve">(HS) offering AP Environmental Science </w:t>
            </w:r>
          </w:p>
          <w:p w14:paraId="4356F9F1" w14:textId="77777777" w:rsidR="004A6579" w:rsidRPr="00DC7EB9" w:rsidRDefault="004A6579" w:rsidP="009820BD">
            <w:pPr>
              <w:pStyle w:val="ListParagraph"/>
              <w:numPr>
                <w:ilvl w:val="0"/>
                <w:numId w:val="33"/>
              </w:numPr>
              <w:rPr>
                <w:rFonts w:cs="Arial"/>
              </w:rPr>
            </w:pPr>
            <w:r>
              <w:rPr>
                <w:rFonts w:cs="Arial"/>
              </w:rPr>
              <w:t>(HS) supporting students who have concurrent enrollment at a community college with the purchase of books and materials</w:t>
            </w:r>
            <w:r w:rsidRPr="00DC7EB9">
              <w:rPr>
                <w:rFonts w:cs="Arial"/>
                <w:b/>
                <w:u w:val="single"/>
              </w:rPr>
              <w:t xml:space="preserve"> </w:t>
            </w:r>
          </w:p>
          <w:p w14:paraId="7ABF72E8" w14:textId="77777777" w:rsidR="004A6579" w:rsidRDefault="004A6579" w:rsidP="009820BD">
            <w:pPr>
              <w:pStyle w:val="ListParagraph"/>
              <w:numPr>
                <w:ilvl w:val="0"/>
                <w:numId w:val="33"/>
              </w:numPr>
              <w:rPr>
                <w:rFonts w:cs="Arial"/>
              </w:rPr>
            </w:pPr>
            <w:r>
              <w:rPr>
                <w:rFonts w:cs="Arial"/>
              </w:rPr>
              <w:t>(HS) offering college credit psychology and law courses through Mission College (no cost)</w:t>
            </w:r>
          </w:p>
          <w:p w14:paraId="1DA81EC0" w14:textId="77777777" w:rsidR="004A6579" w:rsidRDefault="004A6579" w:rsidP="009820BD">
            <w:pPr>
              <w:pStyle w:val="ListParagraph"/>
              <w:numPr>
                <w:ilvl w:val="0"/>
                <w:numId w:val="33"/>
              </w:numPr>
              <w:rPr>
                <w:rFonts w:cs="Arial"/>
              </w:rPr>
            </w:pPr>
            <w:r>
              <w:rPr>
                <w:rFonts w:cs="Arial"/>
              </w:rPr>
              <w:t xml:space="preserve">(6-12) maintaining class sizes of 28 students or less (with the exception of P.E.) </w:t>
            </w:r>
          </w:p>
          <w:p w14:paraId="55B077F3" w14:textId="77777777" w:rsidR="004A6579" w:rsidRDefault="004A6579" w:rsidP="009820BD">
            <w:pPr>
              <w:pStyle w:val="ListParagraph"/>
              <w:numPr>
                <w:ilvl w:val="0"/>
                <w:numId w:val="33"/>
              </w:numPr>
              <w:rPr>
                <w:rFonts w:cs="Arial"/>
              </w:rPr>
            </w:pPr>
            <w:r>
              <w:rPr>
                <w:rFonts w:cs="Arial"/>
              </w:rPr>
              <w:t xml:space="preserve">(MS) continued implementation of </w:t>
            </w:r>
            <w:proofErr w:type="spellStart"/>
            <w:r>
              <w:rPr>
                <w:rFonts w:cs="Arial"/>
              </w:rPr>
              <w:t>MathLinks</w:t>
            </w:r>
            <w:proofErr w:type="spellEnd"/>
          </w:p>
          <w:p w14:paraId="6DF69B10" w14:textId="77777777" w:rsidR="004A6579" w:rsidRDefault="004A6579" w:rsidP="009820BD">
            <w:pPr>
              <w:pStyle w:val="ListParagraph"/>
              <w:numPr>
                <w:ilvl w:val="0"/>
                <w:numId w:val="33"/>
              </w:numPr>
              <w:rPr>
                <w:rFonts w:cs="Arial"/>
              </w:rPr>
            </w:pPr>
            <w:r>
              <w:rPr>
                <w:rFonts w:cs="Arial"/>
              </w:rPr>
              <w:t xml:space="preserve">(HS) continued implementation of Carnegie </w:t>
            </w:r>
          </w:p>
          <w:p w14:paraId="40149064" w14:textId="1A08A9F5" w:rsidR="004A6579" w:rsidRDefault="004A6579" w:rsidP="009820BD">
            <w:pPr>
              <w:pStyle w:val="ListParagraph"/>
              <w:numPr>
                <w:ilvl w:val="0"/>
                <w:numId w:val="33"/>
              </w:numPr>
              <w:rPr>
                <w:rFonts w:cs="Arial"/>
              </w:rPr>
            </w:pPr>
            <w:r>
              <w:rPr>
                <w:rFonts w:cs="Arial"/>
              </w:rPr>
              <w:t>(HS) th</w:t>
            </w:r>
            <w:r w:rsidR="00E665EE">
              <w:rPr>
                <w:rFonts w:cs="Arial"/>
              </w:rPr>
              <w:t xml:space="preserve">e use of </w:t>
            </w:r>
            <w:proofErr w:type="spellStart"/>
            <w:r w:rsidR="00E665EE">
              <w:rPr>
                <w:rFonts w:cs="Arial"/>
              </w:rPr>
              <w:t>Acellus</w:t>
            </w:r>
            <w:proofErr w:type="spellEnd"/>
            <w:r w:rsidR="00E665EE">
              <w:rPr>
                <w:rFonts w:cs="Arial"/>
              </w:rPr>
              <w:t xml:space="preserve"> for student </w:t>
            </w:r>
            <w:r>
              <w:rPr>
                <w:rFonts w:cs="Arial"/>
              </w:rPr>
              <w:t xml:space="preserve">acceleration/remediation </w:t>
            </w:r>
          </w:p>
          <w:p w14:paraId="437A5CD9" w14:textId="6FF430E1" w:rsidR="00485E79" w:rsidRPr="004A6579" w:rsidRDefault="004A6579" w:rsidP="009820BD">
            <w:pPr>
              <w:pStyle w:val="ListParagraph"/>
              <w:numPr>
                <w:ilvl w:val="0"/>
                <w:numId w:val="33"/>
              </w:numPr>
              <w:rPr>
                <w:rFonts w:cs="Arial"/>
              </w:rPr>
            </w:pPr>
            <w:r w:rsidRPr="004A6579">
              <w:rPr>
                <w:rFonts w:cs="Arial"/>
              </w:rPr>
              <w:t>(6-12) continued implementation of ELA Study Sync curriculum</w:t>
            </w:r>
          </w:p>
        </w:tc>
        <w:tc>
          <w:tcPr>
            <w:tcW w:w="2270" w:type="pct"/>
            <w:tcBorders>
              <w:top w:val="single" w:sz="2" w:space="0" w:color="D5ABFF"/>
              <w:left w:val="single" w:sz="2" w:space="0" w:color="D5ABFF"/>
              <w:bottom w:val="single" w:sz="2" w:space="0" w:color="D5ABFF"/>
              <w:right w:val="single" w:sz="2" w:space="0" w:color="D5ABFF"/>
            </w:tcBorders>
            <w:shd w:val="clear" w:color="auto" w:fill="F1E4F0"/>
          </w:tcPr>
          <w:p w14:paraId="03EFB39F" w14:textId="492C83A6" w:rsidR="00D8055D" w:rsidRPr="00CA7C4E" w:rsidRDefault="00FE3C90" w:rsidP="00581FC5">
            <w:pPr>
              <w:rPr>
                <w:rFonts w:eastAsia="Calibri" w:cs="Arial"/>
                <w:color w:val="9830BC"/>
                <w:sz w:val="16"/>
                <w:szCs w:val="16"/>
              </w:rPr>
            </w:pPr>
            <w:r w:rsidRPr="00581FC5">
              <w:rPr>
                <w:rFonts w:eastAsia="Calibri" w:cs="Arial"/>
                <w:color w:val="9830BC"/>
                <w:sz w:val="16"/>
                <w:szCs w:val="16"/>
              </w:rPr>
              <w:t>ACTUAL</w:t>
            </w:r>
          </w:p>
          <w:p w14:paraId="11ECF703" w14:textId="717D2979" w:rsidR="00362D37" w:rsidRPr="00362D37" w:rsidRDefault="00263097" w:rsidP="00362D37">
            <w:pPr>
              <w:rPr>
                <w:rFonts w:cs="Arial"/>
              </w:rPr>
            </w:pPr>
            <w:r>
              <w:rPr>
                <w:rFonts w:cs="Arial"/>
              </w:rPr>
              <w:t>LALA continues to make progress in aligning its curriculum to operant state standards. Among other steps:</w:t>
            </w:r>
          </w:p>
          <w:p w14:paraId="538583A9" w14:textId="6D7ED1EC" w:rsidR="00B5098D" w:rsidRDefault="00B5098D" w:rsidP="009820BD">
            <w:pPr>
              <w:pStyle w:val="ListParagraph"/>
              <w:numPr>
                <w:ilvl w:val="0"/>
                <w:numId w:val="40"/>
              </w:numPr>
              <w:rPr>
                <w:rFonts w:cs="Arial"/>
              </w:rPr>
            </w:pPr>
            <w:r>
              <w:rPr>
                <w:rFonts w:cs="Arial"/>
              </w:rPr>
              <w:t xml:space="preserve">LALA has adopted a new math </w:t>
            </w:r>
            <w:r w:rsidRPr="00B5098D">
              <w:rPr>
                <w:rFonts w:cs="Arial"/>
              </w:rPr>
              <w:t xml:space="preserve">course sequence for </w:t>
            </w:r>
            <w:r>
              <w:rPr>
                <w:rFonts w:cs="Arial"/>
              </w:rPr>
              <w:t>the</w:t>
            </w:r>
            <w:r w:rsidRPr="00B5098D">
              <w:rPr>
                <w:rFonts w:cs="Arial"/>
              </w:rPr>
              <w:t xml:space="preserve"> high school</w:t>
            </w:r>
            <w:r w:rsidR="00493B30">
              <w:rPr>
                <w:rFonts w:cs="Arial"/>
              </w:rPr>
              <w:t xml:space="preserve"> grades</w:t>
            </w:r>
            <w:r>
              <w:rPr>
                <w:rFonts w:cs="Arial"/>
              </w:rPr>
              <w:t xml:space="preserve">, </w:t>
            </w:r>
            <w:r w:rsidR="00362D37">
              <w:rPr>
                <w:rFonts w:cs="Arial"/>
              </w:rPr>
              <w:t xml:space="preserve">changing </w:t>
            </w:r>
            <w:r>
              <w:rPr>
                <w:rFonts w:cs="Arial"/>
              </w:rPr>
              <w:t xml:space="preserve">from </w:t>
            </w:r>
            <w:r w:rsidR="00362D37">
              <w:rPr>
                <w:rFonts w:cs="Arial"/>
              </w:rPr>
              <w:t>Algebra 1</w:t>
            </w:r>
            <w:r>
              <w:rPr>
                <w:rFonts w:cs="Arial"/>
              </w:rPr>
              <w:t>-</w:t>
            </w:r>
            <w:r w:rsidR="00362D37">
              <w:rPr>
                <w:rFonts w:cs="Arial"/>
              </w:rPr>
              <w:t>Geometry</w:t>
            </w:r>
            <w:r>
              <w:rPr>
                <w:rFonts w:cs="Arial"/>
              </w:rPr>
              <w:t>-</w:t>
            </w:r>
            <w:r w:rsidR="00362D37">
              <w:rPr>
                <w:rFonts w:cs="Arial"/>
              </w:rPr>
              <w:t xml:space="preserve">Algebra 2 </w:t>
            </w:r>
            <w:r>
              <w:rPr>
                <w:rFonts w:cs="Arial"/>
              </w:rPr>
              <w:t xml:space="preserve">to </w:t>
            </w:r>
            <w:r w:rsidR="000C24D4">
              <w:rPr>
                <w:rFonts w:cs="Arial"/>
              </w:rPr>
              <w:t>Integrated Math 1, 2, and 3.</w:t>
            </w:r>
            <w:r>
              <w:rPr>
                <w:rFonts w:cs="Arial"/>
              </w:rPr>
              <w:t xml:space="preserve"> </w:t>
            </w:r>
          </w:p>
          <w:p w14:paraId="5210D424" w14:textId="77777777" w:rsidR="00485E79" w:rsidRDefault="00B5098D" w:rsidP="009820BD">
            <w:pPr>
              <w:pStyle w:val="ListParagraph"/>
              <w:numPr>
                <w:ilvl w:val="0"/>
                <w:numId w:val="40"/>
              </w:numPr>
              <w:rPr>
                <w:rFonts w:cs="Arial"/>
              </w:rPr>
            </w:pPr>
            <w:r>
              <w:rPr>
                <w:rFonts w:cs="Arial"/>
              </w:rPr>
              <w:t xml:space="preserve">AP Environmental Science is now a course offering to LALA high school students. </w:t>
            </w:r>
          </w:p>
          <w:p w14:paraId="01D5ABEB" w14:textId="3EB98F60" w:rsidR="00B5098D" w:rsidRPr="0030204B" w:rsidRDefault="00F8342C" w:rsidP="009820BD">
            <w:pPr>
              <w:pStyle w:val="ListParagraph"/>
              <w:numPr>
                <w:ilvl w:val="0"/>
                <w:numId w:val="40"/>
              </w:numPr>
              <w:rPr>
                <w:rFonts w:cs="Arial"/>
              </w:rPr>
            </w:pPr>
            <w:r w:rsidRPr="0030204B">
              <w:rPr>
                <w:rFonts w:cs="Arial"/>
              </w:rPr>
              <w:t xml:space="preserve">LALA </w:t>
            </w:r>
            <w:r w:rsidR="00E80E9C" w:rsidRPr="0030204B">
              <w:rPr>
                <w:rFonts w:cs="Arial"/>
              </w:rPr>
              <w:t>continues to support</w:t>
            </w:r>
            <w:r w:rsidRPr="0030204B">
              <w:rPr>
                <w:rFonts w:cs="Arial"/>
              </w:rPr>
              <w:t xml:space="preserve"> students who take c</w:t>
            </w:r>
            <w:r w:rsidR="00B5098D" w:rsidRPr="0030204B">
              <w:rPr>
                <w:rFonts w:cs="Arial"/>
              </w:rPr>
              <w:t xml:space="preserve">oncurrent enrollment </w:t>
            </w:r>
            <w:r w:rsidRPr="0030204B">
              <w:rPr>
                <w:rFonts w:cs="Arial"/>
              </w:rPr>
              <w:t>courses through Mission College with the purchase</w:t>
            </w:r>
            <w:r w:rsidR="002D7EE2" w:rsidRPr="0030204B">
              <w:rPr>
                <w:rFonts w:cs="Arial"/>
              </w:rPr>
              <w:t xml:space="preserve"> of books, materials, and fees.</w:t>
            </w:r>
            <w:r w:rsidR="00E80E9C" w:rsidRPr="0030204B">
              <w:rPr>
                <w:rFonts w:cs="Arial"/>
              </w:rPr>
              <w:t xml:space="preserve"> In 2016-2017, </w:t>
            </w:r>
            <w:r w:rsidR="0030204B" w:rsidRPr="0030204B">
              <w:rPr>
                <w:rFonts w:cs="Arial"/>
              </w:rPr>
              <w:t>39</w:t>
            </w:r>
            <w:r w:rsidR="00E80E9C" w:rsidRPr="0030204B">
              <w:rPr>
                <w:rFonts w:cs="Arial"/>
              </w:rPr>
              <w:t xml:space="preserve"> LALA students took advantage of these opportunities. </w:t>
            </w:r>
            <w:r w:rsidR="004E0843" w:rsidRPr="0030204B">
              <w:rPr>
                <w:rFonts w:cs="Arial"/>
              </w:rPr>
              <w:t>In the fall semester of th</w:t>
            </w:r>
            <w:r w:rsidR="0030204B" w:rsidRPr="0030204B">
              <w:rPr>
                <w:rFonts w:cs="Arial"/>
              </w:rPr>
              <w:t>e current year, 58</w:t>
            </w:r>
            <w:r w:rsidR="004E0843" w:rsidRPr="0030204B">
              <w:rPr>
                <w:rFonts w:cs="Arial"/>
              </w:rPr>
              <w:t xml:space="preserve"> LALA</w:t>
            </w:r>
            <w:r w:rsidR="0021630C">
              <w:rPr>
                <w:rFonts w:cs="Arial"/>
              </w:rPr>
              <w:t xml:space="preserve"> students participated; </w:t>
            </w:r>
            <w:r w:rsidR="0030204B" w:rsidRPr="0030204B">
              <w:rPr>
                <w:rFonts w:cs="Arial"/>
              </w:rPr>
              <w:t>44</w:t>
            </w:r>
            <w:r w:rsidR="004E0843" w:rsidRPr="0030204B">
              <w:rPr>
                <w:rFonts w:cs="Arial"/>
              </w:rPr>
              <w:t xml:space="preserve"> students are enrolled for the second semester.  </w:t>
            </w:r>
          </w:p>
          <w:p w14:paraId="4BCABD43" w14:textId="079BB6F0" w:rsidR="00F8342C" w:rsidRPr="0030204B" w:rsidRDefault="004E0843" w:rsidP="009820BD">
            <w:pPr>
              <w:pStyle w:val="ListParagraph"/>
              <w:numPr>
                <w:ilvl w:val="0"/>
                <w:numId w:val="40"/>
              </w:numPr>
              <w:rPr>
                <w:rFonts w:cs="Arial"/>
                <w:u w:val="single"/>
              </w:rPr>
            </w:pPr>
            <w:r w:rsidRPr="0030204B">
              <w:rPr>
                <w:rFonts w:cs="Arial"/>
              </w:rPr>
              <w:t>LALA expanded its concurrent enrollment classes with c</w:t>
            </w:r>
            <w:r w:rsidR="00E80E9C" w:rsidRPr="0030204B">
              <w:rPr>
                <w:rFonts w:cs="Arial"/>
              </w:rPr>
              <w:t xml:space="preserve">ollege-credit </w:t>
            </w:r>
            <w:r w:rsidRPr="0030204B">
              <w:rPr>
                <w:rFonts w:cs="Arial"/>
              </w:rPr>
              <w:t>offerings in ps</w:t>
            </w:r>
            <w:r w:rsidR="0030204B" w:rsidRPr="0030204B">
              <w:rPr>
                <w:rFonts w:cs="Arial"/>
              </w:rPr>
              <w:t>ychology and law in 2017-2018. Fifty-five</w:t>
            </w:r>
            <w:r w:rsidRPr="0030204B">
              <w:rPr>
                <w:rFonts w:cs="Arial"/>
              </w:rPr>
              <w:t xml:space="preserve"> students have enrolled in the two new courses </w:t>
            </w:r>
            <w:r w:rsidR="0030204B" w:rsidRPr="0030204B">
              <w:rPr>
                <w:rFonts w:cs="Arial"/>
              </w:rPr>
              <w:t xml:space="preserve">(33 in psychology and 22 in law) </w:t>
            </w:r>
            <w:r w:rsidRPr="0030204B">
              <w:rPr>
                <w:rFonts w:cs="Arial"/>
              </w:rPr>
              <w:t xml:space="preserve">for the first semester and </w:t>
            </w:r>
            <w:r w:rsidR="0030204B" w:rsidRPr="0030204B">
              <w:rPr>
                <w:rFonts w:cs="Arial"/>
              </w:rPr>
              <w:t>36</w:t>
            </w:r>
            <w:r w:rsidRPr="0030204B">
              <w:rPr>
                <w:rFonts w:cs="Arial"/>
              </w:rPr>
              <w:t xml:space="preserve"> are currently enrolled </w:t>
            </w:r>
            <w:r w:rsidR="0030204B" w:rsidRPr="0030204B">
              <w:rPr>
                <w:rFonts w:cs="Arial"/>
              </w:rPr>
              <w:t>in the second semester (all in law).</w:t>
            </w:r>
          </w:p>
          <w:p w14:paraId="6E033E3F" w14:textId="5D65D218" w:rsidR="004E0843" w:rsidRDefault="00CB0C72" w:rsidP="009820BD">
            <w:pPr>
              <w:pStyle w:val="ListParagraph"/>
              <w:numPr>
                <w:ilvl w:val="0"/>
                <w:numId w:val="40"/>
              </w:numPr>
              <w:rPr>
                <w:rFonts w:cs="Arial"/>
              </w:rPr>
            </w:pPr>
            <w:r>
              <w:rPr>
                <w:rFonts w:cs="Arial"/>
              </w:rPr>
              <w:t>A survey of the school master schedule shows no classes with enrollment</w:t>
            </w:r>
            <w:r w:rsidR="00BB791A">
              <w:rPr>
                <w:rFonts w:cs="Arial"/>
              </w:rPr>
              <w:t>s</w:t>
            </w:r>
            <w:r>
              <w:rPr>
                <w:rFonts w:cs="Arial"/>
              </w:rPr>
              <w:t xml:space="preserve"> larger than 28 students, except for P.E. courses.</w:t>
            </w:r>
          </w:p>
          <w:p w14:paraId="26560A6B" w14:textId="3711954A" w:rsidR="00CB0C72" w:rsidRPr="00BB791A" w:rsidRDefault="00E665EE" w:rsidP="009820BD">
            <w:pPr>
              <w:pStyle w:val="ListParagraph"/>
              <w:numPr>
                <w:ilvl w:val="0"/>
                <w:numId w:val="40"/>
              </w:numPr>
              <w:rPr>
                <w:rFonts w:cs="Arial"/>
                <w:u w:val="single"/>
              </w:rPr>
            </w:pPr>
            <w:r>
              <w:rPr>
                <w:rFonts w:cs="Arial"/>
              </w:rPr>
              <w:t xml:space="preserve">The middle school grades have continued </w:t>
            </w:r>
            <w:r w:rsidR="00FA127B">
              <w:rPr>
                <w:rFonts w:cs="Arial"/>
              </w:rPr>
              <w:t xml:space="preserve">their use of </w:t>
            </w:r>
            <w:proofErr w:type="spellStart"/>
            <w:r>
              <w:rPr>
                <w:rFonts w:cs="Arial"/>
              </w:rPr>
              <w:t>MathLinks</w:t>
            </w:r>
            <w:proofErr w:type="spellEnd"/>
            <w:r>
              <w:rPr>
                <w:rFonts w:cs="Arial"/>
              </w:rPr>
              <w:t xml:space="preserve">, the math curriculum created by the Center for Math and Teaching and adopted by the California State Board of Education for basic grade-level use. Middle school teachers are in the second year of implementation. </w:t>
            </w:r>
          </w:p>
          <w:p w14:paraId="3CCA4D7C" w14:textId="635DBAB7" w:rsidR="00263097" w:rsidRDefault="00FA127B" w:rsidP="009820BD">
            <w:pPr>
              <w:pStyle w:val="ListParagraph"/>
              <w:numPr>
                <w:ilvl w:val="0"/>
                <w:numId w:val="40"/>
              </w:numPr>
              <w:rPr>
                <w:rFonts w:cs="Arial"/>
              </w:rPr>
            </w:pPr>
            <w:r>
              <w:rPr>
                <w:rFonts w:cs="Arial"/>
              </w:rPr>
              <w:lastRenderedPageBreak/>
              <w:t>The high school grades have continued their use of Carnegie Math. High school teachers are in the second year of implementation.</w:t>
            </w:r>
          </w:p>
          <w:p w14:paraId="2601EDDA" w14:textId="380B6304" w:rsidR="00BB791A" w:rsidRPr="00F91E3A" w:rsidRDefault="00F91E3A" w:rsidP="009820BD">
            <w:pPr>
              <w:pStyle w:val="ListParagraph"/>
              <w:numPr>
                <w:ilvl w:val="0"/>
                <w:numId w:val="40"/>
              </w:numPr>
              <w:rPr>
                <w:rFonts w:cs="Arial"/>
              </w:rPr>
            </w:pPr>
            <w:r>
              <w:rPr>
                <w:rFonts w:cs="Arial"/>
              </w:rPr>
              <w:t xml:space="preserve">An analysis of </w:t>
            </w:r>
            <w:r w:rsidR="00576BAF">
              <w:rPr>
                <w:rFonts w:cs="Arial"/>
              </w:rPr>
              <w:t xml:space="preserve">the current </w:t>
            </w:r>
            <w:r>
              <w:rPr>
                <w:rFonts w:cs="Arial"/>
              </w:rPr>
              <w:t xml:space="preserve">high school course </w:t>
            </w:r>
            <w:r w:rsidR="00576BAF">
              <w:rPr>
                <w:rFonts w:cs="Arial"/>
              </w:rPr>
              <w:t>schedule</w:t>
            </w:r>
            <w:r>
              <w:rPr>
                <w:rFonts w:cs="Arial"/>
              </w:rPr>
              <w:t xml:space="preserve"> shows multiple </w:t>
            </w:r>
            <w:r w:rsidR="00576BAF">
              <w:rPr>
                <w:rFonts w:cs="Arial"/>
              </w:rPr>
              <w:t xml:space="preserve">periods when </w:t>
            </w:r>
            <w:proofErr w:type="spellStart"/>
            <w:r w:rsidRPr="00F91E3A">
              <w:rPr>
                <w:rFonts w:cs="Arial"/>
              </w:rPr>
              <w:t>Acellus</w:t>
            </w:r>
            <w:proofErr w:type="spellEnd"/>
            <w:r w:rsidR="00576BAF">
              <w:rPr>
                <w:rFonts w:cs="Arial"/>
              </w:rPr>
              <w:t xml:space="preserve"> is offered. In the first semester, 14 students were enrolled in these classes and 37 for the second semester. </w:t>
            </w:r>
          </w:p>
          <w:p w14:paraId="410B8006" w14:textId="193B6FA1" w:rsidR="00BB791A" w:rsidRPr="00BB791A" w:rsidRDefault="00FA127B" w:rsidP="009820BD">
            <w:pPr>
              <w:pStyle w:val="ListParagraph"/>
              <w:numPr>
                <w:ilvl w:val="0"/>
                <w:numId w:val="40"/>
              </w:numPr>
              <w:rPr>
                <w:rFonts w:cs="Arial"/>
                <w:u w:val="single"/>
              </w:rPr>
            </w:pPr>
            <w:r>
              <w:rPr>
                <w:rFonts w:cs="Arial"/>
              </w:rPr>
              <w:t xml:space="preserve">All LALA grades 6 through 12 have continued with their use of </w:t>
            </w:r>
            <w:proofErr w:type="spellStart"/>
            <w:r>
              <w:rPr>
                <w:rFonts w:cs="Arial"/>
              </w:rPr>
              <w:t>StudySync</w:t>
            </w:r>
            <w:proofErr w:type="spellEnd"/>
            <w:r>
              <w:rPr>
                <w:rFonts w:cs="Arial"/>
              </w:rPr>
              <w:t>, the McGraw-Hill ELA curriculum adopted by the California State Board of Education for basic ELA/ELD (Program 2) use. LALA ELA teachers are in the second year of implementation.</w:t>
            </w:r>
          </w:p>
        </w:tc>
      </w:tr>
      <w:tr w:rsidR="00FE3C90" w:rsidRPr="00581FC5" w14:paraId="14C5E486" w14:textId="77777777" w:rsidTr="00403437">
        <w:tblPrEx>
          <w:tblCellMar>
            <w:left w:w="14" w:type="dxa"/>
          </w:tblCellMar>
        </w:tblPrEx>
        <w:trPr>
          <w:trHeight w:val="720"/>
          <w:tblCellSpacing w:w="36" w:type="dxa"/>
        </w:trPr>
        <w:tc>
          <w:tcPr>
            <w:tcW w:w="852" w:type="pct"/>
            <w:gridSpan w:val="2"/>
            <w:shd w:val="clear" w:color="auto" w:fill="auto"/>
            <w:vAlign w:val="center"/>
          </w:tcPr>
          <w:p w14:paraId="083C3B31" w14:textId="330E7AAB" w:rsidR="00FE3C90" w:rsidRPr="00581FC5" w:rsidRDefault="00FE3C90" w:rsidP="00215877">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79" w:type="pct"/>
            <w:tcBorders>
              <w:top w:val="single" w:sz="2" w:space="0" w:color="D5ABFF"/>
              <w:left w:val="single" w:sz="2" w:space="0" w:color="D5ABFF"/>
              <w:bottom w:val="single" w:sz="2" w:space="0" w:color="D5ABFF"/>
              <w:right w:val="single" w:sz="2" w:space="0" w:color="D5ABFF"/>
            </w:tcBorders>
            <w:shd w:val="clear" w:color="auto" w:fill="F1E4F0"/>
          </w:tcPr>
          <w:p w14:paraId="09B77C14" w14:textId="77777777" w:rsidR="00FE3C90" w:rsidRPr="00581FC5" w:rsidRDefault="00FE3C90" w:rsidP="00215877">
            <w:pPr>
              <w:rPr>
                <w:rFonts w:eastAsia="Calibri" w:cs="Arial"/>
                <w:color w:val="9830BC"/>
                <w:sz w:val="16"/>
                <w:szCs w:val="16"/>
              </w:rPr>
            </w:pPr>
            <w:r w:rsidRPr="00581FC5">
              <w:rPr>
                <w:rFonts w:eastAsia="Calibri" w:cs="Arial"/>
                <w:color w:val="9830BC"/>
                <w:sz w:val="16"/>
                <w:szCs w:val="16"/>
              </w:rPr>
              <w:t>BUDGETED</w:t>
            </w:r>
          </w:p>
          <w:p w14:paraId="73CA351B" w14:textId="19A06EAF" w:rsidR="00663385" w:rsidRPr="00663385" w:rsidRDefault="00663385" w:rsidP="00663385">
            <w:pPr>
              <w:rPr>
                <w:rFonts w:cs="Arial"/>
              </w:rPr>
            </w:pPr>
            <w:r>
              <w:rPr>
                <w:rFonts w:eastAsia="Calibri" w:cs="Arial"/>
                <w:color w:val="000000"/>
              </w:rPr>
              <w:t xml:space="preserve">$51,143 </w:t>
            </w:r>
          </w:p>
          <w:p w14:paraId="7B8507F2" w14:textId="77777777" w:rsidR="004A6579" w:rsidRPr="000D093A" w:rsidRDefault="004A6579" w:rsidP="009820BD">
            <w:pPr>
              <w:pStyle w:val="ListParagraph"/>
              <w:numPr>
                <w:ilvl w:val="0"/>
                <w:numId w:val="23"/>
              </w:numPr>
              <w:rPr>
                <w:rFonts w:cs="Arial"/>
              </w:rPr>
            </w:pPr>
            <w:r w:rsidRPr="000D093A">
              <w:rPr>
                <w:rFonts w:cs="Arial"/>
              </w:rPr>
              <w:t>Approved Textbooks &amp; Core Curricula Materials (4100)</w:t>
            </w:r>
          </w:p>
          <w:p w14:paraId="06598830" w14:textId="77777777" w:rsidR="00663385" w:rsidRDefault="004A6579" w:rsidP="009820BD">
            <w:pPr>
              <w:pStyle w:val="ListParagraph"/>
              <w:numPr>
                <w:ilvl w:val="0"/>
                <w:numId w:val="23"/>
              </w:numPr>
              <w:rPr>
                <w:rFonts w:cs="Arial"/>
              </w:rPr>
            </w:pPr>
            <w:r w:rsidRPr="000D093A">
              <w:rPr>
                <w:rFonts w:cs="Arial"/>
              </w:rPr>
              <w:t>Books &amp; Other Reference Materials (4200)</w:t>
            </w:r>
          </w:p>
          <w:p w14:paraId="5F1FC45C" w14:textId="33CA5276" w:rsidR="00FE3C90" w:rsidRPr="00663385" w:rsidRDefault="004A6579" w:rsidP="009820BD">
            <w:pPr>
              <w:pStyle w:val="ListParagraph"/>
              <w:numPr>
                <w:ilvl w:val="0"/>
                <w:numId w:val="23"/>
              </w:numPr>
              <w:rPr>
                <w:rFonts w:cs="Arial"/>
              </w:rPr>
            </w:pPr>
            <w:r w:rsidRPr="00663385">
              <w:rPr>
                <w:rFonts w:cs="Arial"/>
              </w:rPr>
              <w:t>Instructional Materials &amp; Supplies (4325)</w:t>
            </w:r>
          </w:p>
        </w:tc>
        <w:tc>
          <w:tcPr>
            <w:tcW w:w="2270" w:type="pct"/>
            <w:tcBorders>
              <w:top w:val="single" w:sz="2" w:space="0" w:color="D5ABFF"/>
              <w:left w:val="single" w:sz="2" w:space="0" w:color="D5ABFF"/>
              <w:bottom w:val="single" w:sz="2" w:space="0" w:color="D5ABFF"/>
              <w:right w:val="single" w:sz="2" w:space="0" w:color="D5ABFF"/>
            </w:tcBorders>
            <w:shd w:val="clear" w:color="auto" w:fill="F1E4F0"/>
          </w:tcPr>
          <w:p w14:paraId="60BCE6FF" w14:textId="77777777" w:rsidR="00FE3C90" w:rsidRPr="00581FC5" w:rsidRDefault="00FE3C90" w:rsidP="00215877">
            <w:pPr>
              <w:rPr>
                <w:rFonts w:eastAsia="Calibri" w:cs="Arial"/>
                <w:color w:val="9830BC"/>
                <w:sz w:val="16"/>
                <w:szCs w:val="16"/>
              </w:rPr>
            </w:pPr>
            <w:r w:rsidRPr="00581FC5">
              <w:rPr>
                <w:rFonts w:eastAsia="Calibri" w:cs="Arial"/>
                <w:color w:val="9830BC"/>
                <w:sz w:val="16"/>
                <w:szCs w:val="16"/>
              </w:rPr>
              <w:t>ESTIMATED ACTUAL</w:t>
            </w:r>
          </w:p>
          <w:p w14:paraId="4261C166" w14:textId="77777777" w:rsidR="006B4C4C" w:rsidRDefault="0045762F" w:rsidP="00CB0942">
            <w:pPr>
              <w:spacing w:before="60" w:after="60"/>
              <w:rPr>
                <w:rFonts w:eastAsia="Calibri" w:cs="Arial"/>
                <w:color w:val="000000"/>
              </w:rPr>
            </w:pPr>
            <w:r>
              <w:rPr>
                <w:rFonts w:eastAsia="Calibri" w:cs="Arial"/>
                <w:color w:val="000000"/>
              </w:rPr>
              <w:t>$48,213</w:t>
            </w:r>
          </w:p>
          <w:p w14:paraId="3B455134" w14:textId="77777777" w:rsidR="0045762F" w:rsidRPr="000D093A" w:rsidRDefault="0045762F" w:rsidP="009820BD">
            <w:pPr>
              <w:pStyle w:val="ListParagraph"/>
              <w:numPr>
                <w:ilvl w:val="0"/>
                <w:numId w:val="23"/>
              </w:numPr>
              <w:rPr>
                <w:rFonts w:cs="Arial"/>
              </w:rPr>
            </w:pPr>
            <w:r w:rsidRPr="000D093A">
              <w:rPr>
                <w:rFonts w:cs="Arial"/>
              </w:rPr>
              <w:t>Approved Textbooks &amp; Core Curricula Materials (4100)</w:t>
            </w:r>
          </w:p>
          <w:p w14:paraId="299C63B4" w14:textId="77777777" w:rsidR="0045762F" w:rsidRDefault="0045762F" w:rsidP="009820BD">
            <w:pPr>
              <w:pStyle w:val="ListParagraph"/>
              <w:numPr>
                <w:ilvl w:val="0"/>
                <w:numId w:val="23"/>
              </w:numPr>
              <w:rPr>
                <w:rFonts w:cs="Arial"/>
              </w:rPr>
            </w:pPr>
            <w:r w:rsidRPr="000D093A">
              <w:rPr>
                <w:rFonts w:cs="Arial"/>
              </w:rPr>
              <w:t>Books &amp; Other Reference Materials (4200)</w:t>
            </w:r>
          </w:p>
          <w:p w14:paraId="49F69BDA" w14:textId="6FA9BF4A" w:rsidR="0045762F" w:rsidRPr="0045762F" w:rsidRDefault="0045762F" w:rsidP="009820BD">
            <w:pPr>
              <w:pStyle w:val="ListParagraph"/>
              <w:numPr>
                <w:ilvl w:val="0"/>
                <w:numId w:val="23"/>
              </w:numPr>
              <w:rPr>
                <w:rFonts w:cs="Arial"/>
              </w:rPr>
            </w:pPr>
            <w:r w:rsidRPr="0045762F">
              <w:rPr>
                <w:rFonts w:cs="Arial"/>
              </w:rPr>
              <w:t>Instructional Materials &amp; Supplies (4325)</w:t>
            </w:r>
          </w:p>
        </w:tc>
      </w:tr>
    </w:tbl>
    <w:p w14:paraId="06DC927E" w14:textId="69D62897" w:rsidR="00403437" w:rsidRPr="00581FC5" w:rsidRDefault="00403437"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1"/>
        <w:gridCol w:w="1558"/>
        <w:gridCol w:w="5418"/>
        <w:gridCol w:w="6388"/>
      </w:tblGrid>
      <w:tr w:rsidR="00403437" w:rsidRPr="00581FC5" w14:paraId="09EE2F1C" w14:textId="77777777" w:rsidTr="00403437">
        <w:trPr>
          <w:tblCellSpacing w:w="36" w:type="dxa"/>
        </w:trPr>
        <w:tc>
          <w:tcPr>
            <w:tcW w:w="293" w:type="pct"/>
            <w:shd w:val="clear" w:color="auto" w:fill="auto"/>
            <w:vAlign w:val="center"/>
          </w:tcPr>
          <w:p w14:paraId="56ECACE3" w14:textId="77777777" w:rsidR="00403437" w:rsidRPr="00581FC5" w:rsidRDefault="00403437" w:rsidP="0040343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670016" behindDoc="0" locked="0" layoutInCell="1" allowOverlap="1" wp14:anchorId="57A9740F" wp14:editId="1AD6398C">
                      <wp:simplePos x="0" y="0"/>
                      <wp:positionH relativeFrom="column">
                        <wp:posOffset>4246245</wp:posOffset>
                      </wp:positionH>
                      <wp:positionV relativeFrom="page">
                        <wp:posOffset>7296785</wp:posOffset>
                      </wp:positionV>
                      <wp:extent cx="800100" cy="237490"/>
                      <wp:effectExtent l="444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C5FA6" w14:textId="77777777" w:rsidR="001314B0" w:rsidRDefault="001314B0" w:rsidP="0040343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9740F" id="_x0000_s1027" type="#_x0000_t202" style="position:absolute;left:0;text-align:left;margin-left:334.35pt;margin-top:574.55pt;width:63pt;height:18.7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9sgg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K6U&#10;z2yCAgAAFgUAAA4AAAAAAAAAAAAAAAAALgIAAGRycy9lMm9Eb2MueG1sUEsBAi0AFAAGAAgAAAAh&#10;AN9TNY3gAAAADQEAAA8AAAAAAAAAAAAAAAAA3AQAAGRycy9kb3ducmV2LnhtbFBLBQYAAAAABAAE&#10;APMAAADpBQAAAAA=&#10;" stroked="f">
                      <v:textbox style="mso-fit-shape-to-text:t">
                        <w:txbxContent>
                          <w:p w14:paraId="359C5FA6" w14:textId="77777777" w:rsidR="001314B0" w:rsidRDefault="001314B0" w:rsidP="00403437">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50B15462" w14:textId="77777777" w:rsidR="00403437" w:rsidRPr="00581FC5" w:rsidRDefault="00403437" w:rsidP="00403437">
            <w:pPr>
              <w:spacing w:before="120" w:after="120"/>
              <w:jc w:val="center"/>
              <w:rPr>
                <w:rFonts w:eastAsia="Calibri" w:cs="Arial"/>
                <w:sz w:val="18"/>
                <w:szCs w:val="18"/>
              </w:rPr>
            </w:pPr>
            <w:r w:rsidRPr="00581FC5">
              <w:rPr>
                <w:rFonts w:eastAsia="Calibri" w:cs="Arial"/>
                <w:b/>
                <w:color w:val="9830BC"/>
                <w:sz w:val="48"/>
                <w:szCs w:val="48"/>
              </w:rPr>
              <w:t>2</w:t>
            </w:r>
          </w:p>
        </w:tc>
        <w:tc>
          <w:tcPr>
            <w:tcW w:w="1879" w:type="pct"/>
            <w:shd w:val="clear" w:color="auto" w:fill="auto"/>
            <w:vAlign w:val="bottom"/>
          </w:tcPr>
          <w:p w14:paraId="3DFF1E3A" w14:textId="77777777" w:rsidR="00403437" w:rsidRPr="00581FC5" w:rsidRDefault="00403437" w:rsidP="0040343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7F375CC0" w14:textId="77777777" w:rsidR="00403437" w:rsidRPr="00581FC5" w:rsidRDefault="00403437" w:rsidP="00403437">
            <w:pPr>
              <w:spacing w:after="120"/>
              <w:rPr>
                <w:rFonts w:eastAsia="Calibri" w:cs="Arial"/>
                <w:b/>
                <w:color w:val="FFFFFF"/>
                <w:sz w:val="18"/>
                <w:szCs w:val="18"/>
              </w:rPr>
            </w:pPr>
            <w:r w:rsidRPr="00581FC5">
              <w:rPr>
                <w:rFonts w:eastAsia="Calibri" w:cs="Arial"/>
                <w:b/>
                <w:color w:val="FFFFFF"/>
                <w:sz w:val="18"/>
                <w:szCs w:val="18"/>
              </w:rPr>
              <w:t>Empty Cell</w:t>
            </w:r>
          </w:p>
        </w:tc>
      </w:tr>
      <w:tr w:rsidR="00403437" w:rsidRPr="00581FC5" w14:paraId="3E179F7C" w14:textId="77777777" w:rsidTr="00403437">
        <w:trPr>
          <w:trHeight w:val="720"/>
          <w:tblCellSpacing w:w="36" w:type="dxa"/>
        </w:trPr>
        <w:tc>
          <w:tcPr>
            <w:tcW w:w="815" w:type="pct"/>
            <w:gridSpan w:val="2"/>
            <w:shd w:val="clear" w:color="auto" w:fill="auto"/>
            <w:vAlign w:val="center"/>
          </w:tcPr>
          <w:p w14:paraId="1191F44E" w14:textId="77777777" w:rsidR="00403437" w:rsidRPr="00581FC5" w:rsidRDefault="001314B0" w:rsidP="0040343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03437"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2756117B"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PLANNED</w:t>
            </w:r>
          </w:p>
          <w:p w14:paraId="57D755AF" w14:textId="77777777" w:rsidR="00663385" w:rsidRDefault="00663385" w:rsidP="00663385">
            <w:pPr>
              <w:rPr>
                <w:rFonts w:cs="Arial"/>
              </w:rPr>
            </w:pPr>
            <w:r>
              <w:rPr>
                <w:rFonts w:eastAsia="Calibri" w:cs="Arial"/>
                <w:color w:val="000000"/>
              </w:rPr>
              <w:t xml:space="preserve">Provide on-going professional development to support effective teaching practices and the implementation of the Common Core and other state adopted standards. </w:t>
            </w:r>
            <w:r>
              <w:rPr>
                <w:rFonts w:cs="Arial"/>
              </w:rPr>
              <w:t>This will include (but not be limited to):</w:t>
            </w:r>
          </w:p>
          <w:p w14:paraId="7AFF07D1" w14:textId="77777777" w:rsidR="00663385" w:rsidRDefault="00663385" w:rsidP="009820BD">
            <w:pPr>
              <w:pStyle w:val="ListParagraph"/>
              <w:numPr>
                <w:ilvl w:val="0"/>
                <w:numId w:val="34"/>
              </w:numPr>
              <w:rPr>
                <w:rFonts w:cs="Arial"/>
              </w:rPr>
            </w:pPr>
            <w:r>
              <w:rPr>
                <w:rFonts w:cs="Arial"/>
              </w:rPr>
              <w:t>(6-12) Google Educator, Level 1 training</w:t>
            </w:r>
          </w:p>
          <w:p w14:paraId="24DBD6B0" w14:textId="77777777" w:rsidR="00663385" w:rsidRPr="00A753C6" w:rsidRDefault="00663385" w:rsidP="009820BD">
            <w:pPr>
              <w:pStyle w:val="ListParagraph"/>
              <w:numPr>
                <w:ilvl w:val="0"/>
                <w:numId w:val="34"/>
              </w:numPr>
              <w:rPr>
                <w:rFonts w:cs="Arial"/>
              </w:rPr>
            </w:pPr>
            <w:r>
              <w:rPr>
                <w:rFonts w:cs="Arial"/>
              </w:rPr>
              <w:t>(6-12)</w:t>
            </w:r>
            <w:r w:rsidRPr="00A753C6">
              <w:rPr>
                <w:rFonts w:cs="Arial"/>
              </w:rPr>
              <w:t xml:space="preserve"> PD on HSS framework </w:t>
            </w:r>
          </w:p>
          <w:p w14:paraId="20C7D7DC" w14:textId="77777777" w:rsidR="00663385" w:rsidRPr="00097E71" w:rsidRDefault="00663385" w:rsidP="009820BD">
            <w:pPr>
              <w:pStyle w:val="ListParagraph"/>
              <w:numPr>
                <w:ilvl w:val="0"/>
                <w:numId w:val="34"/>
              </w:numPr>
              <w:rPr>
                <w:rFonts w:cs="Arial"/>
              </w:rPr>
            </w:pPr>
            <w:r>
              <w:rPr>
                <w:rFonts w:cs="Arial"/>
              </w:rPr>
              <w:t>(6-12)</w:t>
            </w:r>
            <w:r w:rsidRPr="00A753C6">
              <w:rPr>
                <w:rFonts w:cs="Arial"/>
              </w:rPr>
              <w:t xml:space="preserve"> PD on NGSS framework </w:t>
            </w:r>
          </w:p>
          <w:p w14:paraId="19B7BC22" w14:textId="77777777" w:rsidR="00663385" w:rsidRDefault="00663385" w:rsidP="009820BD">
            <w:pPr>
              <w:pStyle w:val="ListParagraph"/>
              <w:numPr>
                <w:ilvl w:val="0"/>
                <w:numId w:val="34"/>
              </w:numPr>
              <w:rPr>
                <w:rFonts w:cs="Arial"/>
              </w:rPr>
            </w:pPr>
            <w:r w:rsidRPr="002267F1">
              <w:rPr>
                <w:rFonts w:cs="Arial"/>
              </w:rPr>
              <w:t>(6-12) PD on Common Core math</w:t>
            </w:r>
          </w:p>
          <w:p w14:paraId="31D09B15" w14:textId="38B93427" w:rsidR="008D33EF" w:rsidRPr="00663385" w:rsidRDefault="00663385" w:rsidP="009820BD">
            <w:pPr>
              <w:pStyle w:val="ListParagraph"/>
              <w:numPr>
                <w:ilvl w:val="0"/>
                <w:numId w:val="34"/>
              </w:numPr>
              <w:rPr>
                <w:rFonts w:cs="Arial"/>
              </w:rPr>
            </w:pPr>
            <w:r w:rsidRPr="00663385">
              <w:rPr>
                <w:rFonts w:cs="Arial"/>
              </w:rPr>
              <w:t>(6-12) PD on Common Core ELA</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2ADA4CD2" w14:textId="77777777" w:rsidR="00403437" w:rsidRDefault="00403437" w:rsidP="00403437">
            <w:pPr>
              <w:rPr>
                <w:rFonts w:eastAsia="Calibri" w:cs="Arial"/>
                <w:color w:val="9830BC"/>
                <w:sz w:val="16"/>
                <w:szCs w:val="16"/>
              </w:rPr>
            </w:pPr>
            <w:r w:rsidRPr="00581FC5">
              <w:rPr>
                <w:rFonts w:eastAsia="Calibri" w:cs="Arial"/>
                <w:color w:val="9830BC"/>
                <w:sz w:val="16"/>
                <w:szCs w:val="16"/>
              </w:rPr>
              <w:t>ACTUAL</w:t>
            </w:r>
          </w:p>
          <w:p w14:paraId="68944F60" w14:textId="29C8D8EC" w:rsidR="00603EF1" w:rsidRPr="00603EF1" w:rsidRDefault="00263097" w:rsidP="00603EF1">
            <w:pPr>
              <w:rPr>
                <w:rFonts w:eastAsia="Calibri" w:cs="Arial"/>
                <w:color w:val="000000"/>
              </w:rPr>
            </w:pPr>
            <w:r>
              <w:rPr>
                <w:rFonts w:eastAsia="Calibri" w:cs="Arial"/>
                <w:color w:val="000000"/>
              </w:rPr>
              <w:t xml:space="preserve">LALA has developed a </w:t>
            </w:r>
            <w:r w:rsidR="00C83514">
              <w:rPr>
                <w:rFonts w:eastAsia="Calibri" w:cs="Arial"/>
                <w:color w:val="000000"/>
              </w:rPr>
              <w:t>Professional</w:t>
            </w:r>
            <w:r>
              <w:rPr>
                <w:rFonts w:eastAsia="Calibri" w:cs="Arial"/>
                <w:color w:val="000000"/>
              </w:rPr>
              <w:t xml:space="preserve"> Development Program that supports teachers’ ability to deliver standard-aligned lessons and use effective instructional strategies. </w:t>
            </w:r>
            <w:r w:rsidR="00493B30" w:rsidRPr="00FB5E3B">
              <w:rPr>
                <w:rFonts w:eastAsia="Calibri" w:cs="Arial"/>
                <w:color w:val="000000"/>
              </w:rPr>
              <w:t>More notably, LALA’s PD Program has incorporated principles of professional learning communities, giving teachers greater discretion to identify and collaborate around issues of concern.</w:t>
            </w:r>
            <w:r w:rsidR="00493B30">
              <w:rPr>
                <w:rFonts w:eastAsia="Calibri" w:cs="Arial"/>
                <w:color w:val="000000"/>
              </w:rPr>
              <w:t xml:space="preserve"> </w:t>
            </w:r>
            <w:r>
              <w:rPr>
                <w:rFonts w:eastAsia="Calibri" w:cs="Arial"/>
                <w:color w:val="000000"/>
              </w:rPr>
              <w:t xml:space="preserve">Specifically: </w:t>
            </w:r>
          </w:p>
          <w:p w14:paraId="0FA28A85" w14:textId="65814819" w:rsidR="00F72B50" w:rsidRPr="00576BAF" w:rsidRDefault="00F72B50" w:rsidP="009820BD">
            <w:pPr>
              <w:pStyle w:val="ListParagraph"/>
              <w:numPr>
                <w:ilvl w:val="0"/>
                <w:numId w:val="41"/>
              </w:numPr>
              <w:rPr>
                <w:rFonts w:eastAsia="Calibri" w:cs="Arial"/>
                <w:color w:val="000000"/>
              </w:rPr>
            </w:pPr>
            <w:r w:rsidRPr="00576BAF">
              <w:rPr>
                <w:rFonts w:eastAsia="Calibri" w:cs="Arial"/>
                <w:color w:val="000000"/>
              </w:rPr>
              <w:t xml:space="preserve">LALA </w:t>
            </w:r>
            <w:r w:rsidR="00576BAF" w:rsidRPr="00576BAF">
              <w:rPr>
                <w:rFonts w:eastAsia="Calibri" w:cs="Arial"/>
                <w:color w:val="000000"/>
              </w:rPr>
              <w:t>has offered</w:t>
            </w:r>
            <w:r w:rsidRPr="00576BAF">
              <w:rPr>
                <w:rFonts w:eastAsia="Calibri" w:cs="Arial"/>
                <w:color w:val="000000"/>
              </w:rPr>
              <w:t xml:space="preserve"> to cover fees associated with faculty members’ Google Educator certification. </w:t>
            </w:r>
            <w:r w:rsidR="00576BAF" w:rsidRPr="00576BAF">
              <w:rPr>
                <w:rFonts w:eastAsia="Calibri" w:cs="Arial"/>
                <w:color w:val="000000"/>
              </w:rPr>
              <w:lastRenderedPageBreak/>
              <w:t xml:space="preserve">However, </w:t>
            </w:r>
            <w:r w:rsidR="00576BAF">
              <w:rPr>
                <w:rFonts w:eastAsia="Calibri" w:cs="Arial"/>
                <w:color w:val="000000"/>
              </w:rPr>
              <w:t xml:space="preserve">no faculty members have </w:t>
            </w:r>
            <w:r w:rsidR="00576BAF" w:rsidRPr="00576BAF">
              <w:rPr>
                <w:rFonts w:eastAsia="Calibri" w:cs="Arial"/>
                <w:color w:val="000000"/>
              </w:rPr>
              <w:t>complete</w:t>
            </w:r>
            <w:r w:rsidR="00366050">
              <w:rPr>
                <w:rFonts w:eastAsia="Calibri" w:cs="Arial"/>
                <w:color w:val="000000"/>
              </w:rPr>
              <w:t>d</w:t>
            </w:r>
            <w:r w:rsidR="00576BAF" w:rsidRPr="00576BAF">
              <w:rPr>
                <w:rFonts w:eastAsia="Calibri" w:cs="Arial"/>
                <w:color w:val="000000"/>
              </w:rPr>
              <w:t xml:space="preserve"> the training</w:t>
            </w:r>
            <w:r w:rsidR="00366050">
              <w:rPr>
                <w:rFonts w:eastAsia="Calibri" w:cs="Arial"/>
                <w:color w:val="000000"/>
              </w:rPr>
              <w:t xml:space="preserve"> yet</w:t>
            </w:r>
            <w:r w:rsidR="00576BAF" w:rsidRPr="00576BAF">
              <w:rPr>
                <w:rFonts w:eastAsia="Calibri" w:cs="Arial"/>
                <w:color w:val="000000"/>
              </w:rPr>
              <w:t xml:space="preserve">. </w:t>
            </w:r>
          </w:p>
          <w:p w14:paraId="7D88D93C" w14:textId="65FEE97D" w:rsidR="00263097" w:rsidRPr="00A8524A" w:rsidRDefault="00FB5E3B" w:rsidP="009820BD">
            <w:pPr>
              <w:pStyle w:val="ListParagraph"/>
              <w:numPr>
                <w:ilvl w:val="0"/>
                <w:numId w:val="41"/>
              </w:numPr>
              <w:rPr>
                <w:rFonts w:eastAsia="Calibri" w:cs="Arial"/>
                <w:color w:val="000000"/>
              </w:rPr>
            </w:pPr>
            <w:r>
              <w:rPr>
                <w:rFonts w:cs="Arial"/>
              </w:rPr>
              <w:t xml:space="preserve">In the second semester of last year, LALA social science teachers received training on the rollout of the new History-Social Sciences framework. LALA did not repeat the training. </w:t>
            </w:r>
          </w:p>
          <w:p w14:paraId="60665E0B" w14:textId="385E71FB" w:rsidR="00E352ED" w:rsidRPr="00FB5E3B" w:rsidRDefault="00E352ED" w:rsidP="009820BD">
            <w:pPr>
              <w:pStyle w:val="ListParagraph"/>
              <w:numPr>
                <w:ilvl w:val="0"/>
                <w:numId w:val="41"/>
              </w:numPr>
              <w:rPr>
                <w:rFonts w:eastAsia="Calibri" w:cs="Arial"/>
                <w:color w:val="000000"/>
              </w:rPr>
            </w:pPr>
            <w:r w:rsidRPr="00E352ED">
              <w:rPr>
                <w:rFonts w:eastAsia="Calibri" w:cs="Arial"/>
                <w:color w:val="000000"/>
              </w:rPr>
              <w:t xml:space="preserve">In the first semester of the school year, two </w:t>
            </w:r>
            <w:r w:rsidR="00D42A65">
              <w:rPr>
                <w:rFonts w:eastAsia="Calibri" w:cs="Arial"/>
                <w:color w:val="000000"/>
              </w:rPr>
              <w:t xml:space="preserve">science </w:t>
            </w:r>
            <w:r w:rsidRPr="00E352ED">
              <w:rPr>
                <w:rFonts w:eastAsia="Calibri" w:cs="Arial"/>
                <w:color w:val="000000"/>
              </w:rPr>
              <w:t xml:space="preserve">teachers were sent to training focused on NGSS. Following a </w:t>
            </w:r>
            <w:r w:rsidR="00B315A0">
              <w:rPr>
                <w:rFonts w:eastAsia="Calibri" w:cs="Arial"/>
                <w:color w:val="000000"/>
              </w:rPr>
              <w:t>train-the-</w:t>
            </w:r>
            <w:r w:rsidRPr="00E352ED">
              <w:rPr>
                <w:rFonts w:eastAsia="Calibri" w:cs="Arial"/>
                <w:color w:val="000000"/>
              </w:rPr>
              <w:t xml:space="preserve">trainer model, teachers disseminated this </w:t>
            </w:r>
            <w:r w:rsidR="00B315A0">
              <w:rPr>
                <w:rFonts w:eastAsia="Calibri" w:cs="Arial"/>
                <w:color w:val="000000"/>
              </w:rPr>
              <w:t>information</w:t>
            </w:r>
            <w:r w:rsidRPr="00E352ED">
              <w:rPr>
                <w:rFonts w:eastAsia="Calibri" w:cs="Arial"/>
                <w:color w:val="000000"/>
              </w:rPr>
              <w:t xml:space="preserve"> to their fellow faculty members. </w:t>
            </w:r>
          </w:p>
          <w:p w14:paraId="228AD7E0" w14:textId="1DD0D9BF" w:rsidR="00FB5E3B" w:rsidRDefault="00FB5E3B" w:rsidP="009820BD">
            <w:pPr>
              <w:pStyle w:val="ListParagraph"/>
              <w:numPr>
                <w:ilvl w:val="0"/>
                <w:numId w:val="41"/>
              </w:numPr>
              <w:rPr>
                <w:rFonts w:eastAsia="Calibri" w:cs="Arial"/>
                <w:color w:val="000000"/>
              </w:rPr>
            </w:pPr>
            <w:r>
              <w:rPr>
                <w:rFonts w:eastAsia="Calibri" w:cs="Arial"/>
                <w:color w:val="000000"/>
              </w:rPr>
              <w:t xml:space="preserve">High school level math teachers received training this year from Carnegie Learning, the developers of the school’s common core-aligned math curriculum. Middle school level math </w:t>
            </w:r>
            <w:r w:rsidRPr="00FB5E3B">
              <w:rPr>
                <w:rFonts w:eastAsia="Calibri" w:cs="Arial"/>
                <w:color w:val="000000"/>
              </w:rPr>
              <w:t xml:space="preserve">teachers </w:t>
            </w:r>
            <w:r w:rsidR="00986160">
              <w:rPr>
                <w:rFonts w:eastAsia="Calibri" w:cs="Arial"/>
                <w:color w:val="000000"/>
              </w:rPr>
              <w:t xml:space="preserve">were </w:t>
            </w:r>
            <w:r w:rsidRPr="00FB5E3B">
              <w:rPr>
                <w:rFonts w:eastAsia="Calibri" w:cs="Arial"/>
                <w:color w:val="000000"/>
              </w:rPr>
              <w:t>provided training on mathematical mindsets from the Stanford Center for Professional Development.</w:t>
            </w:r>
          </w:p>
          <w:p w14:paraId="6638CD2B" w14:textId="095D9ACE" w:rsidR="00FB5E3B" w:rsidRDefault="00FB5E3B" w:rsidP="009820BD">
            <w:pPr>
              <w:pStyle w:val="ListParagraph"/>
              <w:numPr>
                <w:ilvl w:val="0"/>
                <w:numId w:val="41"/>
              </w:numPr>
              <w:rPr>
                <w:rFonts w:eastAsia="Calibri" w:cs="Arial"/>
                <w:color w:val="000000"/>
              </w:rPr>
            </w:pPr>
            <w:r>
              <w:rPr>
                <w:rFonts w:eastAsia="Calibri" w:cs="Arial"/>
                <w:color w:val="000000"/>
              </w:rPr>
              <w:t xml:space="preserve">LALA ELA teachers received additional training on the use of </w:t>
            </w:r>
            <w:proofErr w:type="spellStart"/>
            <w:r>
              <w:rPr>
                <w:rFonts w:eastAsia="Calibri" w:cs="Arial"/>
                <w:color w:val="000000"/>
              </w:rPr>
              <w:t>StudySync</w:t>
            </w:r>
            <w:proofErr w:type="spellEnd"/>
            <w:r>
              <w:rPr>
                <w:rFonts w:eastAsia="Calibri" w:cs="Arial"/>
                <w:color w:val="000000"/>
              </w:rPr>
              <w:t xml:space="preserve">, the school’s common core-aligned curriculum. </w:t>
            </w:r>
          </w:p>
          <w:p w14:paraId="10A5A780" w14:textId="1C83DFE8" w:rsidR="00E64A18" w:rsidRPr="00FB5E3B" w:rsidRDefault="00E64A18" w:rsidP="00FB5E3B">
            <w:pPr>
              <w:ind w:left="360"/>
              <w:rPr>
                <w:rFonts w:eastAsia="Calibri" w:cs="Arial"/>
                <w:color w:val="000000"/>
              </w:rPr>
            </w:pPr>
          </w:p>
        </w:tc>
      </w:tr>
      <w:tr w:rsidR="00403437" w:rsidRPr="00581FC5" w14:paraId="03D8BCB5" w14:textId="77777777" w:rsidTr="00C83514">
        <w:trPr>
          <w:trHeight w:val="1120"/>
          <w:tblCellSpacing w:w="36" w:type="dxa"/>
        </w:trPr>
        <w:tc>
          <w:tcPr>
            <w:tcW w:w="815" w:type="pct"/>
            <w:gridSpan w:val="2"/>
            <w:shd w:val="clear" w:color="auto" w:fill="auto"/>
            <w:vAlign w:val="center"/>
          </w:tcPr>
          <w:p w14:paraId="2B4E248D" w14:textId="69A8BC86" w:rsidR="00403437" w:rsidRPr="00581FC5" w:rsidRDefault="00403437" w:rsidP="00403437">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6FDCFA27" w14:textId="77777777" w:rsidR="00403437" w:rsidRPr="00D97D8D" w:rsidRDefault="00403437" w:rsidP="00403437">
            <w:pPr>
              <w:rPr>
                <w:rFonts w:eastAsia="Calibri" w:cs="Arial"/>
                <w:color w:val="9830BC"/>
                <w:sz w:val="16"/>
                <w:szCs w:val="16"/>
              </w:rPr>
            </w:pPr>
            <w:r w:rsidRPr="00D97D8D">
              <w:rPr>
                <w:rFonts w:eastAsia="Calibri" w:cs="Arial"/>
                <w:color w:val="9830BC"/>
                <w:sz w:val="16"/>
                <w:szCs w:val="16"/>
              </w:rPr>
              <w:t>BUDGETED</w:t>
            </w:r>
          </w:p>
          <w:p w14:paraId="3AC2F7A8" w14:textId="071F3960" w:rsidR="00663385" w:rsidRPr="00D97D8D" w:rsidRDefault="00663385" w:rsidP="00663385">
            <w:pPr>
              <w:rPr>
                <w:rFonts w:cs="Arial"/>
              </w:rPr>
            </w:pPr>
            <w:r w:rsidRPr="00D97D8D">
              <w:rPr>
                <w:rFonts w:eastAsia="Calibri" w:cs="Arial"/>
                <w:color w:val="000000"/>
              </w:rPr>
              <w:t>$91,374</w:t>
            </w:r>
          </w:p>
          <w:p w14:paraId="5C39EA78" w14:textId="77777777" w:rsidR="00663385" w:rsidRPr="00D97D8D" w:rsidRDefault="00663385" w:rsidP="009820BD">
            <w:pPr>
              <w:pStyle w:val="ListParagraph"/>
              <w:numPr>
                <w:ilvl w:val="0"/>
                <w:numId w:val="24"/>
              </w:numPr>
              <w:rPr>
                <w:rFonts w:cs="Arial"/>
              </w:rPr>
            </w:pPr>
            <w:r w:rsidRPr="00D97D8D">
              <w:rPr>
                <w:rFonts w:cs="Arial"/>
              </w:rPr>
              <w:t xml:space="preserve">Travel &amp; Conferences (5200), </w:t>
            </w:r>
          </w:p>
          <w:p w14:paraId="07FC1EE4" w14:textId="77777777" w:rsidR="00663385" w:rsidRPr="00D97D8D" w:rsidRDefault="00663385" w:rsidP="009820BD">
            <w:pPr>
              <w:pStyle w:val="ListParagraph"/>
              <w:numPr>
                <w:ilvl w:val="0"/>
                <w:numId w:val="24"/>
              </w:numPr>
              <w:rPr>
                <w:rFonts w:cs="Arial"/>
              </w:rPr>
            </w:pPr>
            <w:r w:rsidRPr="00D97D8D">
              <w:rPr>
                <w:rFonts w:cs="Arial"/>
              </w:rPr>
              <w:t>Consultants –Instructional (5815)</w:t>
            </w:r>
          </w:p>
          <w:p w14:paraId="0B75AE92" w14:textId="6E39D217" w:rsidR="008D33EF" w:rsidRPr="00D97D8D" w:rsidRDefault="00663385" w:rsidP="009820BD">
            <w:pPr>
              <w:pStyle w:val="ListParagraph"/>
              <w:numPr>
                <w:ilvl w:val="0"/>
                <w:numId w:val="24"/>
              </w:numPr>
              <w:rPr>
                <w:rFonts w:cs="Arial"/>
              </w:rPr>
            </w:pPr>
            <w:r w:rsidRPr="00D97D8D">
              <w:rPr>
                <w:rFonts w:cs="Arial"/>
              </w:rPr>
              <w:t>Professional Development (5863)</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3CB6C904" w14:textId="77777777" w:rsidR="00403437" w:rsidRPr="00D97D8D" w:rsidRDefault="00403437" w:rsidP="00403437">
            <w:pPr>
              <w:rPr>
                <w:rFonts w:eastAsia="Calibri" w:cs="Arial"/>
                <w:color w:val="9830BC"/>
                <w:sz w:val="16"/>
                <w:szCs w:val="16"/>
              </w:rPr>
            </w:pPr>
            <w:r w:rsidRPr="00D97D8D">
              <w:rPr>
                <w:rFonts w:eastAsia="Calibri" w:cs="Arial"/>
                <w:color w:val="9830BC"/>
                <w:sz w:val="16"/>
                <w:szCs w:val="16"/>
              </w:rPr>
              <w:t>ESTIMATED ACTUAL</w:t>
            </w:r>
          </w:p>
          <w:p w14:paraId="62D15986" w14:textId="6B45411A" w:rsidR="00B14248" w:rsidRPr="00D97D8D" w:rsidRDefault="0045762F" w:rsidP="00B14248">
            <w:pPr>
              <w:rPr>
                <w:rFonts w:cs="Arial"/>
              </w:rPr>
            </w:pPr>
            <w:r w:rsidRPr="00D97D8D">
              <w:rPr>
                <w:rFonts w:cs="Arial"/>
              </w:rPr>
              <w:t>$101,375</w:t>
            </w:r>
          </w:p>
          <w:p w14:paraId="61DEB853" w14:textId="77777777" w:rsidR="00B14248" w:rsidRPr="00D97D8D" w:rsidRDefault="00B14248" w:rsidP="009820BD">
            <w:pPr>
              <w:pStyle w:val="ListParagraph"/>
              <w:numPr>
                <w:ilvl w:val="0"/>
                <w:numId w:val="24"/>
              </w:numPr>
              <w:rPr>
                <w:rFonts w:cs="Arial"/>
              </w:rPr>
            </w:pPr>
            <w:r w:rsidRPr="00D97D8D">
              <w:rPr>
                <w:rFonts w:cs="Arial"/>
              </w:rPr>
              <w:t xml:space="preserve">Travel &amp; Conferences (5200), </w:t>
            </w:r>
          </w:p>
          <w:p w14:paraId="489D3EA4" w14:textId="77777777" w:rsidR="00B14248" w:rsidRPr="00D97D8D" w:rsidRDefault="00B14248" w:rsidP="009820BD">
            <w:pPr>
              <w:pStyle w:val="ListParagraph"/>
              <w:numPr>
                <w:ilvl w:val="0"/>
                <w:numId w:val="24"/>
              </w:numPr>
              <w:rPr>
                <w:rFonts w:cs="Arial"/>
              </w:rPr>
            </w:pPr>
            <w:r w:rsidRPr="00D97D8D">
              <w:rPr>
                <w:rFonts w:cs="Arial"/>
              </w:rPr>
              <w:t>Consultants –Instructional (5815)</w:t>
            </w:r>
          </w:p>
          <w:p w14:paraId="4B4A7E36" w14:textId="5378F810" w:rsidR="00403437" w:rsidRPr="00D97D8D" w:rsidRDefault="00B14248" w:rsidP="009820BD">
            <w:pPr>
              <w:pStyle w:val="ListParagraph"/>
              <w:numPr>
                <w:ilvl w:val="0"/>
                <w:numId w:val="24"/>
              </w:numPr>
              <w:rPr>
                <w:rFonts w:cs="Arial"/>
              </w:rPr>
            </w:pPr>
            <w:r w:rsidRPr="00D97D8D">
              <w:rPr>
                <w:rFonts w:cs="Arial"/>
              </w:rPr>
              <w:t>Professional Development (5863)</w:t>
            </w:r>
          </w:p>
        </w:tc>
      </w:tr>
    </w:tbl>
    <w:p w14:paraId="02F6A259" w14:textId="77777777" w:rsidR="00903F53" w:rsidRDefault="00903F53"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1"/>
        <w:gridCol w:w="1558"/>
        <w:gridCol w:w="5418"/>
        <w:gridCol w:w="6388"/>
      </w:tblGrid>
      <w:tr w:rsidR="00663385" w:rsidRPr="00581FC5" w14:paraId="6F8AB686" w14:textId="77777777" w:rsidTr="00663385">
        <w:trPr>
          <w:tblCellSpacing w:w="36" w:type="dxa"/>
        </w:trPr>
        <w:tc>
          <w:tcPr>
            <w:tcW w:w="293" w:type="pct"/>
            <w:shd w:val="clear" w:color="auto" w:fill="auto"/>
            <w:vAlign w:val="center"/>
          </w:tcPr>
          <w:p w14:paraId="61E61509" w14:textId="77777777" w:rsidR="00663385" w:rsidRPr="00581FC5" w:rsidRDefault="00663385" w:rsidP="00663385">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96992" behindDoc="0" locked="0" layoutInCell="1" allowOverlap="1" wp14:anchorId="3F2C85E6" wp14:editId="2A19A744">
                      <wp:simplePos x="0" y="0"/>
                      <wp:positionH relativeFrom="column">
                        <wp:posOffset>4246245</wp:posOffset>
                      </wp:positionH>
                      <wp:positionV relativeFrom="page">
                        <wp:posOffset>7296785</wp:posOffset>
                      </wp:positionV>
                      <wp:extent cx="800100" cy="23749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696C5" w14:textId="77777777" w:rsidR="001314B0" w:rsidRDefault="001314B0" w:rsidP="00663385">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C85E6" id="_x0000_s1028" type="#_x0000_t202" style="position:absolute;left:0;text-align:left;margin-left:334.35pt;margin-top:574.55pt;width:63pt;height:18.7pt;z-index:25179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Bj&#10;Mq8/gwIAABUFAAAOAAAAAAAAAAAAAAAAAC4CAABkcnMvZTJvRG9jLnhtbFBLAQItABQABgAIAAAA&#10;IQDfUzWN4AAAAA0BAAAPAAAAAAAAAAAAAAAAAN0EAABkcnMvZG93bnJldi54bWxQSwUGAAAAAAQA&#10;BADzAAAA6gUAAAAA&#10;" stroked="f">
                      <v:textbox style="mso-fit-shape-to-text:t">
                        <w:txbxContent>
                          <w:p w14:paraId="500696C5" w14:textId="77777777" w:rsidR="001314B0" w:rsidRDefault="001314B0" w:rsidP="00663385">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52C1DC5A" w14:textId="73158211" w:rsidR="00663385" w:rsidRPr="00581FC5" w:rsidRDefault="00663385" w:rsidP="00663385">
            <w:pPr>
              <w:spacing w:before="120" w:after="120"/>
              <w:jc w:val="center"/>
              <w:rPr>
                <w:rFonts w:eastAsia="Calibri" w:cs="Arial"/>
                <w:sz w:val="18"/>
                <w:szCs w:val="18"/>
              </w:rPr>
            </w:pPr>
            <w:r>
              <w:rPr>
                <w:rFonts w:eastAsia="Calibri" w:cs="Arial"/>
                <w:b/>
                <w:color w:val="9830BC"/>
                <w:sz w:val="48"/>
                <w:szCs w:val="48"/>
              </w:rPr>
              <w:t>3</w:t>
            </w:r>
          </w:p>
        </w:tc>
        <w:tc>
          <w:tcPr>
            <w:tcW w:w="1879" w:type="pct"/>
            <w:shd w:val="clear" w:color="auto" w:fill="auto"/>
            <w:vAlign w:val="bottom"/>
          </w:tcPr>
          <w:p w14:paraId="722F399D" w14:textId="77777777" w:rsidR="00663385" w:rsidRPr="00581FC5" w:rsidRDefault="00663385" w:rsidP="00663385">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18C242D5" w14:textId="77777777" w:rsidR="00663385" w:rsidRPr="00581FC5" w:rsidRDefault="00663385" w:rsidP="00663385">
            <w:pPr>
              <w:spacing w:after="120"/>
              <w:rPr>
                <w:rFonts w:eastAsia="Calibri" w:cs="Arial"/>
                <w:b/>
                <w:color w:val="FFFFFF"/>
                <w:sz w:val="18"/>
                <w:szCs w:val="18"/>
              </w:rPr>
            </w:pPr>
            <w:r w:rsidRPr="00581FC5">
              <w:rPr>
                <w:rFonts w:eastAsia="Calibri" w:cs="Arial"/>
                <w:b/>
                <w:color w:val="FFFFFF"/>
                <w:sz w:val="18"/>
                <w:szCs w:val="18"/>
              </w:rPr>
              <w:t>Empty Cell</w:t>
            </w:r>
          </w:p>
        </w:tc>
      </w:tr>
      <w:tr w:rsidR="00663385" w:rsidRPr="00581FC5" w14:paraId="12F21A57" w14:textId="77777777" w:rsidTr="00663385">
        <w:trPr>
          <w:trHeight w:val="720"/>
          <w:tblCellSpacing w:w="36" w:type="dxa"/>
        </w:trPr>
        <w:tc>
          <w:tcPr>
            <w:tcW w:w="815" w:type="pct"/>
            <w:gridSpan w:val="2"/>
            <w:shd w:val="clear" w:color="auto" w:fill="auto"/>
            <w:vAlign w:val="center"/>
          </w:tcPr>
          <w:p w14:paraId="37892805" w14:textId="77777777" w:rsidR="00663385" w:rsidRPr="00581FC5" w:rsidRDefault="001314B0" w:rsidP="00663385">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663385"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23D10CAD"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PLANNED</w:t>
            </w:r>
          </w:p>
          <w:p w14:paraId="24A6BB25" w14:textId="77777777" w:rsidR="00663385" w:rsidRPr="00593D28" w:rsidRDefault="00663385" w:rsidP="00663385">
            <w:pPr>
              <w:rPr>
                <w:rFonts w:eastAsia="Calibri" w:cs="Arial"/>
                <w:color w:val="000000"/>
              </w:rPr>
            </w:pPr>
            <w:r>
              <w:rPr>
                <w:rFonts w:eastAsia="Calibri" w:cs="Arial"/>
                <w:color w:val="000000"/>
              </w:rPr>
              <w:t>Maintain the</w:t>
            </w:r>
            <w:r w:rsidRPr="005A24A8">
              <w:rPr>
                <w:rFonts w:eastAsia="Calibri" w:cs="Arial"/>
                <w:color w:val="000000"/>
              </w:rPr>
              <w:t xml:space="preserve"> resources</w:t>
            </w:r>
            <w:r>
              <w:rPr>
                <w:rFonts w:eastAsia="Calibri" w:cs="Arial"/>
                <w:color w:val="000000"/>
              </w:rPr>
              <w:t xml:space="preserve"> necessary to </w:t>
            </w:r>
            <w:r w:rsidRPr="005A24A8">
              <w:rPr>
                <w:rFonts w:eastAsia="Calibri" w:cs="Arial"/>
                <w:color w:val="000000"/>
              </w:rPr>
              <w:t>differentiat</w:t>
            </w:r>
            <w:r>
              <w:rPr>
                <w:rFonts w:eastAsia="Calibri" w:cs="Arial"/>
                <w:color w:val="000000"/>
              </w:rPr>
              <w:t>e</w:t>
            </w:r>
            <w:r w:rsidRPr="005A24A8">
              <w:rPr>
                <w:rFonts w:eastAsia="Calibri" w:cs="Arial"/>
                <w:color w:val="000000"/>
              </w:rPr>
              <w:t xml:space="preserve"> instruction through </w:t>
            </w:r>
            <w:r>
              <w:rPr>
                <w:rFonts w:eastAsia="Calibri" w:cs="Arial"/>
                <w:color w:val="000000"/>
              </w:rPr>
              <w:t>digital</w:t>
            </w:r>
            <w:r w:rsidRPr="005A24A8">
              <w:rPr>
                <w:rFonts w:eastAsia="Calibri" w:cs="Arial"/>
                <w:color w:val="000000"/>
              </w:rPr>
              <w:t xml:space="preserve"> resources</w:t>
            </w:r>
            <w:r>
              <w:rPr>
                <w:rFonts w:eastAsia="Calibri" w:cs="Arial"/>
                <w:color w:val="000000"/>
              </w:rPr>
              <w:t xml:space="preserve"> as well as develop the technology skills needed to access the CCSS. This will include (but not limited to):</w:t>
            </w:r>
          </w:p>
          <w:p w14:paraId="2B664B71" w14:textId="77777777" w:rsidR="00663385" w:rsidRDefault="00663385" w:rsidP="009820BD">
            <w:pPr>
              <w:pStyle w:val="ListParagraph"/>
              <w:numPr>
                <w:ilvl w:val="0"/>
                <w:numId w:val="35"/>
              </w:numPr>
              <w:rPr>
                <w:rFonts w:eastAsia="Calibri" w:cs="Arial"/>
                <w:color w:val="000000"/>
              </w:rPr>
            </w:pPr>
            <w:r>
              <w:rPr>
                <w:rFonts w:eastAsia="Calibri" w:cs="Arial"/>
                <w:color w:val="000000"/>
              </w:rPr>
              <w:lastRenderedPageBreak/>
              <w:t>(6-12) the use of CAASPP interim assessments</w:t>
            </w:r>
          </w:p>
          <w:p w14:paraId="0E68EF18" w14:textId="77777777" w:rsidR="00663385" w:rsidRDefault="00663385" w:rsidP="009820BD">
            <w:pPr>
              <w:pStyle w:val="ListParagraph"/>
              <w:numPr>
                <w:ilvl w:val="0"/>
                <w:numId w:val="35"/>
              </w:numPr>
              <w:rPr>
                <w:rFonts w:eastAsia="Calibri" w:cs="Arial"/>
                <w:color w:val="000000"/>
              </w:rPr>
            </w:pPr>
            <w:r>
              <w:rPr>
                <w:rFonts w:eastAsia="Calibri" w:cs="Arial"/>
                <w:color w:val="000000"/>
              </w:rPr>
              <w:t xml:space="preserve">(6-12) the implementation of a technology skills scope and sequence plan </w:t>
            </w:r>
          </w:p>
          <w:p w14:paraId="6AA9124E" w14:textId="77777777" w:rsidR="00663385" w:rsidRDefault="00663385" w:rsidP="009820BD">
            <w:pPr>
              <w:pStyle w:val="ListParagraph"/>
              <w:numPr>
                <w:ilvl w:val="0"/>
                <w:numId w:val="35"/>
              </w:numPr>
              <w:rPr>
                <w:rFonts w:eastAsia="Calibri" w:cs="Arial"/>
                <w:color w:val="000000"/>
              </w:rPr>
            </w:pPr>
            <w:r>
              <w:rPr>
                <w:rFonts w:eastAsia="Calibri" w:cs="Arial"/>
                <w:color w:val="000000"/>
              </w:rPr>
              <w:t xml:space="preserve">(6-12) the upkeep of hardware and infrastructure. </w:t>
            </w:r>
          </w:p>
          <w:p w14:paraId="73302914" w14:textId="77777777" w:rsidR="00663385" w:rsidRPr="00593D28" w:rsidRDefault="00663385" w:rsidP="009820BD">
            <w:pPr>
              <w:pStyle w:val="ListParagraph"/>
              <w:numPr>
                <w:ilvl w:val="0"/>
                <w:numId w:val="35"/>
              </w:numPr>
              <w:rPr>
                <w:rFonts w:eastAsia="Calibri" w:cs="Arial"/>
                <w:color w:val="000000"/>
              </w:rPr>
            </w:pPr>
            <w:r>
              <w:rPr>
                <w:rFonts w:eastAsia="Calibri" w:cs="Arial"/>
                <w:color w:val="000000"/>
              </w:rPr>
              <w:t>(HS)</w:t>
            </w:r>
            <w:r w:rsidRPr="00593D28">
              <w:rPr>
                <w:rFonts w:eastAsia="Calibri" w:cs="Arial"/>
                <w:color w:val="000000"/>
              </w:rPr>
              <w:t xml:space="preserve"> </w:t>
            </w:r>
            <w:r>
              <w:rPr>
                <w:rFonts w:eastAsia="Calibri" w:cs="Arial"/>
                <w:color w:val="000000"/>
              </w:rPr>
              <w:t>Cognitive</w:t>
            </w:r>
            <w:r w:rsidRPr="00593D28">
              <w:rPr>
                <w:rFonts w:eastAsia="Calibri" w:cs="Arial"/>
                <w:color w:val="000000"/>
              </w:rPr>
              <w:t xml:space="preserve"> Tutor (math) for integrated math 1-3</w:t>
            </w:r>
          </w:p>
          <w:p w14:paraId="19A4CFF1" w14:textId="77777777" w:rsidR="00663385" w:rsidRDefault="00663385" w:rsidP="009820BD">
            <w:pPr>
              <w:pStyle w:val="ListParagraph"/>
              <w:numPr>
                <w:ilvl w:val="0"/>
                <w:numId w:val="35"/>
              </w:numPr>
              <w:rPr>
                <w:rFonts w:eastAsia="Calibri" w:cs="Arial"/>
                <w:color w:val="000000"/>
              </w:rPr>
            </w:pPr>
            <w:r>
              <w:rPr>
                <w:rFonts w:eastAsia="Calibri" w:cs="Arial"/>
                <w:color w:val="000000"/>
              </w:rPr>
              <w:t>(MS)</w:t>
            </w:r>
            <w:r w:rsidRPr="00A753C6">
              <w:rPr>
                <w:rFonts w:eastAsia="Calibri" w:cs="Arial"/>
                <w:color w:val="000000"/>
              </w:rPr>
              <w:t xml:space="preserve"> </w:t>
            </w:r>
            <w:proofErr w:type="spellStart"/>
            <w:r w:rsidRPr="00A753C6">
              <w:rPr>
                <w:rFonts w:eastAsia="Calibri" w:cs="Arial"/>
                <w:color w:val="000000"/>
              </w:rPr>
              <w:t>BrainPop</w:t>
            </w:r>
            <w:proofErr w:type="spellEnd"/>
            <w:r>
              <w:rPr>
                <w:rFonts w:eastAsia="Calibri" w:cs="Arial"/>
                <w:color w:val="000000"/>
              </w:rPr>
              <w:t xml:space="preserve"> licenses</w:t>
            </w:r>
          </w:p>
          <w:p w14:paraId="62CA04C6" w14:textId="77777777" w:rsidR="00663385" w:rsidRDefault="00663385" w:rsidP="009820BD">
            <w:pPr>
              <w:pStyle w:val="ListParagraph"/>
              <w:numPr>
                <w:ilvl w:val="0"/>
                <w:numId w:val="35"/>
              </w:numPr>
              <w:rPr>
                <w:rFonts w:eastAsia="Calibri" w:cs="Arial"/>
                <w:color w:val="000000"/>
              </w:rPr>
            </w:pPr>
            <w:r>
              <w:rPr>
                <w:rFonts w:eastAsia="Calibri" w:cs="Arial"/>
                <w:color w:val="000000"/>
              </w:rPr>
              <w:t xml:space="preserve">(6-12) </w:t>
            </w:r>
            <w:proofErr w:type="spellStart"/>
            <w:r>
              <w:rPr>
                <w:rFonts w:eastAsia="Calibri" w:cs="Arial"/>
                <w:color w:val="000000"/>
              </w:rPr>
              <w:t>StudySync</w:t>
            </w:r>
            <w:proofErr w:type="spellEnd"/>
          </w:p>
          <w:p w14:paraId="7B2610EB" w14:textId="64AE400B" w:rsidR="00663385" w:rsidRDefault="0068724D" w:rsidP="009820BD">
            <w:pPr>
              <w:pStyle w:val="ListParagraph"/>
              <w:numPr>
                <w:ilvl w:val="0"/>
                <w:numId w:val="35"/>
              </w:numPr>
              <w:rPr>
                <w:rFonts w:eastAsia="Calibri" w:cs="Arial"/>
                <w:color w:val="000000"/>
              </w:rPr>
            </w:pPr>
            <w:r>
              <w:rPr>
                <w:rFonts w:eastAsia="Calibri" w:cs="Arial"/>
                <w:color w:val="000000"/>
              </w:rPr>
              <w:t>(H</w:t>
            </w:r>
            <w:r w:rsidR="00663385">
              <w:rPr>
                <w:rFonts w:eastAsia="Calibri" w:cs="Arial"/>
                <w:color w:val="000000"/>
              </w:rPr>
              <w:t xml:space="preserve">S) </w:t>
            </w:r>
            <w:proofErr w:type="spellStart"/>
            <w:r w:rsidR="00663385">
              <w:rPr>
                <w:rFonts w:eastAsia="Calibri" w:cs="Arial"/>
                <w:color w:val="000000"/>
              </w:rPr>
              <w:t>Acellus</w:t>
            </w:r>
            <w:proofErr w:type="spellEnd"/>
          </w:p>
          <w:p w14:paraId="7E640446" w14:textId="77777777" w:rsidR="00663385" w:rsidRPr="002267F1" w:rsidRDefault="00663385" w:rsidP="009820BD">
            <w:pPr>
              <w:pStyle w:val="ListParagraph"/>
              <w:numPr>
                <w:ilvl w:val="0"/>
                <w:numId w:val="35"/>
              </w:numPr>
              <w:rPr>
                <w:rFonts w:eastAsia="Calibri" w:cs="Arial"/>
                <w:color w:val="000000"/>
              </w:rPr>
            </w:pPr>
            <w:r w:rsidRPr="002267F1">
              <w:rPr>
                <w:rFonts w:eastAsia="Calibri" w:cs="Arial"/>
                <w:color w:val="000000"/>
              </w:rPr>
              <w:t>(MS) Achieve3000</w:t>
            </w:r>
          </w:p>
          <w:p w14:paraId="5E04E9D7" w14:textId="77777777" w:rsidR="00663385" w:rsidRPr="002267F1" w:rsidRDefault="00663385" w:rsidP="009820BD">
            <w:pPr>
              <w:pStyle w:val="ListParagraph"/>
              <w:numPr>
                <w:ilvl w:val="0"/>
                <w:numId w:val="35"/>
              </w:numPr>
              <w:rPr>
                <w:rFonts w:eastAsia="Calibri" w:cs="Arial"/>
                <w:color w:val="000000"/>
              </w:rPr>
            </w:pPr>
            <w:r w:rsidRPr="002267F1">
              <w:rPr>
                <w:rFonts w:eastAsia="Calibri" w:cs="Arial"/>
                <w:color w:val="000000"/>
              </w:rPr>
              <w:t>(6-12) the purchase of hardware security/loss prevention measures</w:t>
            </w:r>
          </w:p>
          <w:p w14:paraId="7D8BB30B" w14:textId="77777777" w:rsidR="00663385" w:rsidRDefault="00663385" w:rsidP="009820BD">
            <w:pPr>
              <w:pStyle w:val="ListParagraph"/>
              <w:numPr>
                <w:ilvl w:val="0"/>
                <w:numId w:val="35"/>
              </w:numPr>
              <w:rPr>
                <w:rFonts w:eastAsia="Calibri" w:cs="Arial"/>
                <w:color w:val="000000"/>
              </w:rPr>
            </w:pPr>
            <w:r>
              <w:rPr>
                <w:rFonts w:eastAsia="Calibri" w:cs="Arial"/>
                <w:color w:val="000000"/>
              </w:rPr>
              <w:t>(</w:t>
            </w:r>
            <w:r w:rsidRPr="00593D28">
              <w:rPr>
                <w:rFonts w:eastAsia="Calibri" w:cs="Arial"/>
                <w:color w:val="000000"/>
              </w:rPr>
              <w:t>HS</w:t>
            </w:r>
            <w:r>
              <w:rPr>
                <w:rFonts w:eastAsia="Calibri" w:cs="Arial"/>
                <w:color w:val="000000"/>
              </w:rPr>
              <w:t>)</w:t>
            </w:r>
            <w:r w:rsidRPr="00593D28">
              <w:rPr>
                <w:rFonts w:eastAsia="Calibri" w:cs="Arial"/>
                <w:color w:val="000000"/>
              </w:rPr>
              <w:t xml:space="preserve"> </w:t>
            </w:r>
            <w:r>
              <w:rPr>
                <w:rFonts w:eastAsia="Calibri" w:cs="Arial"/>
                <w:color w:val="000000"/>
              </w:rPr>
              <w:t>the use of Albert (</w:t>
            </w:r>
            <w:hyperlink r:id="rId12" w:history="1">
              <w:r w:rsidRPr="00593D28">
                <w:rPr>
                  <w:rStyle w:val="Hyperlink"/>
                  <w:rFonts w:eastAsia="Calibri" w:cs="Arial"/>
                </w:rPr>
                <w:t>www.albert.io</w:t>
              </w:r>
            </w:hyperlink>
            <w:r>
              <w:rPr>
                <w:rFonts w:eastAsia="Calibri" w:cs="Arial"/>
                <w:color w:val="000000"/>
              </w:rPr>
              <w:t>)</w:t>
            </w:r>
            <w:r w:rsidRPr="00593D28">
              <w:rPr>
                <w:rFonts w:eastAsia="Calibri" w:cs="Arial"/>
                <w:color w:val="000000"/>
              </w:rPr>
              <w:t xml:space="preserve"> for AP and college test prep</w:t>
            </w:r>
          </w:p>
          <w:p w14:paraId="2C6AEA1F" w14:textId="77777777" w:rsidR="00663385" w:rsidRDefault="00663385" w:rsidP="009820BD">
            <w:pPr>
              <w:pStyle w:val="ListParagraph"/>
              <w:numPr>
                <w:ilvl w:val="0"/>
                <w:numId w:val="35"/>
              </w:numPr>
              <w:rPr>
                <w:rFonts w:eastAsia="Calibri" w:cs="Arial"/>
                <w:color w:val="000000"/>
              </w:rPr>
            </w:pPr>
            <w:r>
              <w:rPr>
                <w:rFonts w:eastAsia="Calibri" w:cs="Arial"/>
                <w:color w:val="000000"/>
              </w:rPr>
              <w:t>(6-12) payment for internet services</w:t>
            </w:r>
          </w:p>
          <w:p w14:paraId="54308646" w14:textId="1CA46E5F" w:rsidR="00663385" w:rsidRPr="00663385" w:rsidRDefault="00663385" w:rsidP="009820BD">
            <w:pPr>
              <w:pStyle w:val="ListParagraph"/>
              <w:numPr>
                <w:ilvl w:val="0"/>
                <w:numId w:val="35"/>
              </w:numPr>
              <w:rPr>
                <w:rFonts w:eastAsia="Calibri" w:cs="Arial"/>
                <w:color w:val="000000"/>
              </w:rPr>
            </w:pPr>
            <w:r w:rsidRPr="00663385">
              <w:rPr>
                <w:rFonts w:eastAsia="Calibri" w:cs="Arial"/>
                <w:color w:val="000000"/>
              </w:rPr>
              <w:t>(6-12) payment for firewall and cache services</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649C0FC2" w14:textId="77777777" w:rsidR="00663385" w:rsidRDefault="00663385" w:rsidP="00663385">
            <w:pPr>
              <w:rPr>
                <w:rFonts w:eastAsia="Calibri" w:cs="Arial"/>
                <w:color w:val="9830BC"/>
                <w:sz w:val="16"/>
                <w:szCs w:val="16"/>
              </w:rPr>
            </w:pPr>
            <w:r w:rsidRPr="00581FC5">
              <w:rPr>
                <w:rFonts w:eastAsia="Calibri" w:cs="Arial"/>
                <w:color w:val="9830BC"/>
                <w:sz w:val="16"/>
                <w:szCs w:val="16"/>
              </w:rPr>
              <w:lastRenderedPageBreak/>
              <w:t>ACTUAL</w:t>
            </w:r>
          </w:p>
          <w:p w14:paraId="62F3618C" w14:textId="234A73AC" w:rsidR="00967B77" w:rsidRPr="005172E0" w:rsidRDefault="00263097" w:rsidP="005172E0">
            <w:pPr>
              <w:rPr>
                <w:rFonts w:eastAsia="Calibri" w:cs="Arial"/>
                <w:color w:val="000000"/>
              </w:rPr>
            </w:pPr>
            <w:r>
              <w:rPr>
                <w:rFonts w:eastAsia="Calibri" w:cs="Arial"/>
                <w:color w:val="000000"/>
              </w:rPr>
              <w:t>LALA has</w:t>
            </w:r>
            <w:r w:rsidR="00DE4EA5">
              <w:rPr>
                <w:rFonts w:eastAsia="Calibri" w:cs="Arial"/>
                <w:color w:val="000000"/>
              </w:rPr>
              <w:t xml:space="preserve"> continued to acquire and maintain</w:t>
            </w:r>
            <w:r>
              <w:rPr>
                <w:rFonts w:eastAsia="Calibri" w:cs="Arial"/>
                <w:color w:val="000000"/>
              </w:rPr>
              <w:t xml:space="preserve"> digital resources and infrastructure for the purpose</w:t>
            </w:r>
            <w:r w:rsidR="00DE4EA5">
              <w:rPr>
                <w:rFonts w:eastAsia="Calibri" w:cs="Arial"/>
                <w:color w:val="000000"/>
              </w:rPr>
              <w:t>s</w:t>
            </w:r>
            <w:r>
              <w:rPr>
                <w:rFonts w:eastAsia="Calibri" w:cs="Arial"/>
                <w:color w:val="000000"/>
              </w:rPr>
              <w:t xml:space="preserve"> of differentiation </w:t>
            </w:r>
            <w:r w:rsidR="00DE4EA5">
              <w:rPr>
                <w:rFonts w:eastAsia="Calibri" w:cs="Arial"/>
                <w:color w:val="000000"/>
              </w:rPr>
              <w:t>and technology-enriched instruction.</w:t>
            </w:r>
            <w:r w:rsidR="0067098B">
              <w:rPr>
                <w:rFonts w:eastAsia="Calibri" w:cs="Arial"/>
                <w:color w:val="000000"/>
              </w:rPr>
              <w:t xml:space="preserve"> Specifically: </w:t>
            </w:r>
          </w:p>
          <w:p w14:paraId="07100C6B" w14:textId="08A50B31" w:rsidR="00663385" w:rsidRPr="0068724D" w:rsidRDefault="00EF1F35" w:rsidP="009820BD">
            <w:pPr>
              <w:pStyle w:val="ListParagraph"/>
              <w:numPr>
                <w:ilvl w:val="0"/>
                <w:numId w:val="42"/>
              </w:numPr>
              <w:rPr>
                <w:rFonts w:eastAsia="Calibri" w:cs="Arial"/>
                <w:color w:val="000000"/>
              </w:rPr>
            </w:pPr>
            <w:r>
              <w:rPr>
                <w:rFonts w:eastAsia="Calibri" w:cs="Arial"/>
                <w:color w:val="000000"/>
              </w:rPr>
              <w:lastRenderedPageBreak/>
              <w:t xml:space="preserve">LALA’s </w:t>
            </w:r>
            <w:r w:rsidR="00432C2B" w:rsidRPr="0068724D">
              <w:rPr>
                <w:rFonts w:eastAsia="Calibri" w:cs="Arial"/>
                <w:color w:val="000000"/>
              </w:rPr>
              <w:t xml:space="preserve">Curriculum Council is </w:t>
            </w:r>
            <w:r w:rsidR="00432C2B">
              <w:rPr>
                <w:rFonts w:eastAsia="Calibri" w:cs="Arial"/>
                <w:color w:val="000000"/>
              </w:rPr>
              <w:t>considering</w:t>
            </w:r>
            <w:r w:rsidR="00432C2B" w:rsidRPr="0068724D">
              <w:rPr>
                <w:rFonts w:eastAsia="Calibri" w:cs="Arial"/>
                <w:color w:val="000000"/>
              </w:rPr>
              <w:t xml:space="preserve"> preliminary plan</w:t>
            </w:r>
            <w:r w:rsidR="00432C2B">
              <w:rPr>
                <w:rFonts w:eastAsia="Calibri" w:cs="Arial"/>
                <w:color w:val="000000"/>
              </w:rPr>
              <w:t>s</w:t>
            </w:r>
            <w:r w:rsidR="00432C2B" w:rsidRPr="0068724D">
              <w:rPr>
                <w:rFonts w:eastAsia="Calibri" w:cs="Arial"/>
                <w:color w:val="000000"/>
              </w:rPr>
              <w:t xml:space="preserve"> for </w:t>
            </w:r>
            <w:r w:rsidR="00366050">
              <w:rPr>
                <w:rFonts w:eastAsia="Calibri" w:cs="Arial"/>
                <w:color w:val="000000"/>
              </w:rPr>
              <w:t>the</w:t>
            </w:r>
            <w:r w:rsidR="00432C2B" w:rsidRPr="0068724D">
              <w:rPr>
                <w:rFonts w:eastAsia="Calibri" w:cs="Arial"/>
                <w:color w:val="000000"/>
              </w:rPr>
              <w:t xml:space="preserve"> </w:t>
            </w:r>
            <w:r w:rsidR="00432C2B">
              <w:rPr>
                <w:rFonts w:eastAsia="Calibri" w:cs="Arial"/>
                <w:color w:val="000000"/>
              </w:rPr>
              <w:t>adoption</w:t>
            </w:r>
            <w:r w:rsidR="00366050">
              <w:rPr>
                <w:rFonts w:eastAsia="Calibri" w:cs="Arial"/>
                <w:color w:val="000000"/>
              </w:rPr>
              <w:t xml:space="preserve"> of CAASPP interims</w:t>
            </w:r>
            <w:r w:rsidR="00432C2B" w:rsidRPr="0068724D">
              <w:rPr>
                <w:rFonts w:eastAsia="Calibri" w:cs="Arial"/>
                <w:color w:val="000000"/>
              </w:rPr>
              <w:t xml:space="preserve"> </w:t>
            </w:r>
            <w:r w:rsidR="00B315A0">
              <w:rPr>
                <w:rFonts w:eastAsia="Calibri" w:cs="Arial"/>
                <w:color w:val="000000"/>
              </w:rPr>
              <w:t xml:space="preserve">assessments </w:t>
            </w:r>
            <w:r w:rsidR="00432C2B" w:rsidRPr="0068724D">
              <w:rPr>
                <w:rFonts w:eastAsia="Calibri" w:cs="Arial"/>
                <w:color w:val="000000"/>
              </w:rPr>
              <w:t>within the school’s current</w:t>
            </w:r>
            <w:r w:rsidR="00432C2B">
              <w:rPr>
                <w:rFonts w:eastAsia="Calibri" w:cs="Arial"/>
                <w:color w:val="000000"/>
              </w:rPr>
              <w:t xml:space="preserve"> instructional program. </w:t>
            </w:r>
            <w:r w:rsidR="00DE4EA5">
              <w:rPr>
                <w:rFonts w:eastAsia="Calibri" w:cs="Arial"/>
                <w:color w:val="000000"/>
              </w:rPr>
              <w:t xml:space="preserve">Though </w:t>
            </w:r>
            <w:r w:rsidR="003D1CEA">
              <w:rPr>
                <w:rFonts w:eastAsia="Calibri" w:cs="Arial"/>
                <w:color w:val="000000"/>
              </w:rPr>
              <w:t>some</w:t>
            </w:r>
            <w:r w:rsidR="00432C2B">
              <w:rPr>
                <w:rFonts w:eastAsia="Calibri" w:cs="Arial"/>
                <w:color w:val="000000"/>
              </w:rPr>
              <w:t xml:space="preserve"> </w:t>
            </w:r>
            <w:r w:rsidR="00DE4EA5">
              <w:rPr>
                <w:rFonts w:eastAsia="Calibri" w:cs="Arial"/>
                <w:color w:val="000000"/>
              </w:rPr>
              <w:t xml:space="preserve">teachers </w:t>
            </w:r>
            <w:r w:rsidR="003D1CEA">
              <w:rPr>
                <w:rFonts w:eastAsia="Calibri" w:cs="Arial"/>
                <w:color w:val="000000"/>
              </w:rPr>
              <w:t xml:space="preserve">already </w:t>
            </w:r>
            <w:r w:rsidR="0067098B">
              <w:rPr>
                <w:rFonts w:eastAsia="Calibri" w:cs="Arial"/>
                <w:color w:val="000000"/>
              </w:rPr>
              <w:t xml:space="preserve">use </w:t>
            </w:r>
            <w:r w:rsidR="00366050">
              <w:rPr>
                <w:rFonts w:eastAsia="Calibri" w:cs="Arial"/>
                <w:color w:val="000000"/>
              </w:rPr>
              <w:t>them</w:t>
            </w:r>
            <w:r w:rsidR="00F72B50" w:rsidRPr="0068724D">
              <w:rPr>
                <w:rFonts w:eastAsia="Calibri" w:cs="Arial"/>
                <w:color w:val="000000"/>
              </w:rPr>
              <w:t xml:space="preserve"> </w:t>
            </w:r>
            <w:r w:rsidR="00432C2B">
              <w:rPr>
                <w:rFonts w:eastAsia="Calibri" w:cs="Arial"/>
                <w:color w:val="000000"/>
              </w:rPr>
              <w:t xml:space="preserve">as part of their regular instruction, LALA has not </w:t>
            </w:r>
            <w:r w:rsidR="00F72B50" w:rsidRPr="0068724D">
              <w:rPr>
                <w:rFonts w:eastAsia="Calibri" w:cs="Arial"/>
                <w:color w:val="000000"/>
              </w:rPr>
              <w:t>implemented</w:t>
            </w:r>
            <w:r w:rsidR="0068724D">
              <w:rPr>
                <w:rFonts w:eastAsia="Calibri" w:cs="Arial"/>
                <w:color w:val="000000"/>
              </w:rPr>
              <w:t xml:space="preserve"> </w:t>
            </w:r>
            <w:r w:rsidR="00432C2B">
              <w:rPr>
                <w:rFonts w:eastAsia="Calibri" w:cs="Arial"/>
                <w:color w:val="000000"/>
              </w:rPr>
              <w:t>their use on</w:t>
            </w:r>
            <w:r w:rsidR="0068724D">
              <w:rPr>
                <w:rFonts w:eastAsia="Calibri" w:cs="Arial"/>
                <w:color w:val="000000"/>
              </w:rPr>
              <w:t xml:space="preserve"> a school-wide </w:t>
            </w:r>
            <w:r w:rsidR="00432C2B">
              <w:rPr>
                <w:rFonts w:eastAsia="Calibri" w:cs="Arial"/>
                <w:color w:val="000000"/>
              </w:rPr>
              <w:t>basis</w:t>
            </w:r>
            <w:r w:rsidR="00F72B50" w:rsidRPr="0068724D">
              <w:rPr>
                <w:rFonts w:eastAsia="Calibri" w:cs="Arial"/>
                <w:color w:val="000000"/>
              </w:rPr>
              <w:t>.</w:t>
            </w:r>
          </w:p>
          <w:p w14:paraId="06180420" w14:textId="42D1E0AC" w:rsidR="0068724D" w:rsidRDefault="00366050" w:rsidP="009820BD">
            <w:pPr>
              <w:pStyle w:val="ListParagraph"/>
              <w:numPr>
                <w:ilvl w:val="0"/>
                <w:numId w:val="42"/>
              </w:numPr>
              <w:rPr>
                <w:rFonts w:eastAsia="Calibri" w:cs="Arial"/>
                <w:color w:val="000000"/>
              </w:rPr>
            </w:pPr>
            <w:r>
              <w:rPr>
                <w:rFonts w:eastAsia="Calibri" w:cs="Arial"/>
                <w:color w:val="000000"/>
              </w:rPr>
              <w:t xml:space="preserve">Curriculum Council initiated the process of adopting a technology skills scope and sequence </w:t>
            </w:r>
            <w:r w:rsidR="00B315A0">
              <w:rPr>
                <w:rFonts w:eastAsia="Calibri" w:cs="Arial"/>
                <w:color w:val="000000"/>
              </w:rPr>
              <w:t xml:space="preserve">plan </w:t>
            </w:r>
            <w:r>
              <w:rPr>
                <w:rFonts w:eastAsia="Calibri" w:cs="Arial"/>
                <w:color w:val="000000"/>
              </w:rPr>
              <w:t xml:space="preserve">at the end of the 2016-2017 school year. </w:t>
            </w:r>
            <w:r w:rsidR="0068724D">
              <w:rPr>
                <w:rFonts w:eastAsia="Calibri" w:cs="Arial"/>
                <w:color w:val="000000"/>
              </w:rPr>
              <w:t>School leadership conducted gap analyses</w:t>
            </w:r>
            <w:r w:rsidR="00756EAD">
              <w:rPr>
                <w:rFonts w:eastAsia="Calibri" w:cs="Arial"/>
                <w:color w:val="000000"/>
              </w:rPr>
              <w:t>, asking teachers to</w:t>
            </w:r>
            <w:r w:rsidR="0068724D">
              <w:rPr>
                <w:rFonts w:eastAsia="Calibri" w:cs="Arial"/>
                <w:color w:val="000000"/>
              </w:rPr>
              <w:t xml:space="preserve"> </w:t>
            </w:r>
            <w:r w:rsidR="00756EAD">
              <w:rPr>
                <w:rFonts w:eastAsia="Calibri" w:cs="Arial"/>
                <w:color w:val="000000"/>
              </w:rPr>
              <w:t>identify the</w:t>
            </w:r>
            <w:r w:rsidR="0068724D">
              <w:rPr>
                <w:rFonts w:eastAsia="Calibri" w:cs="Arial"/>
                <w:color w:val="000000"/>
              </w:rPr>
              <w:t xml:space="preserve"> digital and computer skills </w:t>
            </w:r>
            <w:r w:rsidR="00756EAD">
              <w:rPr>
                <w:rFonts w:eastAsia="Calibri" w:cs="Arial"/>
                <w:color w:val="000000"/>
              </w:rPr>
              <w:t>they were</w:t>
            </w:r>
            <w:r w:rsidR="0068724D">
              <w:rPr>
                <w:rFonts w:eastAsia="Calibri" w:cs="Arial"/>
                <w:color w:val="000000"/>
              </w:rPr>
              <w:t xml:space="preserve"> already teaching students in the course of their regular instruction and what skills </w:t>
            </w:r>
            <w:r w:rsidR="00756EAD">
              <w:rPr>
                <w:rFonts w:eastAsia="Calibri" w:cs="Arial"/>
                <w:color w:val="000000"/>
              </w:rPr>
              <w:t xml:space="preserve">they </w:t>
            </w:r>
            <w:r w:rsidR="0068724D">
              <w:rPr>
                <w:rFonts w:eastAsia="Calibri" w:cs="Arial"/>
                <w:color w:val="000000"/>
              </w:rPr>
              <w:t xml:space="preserve">were </w:t>
            </w:r>
            <w:r w:rsidR="00756EAD">
              <w:rPr>
                <w:rFonts w:eastAsia="Calibri" w:cs="Arial"/>
                <w:color w:val="000000"/>
              </w:rPr>
              <w:t xml:space="preserve">neglecting or overlooking. The implementation process has progressed into the current academic school year and is expected to continue on into the next. </w:t>
            </w:r>
          </w:p>
          <w:p w14:paraId="73B1A031" w14:textId="4BD34141" w:rsidR="00223282" w:rsidRDefault="00756EAD" w:rsidP="009820BD">
            <w:pPr>
              <w:pStyle w:val="ListParagraph"/>
              <w:numPr>
                <w:ilvl w:val="0"/>
                <w:numId w:val="42"/>
              </w:numPr>
              <w:rPr>
                <w:rFonts w:eastAsia="Calibri" w:cs="Arial"/>
                <w:color w:val="000000"/>
              </w:rPr>
            </w:pPr>
            <w:r>
              <w:rPr>
                <w:rFonts w:eastAsia="Calibri" w:cs="Arial"/>
                <w:color w:val="000000"/>
              </w:rPr>
              <w:t>LALA has continue</w:t>
            </w:r>
            <w:r w:rsidR="00223282">
              <w:rPr>
                <w:rFonts w:eastAsia="Calibri" w:cs="Arial"/>
                <w:color w:val="000000"/>
              </w:rPr>
              <w:t>d</w:t>
            </w:r>
            <w:r>
              <w:rPr>
                <w:rFonts w:eastAsia="Calibri" w:cs="Arial"/>
                <w:color w:val="000000"/>
              </w:rPr>
              <w:t xml:space="preserve"> to invest in an information-technology staff to oversee the maintenance and upkeep of its digital hardware and infrastructure. </w:t>
            </w:r>
          </w:p>
          <w:p w14:paraId="4B89C6D8" w14:textId="4CC88CA4" w:rsidR="00756EAD" w:rsidRDefault="00D82F07" w:rsidP="009820BD">
            <w:pPr>
              <w:pStyle w:val="ListParagraph"/>
              <w:numPr>
                <w:ilvl w:val="0"/>
                <w:numId w:val="42"/>
              </w:numPr>
              <w:rPr>
                <w:rFonts w:eastAsia="Calibri" w:cs="Arial"/>
                <w:color w:val="000000"/>
              </w:rPr>
            </w:pPr>
            <w:r>
              <w:rPr>
                <w:rFonts w:cs="Arial"/>
              </w:rPr>
              <w:t xml:space="preserve">High school math teachers continue to use the digital resource Cognitive Tutor to supplement core math instruction as well as Math ALEKS for intervention purposes.  </w:t>
            </w:r>
          </w:p>
          <w:p w14:paraId="5FA5ACD8" w14:textId="62AA91F2" w:rsidR="00223282" w:rsidRDefault="00223282" w:rsidP="009820BD">
            <w:pPr>
              <w:pStyle w:val="ListParagraph"/>
              <w:numPr>
                <w:ilvl w:val="0"/>
                <w:numId w:val="42"/>
              </w:numPr>
              <w:rPr>
                <w:rFonts w:eastAsia="Calibri" w:cs="Arial"/>
                <w:color w:val="000000"/>
              </w:rPr>
            </w:pPr>
            <w:r>
              <w:rPr>
                <w:rFonts w:eastAsia="Calibri" w:cs="Arial"/>
                <w:color w:val="000000"/>
              </w:rPr>
              <w:t xml:space="preserve">For the 2017-2018 academic school year, LALA renewed </w:t>
            </w:r>
            <w:proofErr w:type="spellStart"/>
            <w:r>
              <w:rPr>
                <w:rFonts w:eastAsia="Calibri" w:cs="Arial"/>
                <w:color w:val="000000"/>
              </w:rPr>
              <w:t>BrainPop</w:t>
            </w:r>
            <w:proofErr w:type="spellEnd"/>
            <w:r>
              <w:rPr>
                <w:rFonts w:eastAsia="Calibri" w:cs="Arial"/>
                <w:color w:val="000000"/>
              </w:rPr>
              <w:t xml:space="preserve"> product licenses for the middle school grades.</w:t>
            </w:r>
            <w:r w:rsidR="00C70AC5">
              <w:rPr>
                <w:rFonts w:eastAsia="Calibri" w:cs="Arial"/>
                <w:color w:val="000000"/>
              </w:rPr>
              <w:t xml:space="preserve"> Teachers regularly use its content to support their core curriculum. </w:t>
            </w:r>
          </w:p>
          <w:p w14:paraId="0E8A3391" w14:textId="599A0D4B" w:rsidR="00223282" w:rsidRDefault="00C70AC5" w:rsidP="009820BD">
            <w:pPr>
              <w:pStyle w:val="ListParagraph"/>
              <w:numPr>
                <w:ilvl w:val="0"/>
                <w:numId w:val="42"/>
              </w:numPr>
              <w:rPr>
                <w:rFonts w:eastAsia="Calibri" w:cs="Arial"/>
                <w:color w:val="000000"/>
              </w:rPr>
            </w:pPr>
            <w:r>
              <w:rPr>
                <w:rFonts w:eastAsia="Calibri" w:cs="Arial"/>
                <w:color w:val="000000"/>
              </w:rPr>
              <w:t xml:space="preserve">LALA </w:t>
            </w:r>
            <w:r w:rsidR="00447FC5">
              <w:rPr>
                <w:rFonts w:eastAsia="Calibri" w:cs="Arial"/>
                <w:color w:val="000000"/>
              </w:rPr>
              <w:t xml:space="preserve">has made the necessary technological investments to continue with the second year of </w:t>
            </w:r>
            <w:proofErr w:type="spellStart"/>
            <w:r w:rsidR="00447FC5">
              <w:rPr>
                <w:rFonts w:eastAsia="Calibri" w:cs="Arial"/>
                <w:color w:val="000000"/>
              </w:rPr>
              <w:t>StudySync</w:t>
            </w:r>
            <w:proofErr w:type="spellEnd"/>
            <w:r w:rsidR="00447FC5">
              <w:rPr>
                <w:rFonts w:eastAsia="Calibri" w:cs="Arial"/>
                <w:color w:val="000000"/>
              </w:rPr>
              <w:t xml:space="preserve"> implementation. </w:t>
            </w:r>
            <w:r w:rsidR="0086778A">
              <w:rPr>
                <w:rFonts w:eastAsia="Calibri" w:cs="Arial"/>
                <w:color w:val="000000"/>
              </w:rPr>
              <w:t xml:space="preserve">All grades 6-12 use </w:t>
            </w:r>
            <w:proofErr w:type="spellStart"/>
            <w:r w:rsidR="0086778A">
              <w:rPr>
                <w:rFonts w:eastAsia="Calibri" w:cs="Arial"/>
                <w:color w:val="000000"/>
              </w:rPr>
              <w:t>StudySync</w:t>
            </w:r>
            <w:proofErr w:type="spellEnd"/>
            <w:r w:rsidR="0086778A">
              <w:rPr>
                <w:rFonts w:eastAsia="Calibri" w:cs="Arial"/>
                <w:color w:val="000000"/>
              </w:rPr>
              <w:t xml:space="preserve"> as their core curriculum.  </w:t>
            </w:r>
          </w:p>
          <w:p w14:paraId="44B5A035" w14:textId="77777777" w:rsidR="00447FC5" w:rsidRDefault="00B878CB" w:rsidP="009820BD">
            <w:pPr>
              <w:pStyle w:val="ListParagraph"/>
              <w:numPr>
                <w:ilvl w:val="0"/>
                <w:numId w:val="42"/>
              </w:numPr>
              <w:rPr>
                <w:rFonts w:eastAsia="Calibri" w:cs="Arial"/>
                <w:color w:val="000000"/>
              </w:rPr>
            </w:pPr>
            <w:r>
              <w:rPr>
                <w:rFonts w:eastAsia="Calibri" w:cs="Arial"/>
                <w:color w:val="000000"/>
              </w:rPr>
              <w:t xml:space="preserve">LALA continues to </w:t>
            </w:r>
            <w:r w:rsidR="0086778A">
              <w:rPr>
                <w:rFonts w:eastAsia="Calibri" w:cs="Arial"/>
                <w:color w:val="000000"/>
              </w:rPr>
              <w:t xml:space="preserve">use </w:t>
            </w:r>
            <w:proofErr w:type="spellStart"/>
            <w:r w:rsidR="0086778A">
              <w:rPr>
                <w:rFonts w:eastAsia="Calibri" w:cs="Arial"/>
                <w:color w:val="000000"/>
              </w:rPr>
              <w:t>Acellus</w:t>
            </w:r>
            <w:proofErr w:type="spellEnd"/>
            <w:r w:rsidR="0086778A">
              <w:rPr>
                <w:rFonts w:eastAsia="Calibri" w:cs="Arial"/>
                <w:color w:val="000000"/>
              </w:rPr>
              <w:t xml:space="preserve"> for </w:t>
            </w:r>
            <w:r>
              <w:rPr>
                <w:rFonts w:eastAsia="Calibri" w:cs="Arial"/>
                <w:color w:val="000000"/>
              </w:rPr>
              <w:t xml:space="preserve">the remediation and acceleration of students in the high school grades. </w:t>
            </w:r>
          </w:p>
          <w:p w14:paraId="33631E07" w14:textId="7889E373" w:rsidR="00B878CB" w:rsidRDefault="00B878CB" w:rsidP="009820BD">
            <w:pPr>
              <w:pStyle w:val="ListParagraph"/>
              <w:numPr>
                <w:ilvl w:val="0"/>
                <w:numId w:val="42"/>
              </w:numPr>
              <w:rPr>
                <w:rFonts w:eastAsia="Calibri" w:cs="Arial"/>
                <w:color w:val="000000"/>
              </w:rPr>
            </w:pPr>
            <w:r>
              <w:rPr>
                <w:rFonts w:eastAsia="Calibri" w:cs="Arial"/>
                <w:color w:val="000000"/>
              </w:rPr>
              <w:t>LALA continues to use Achieve3000 to provide differentiated in</w:t>
            </w:r>
            <w:r w:rsidR="00377CE6">
              <w:rPr>
                <w:rFonts w:eastAsia="Calibri" w:cs="Arial"/>
                <w:color w:val="000000"/>
              </w:rPr>
              <w:t xml:space="preserve">struction for the purposes of </w:t>
            </w:r>
            <w:r w:rsidR="00377CE6">
              <w:rPr>
                <w:rFonts w:eastAsia="Calibri" w:cs="Arial"/>
                <w:color w:val="000000"/>
              </w:rPr>
              <w:lastRenderedPageBreak/>
              <w:t xml:space="preserve">reading intervention (particularly in working with non-fiction informational texts) for the middle school grades. </w:t>
            </w:r>
            <w:r w:rsidR="00D82F07">
              <w:rPr>
                <w:rFonts w:eastAsia="Calibri" w:cs="Arial"/>
                <w:color w:val="000000"/>
              </w:rPr>
              <w:t>The high school grades h</w:t>
            </w:r>
            <w:r w:rsidR="003D1CEA">
              <w:rPr>
                <w:rFonts w:eastAsia="Calibri" w:cs="Arial"/>
                <w:color w:val="000000"/>
              </w:rPr>
              <w:t xml:space="preserve">ave adopted No Red Ink to meet those students ELA intervention needs. </w:t>
            </w:r>
          </w:p>
          <w:p w14:paraId="4C44BBDF" w14:textId="036F1DA0" w:rsidR="00377CE6" w:rsidRDefault="00377CE6" w:rsidP="009820BD">
            <w:pPr>
              <w:pStyle w:val="ListParagraph"/>
              <w:numPr>
                <w:ilvl w:val="0"/>
                <w:numId w:val="42"/>
              </w:numPr>
              <w:rPr>
                <w:rFonts w:eastAsia="Calibri" w:cs="Arial"/>
                <w:color w:val="000000"/>
              </w:rPr>
            </w:pPr>
            <w:r>
              <w:rPr>
                <w:rFonts w:eastAsia="Calibri" w:cs="Arial"/>
                <w:color w:val="000000"/>
              </w:rPr>
              <w:t xml:space="preserve">LALA has invested in security for its technological investments by </w:t>
            </w:r>
            <w:r w:rsidR="001D4A39">
              <w:rPr>
                <w:rFonts w:eastAsia="Calibri" w:cs="Arial"/>
                <w:color w:val="000000"/>
              </w:rPr>
              <w:t>purchasing</w:t>
            </w:r>
            <w:r>
              <w:rPr>
                <w:rFonts w:eastAsia="Calibri" w:cs="Arial"/>
                <w:color w:val="000000"/>
              </w:rPr>
              <w:t xml:space="preserve"> loss prevention applications for the school’s laptops and continued payment of network safeguards (</w:t>
            </w:r>
            <w:r w:rsidR="008915D8">
              <w:rPr>
                <w:rFonts w:eastAsia="Calibri" w:cs="Arial"/>
                <w:color w:val="000000"/>
              </w:rPr>
              <w:t>e.g. network firewall)</w:t>
            </w:r>
          </w:p>
          <w:p w14:paraId="0457FC0E" w14:textId="58D0401E" w:rsidR="008915D8" w:rsidRPr="008915D8" w:rsidRDefault="00D82F07" w:rsidP="009820BD">
            <w:pPr>
              <w:pStyle w:val="ListParagraph"/>
              <w:numPr>
                <w:ilvl w:val="0"/>
                <w:numId w:val="42"/>
              </w:numPr>
              <w:rPr>
                <w:rFonts w:eastAsia="Calibri" w:cs="Arial"/>
                <w:color w:val="000000"/>
              </w:rPr>
            </w:pPr>
            <w:r>
              <w:rPr>
                <w:rFonts w:cs="Arial"/>
              </w:rPr>
              <w:t xml:space="preserve">In the interest of using funds more efficiently, LALA adopted </w:t>
            </w:r>
            <w:proofErr w:type="spellStart"/>
            <w:r>
              <w:rPr>
                <w:rFonts w:cs="Arial"/>
              </w:rPr>
              <w:t>Acellus</w:t>
            </w:r>
            <w:proofErr w:type="spellEnd"/>
            <w:r>
              <w:rPr>
                <w:rFonts w:cs="Arial"/>
              </w:rPr>
              <w:t xml:space="preserve"> for the purposes of test preparation for high school students rather than purchasing user licenses for Albert. </w:t>
            </w:r>
          </w:p>
          <w:p w14:paraId="6DE39033" w14:textId="48389331" w:rsidR="008915D8" w:rsidRPr="00DC2F4E" w:rsidRDefault="001B7351" w:rsidP="009820BD">
            <w:pPr>
              <w:pStyle w:val="ListParagraph"/>
              <w:numPr>
                <w:ilvl w:val="0"/>
                <w:numId w:val="42"/>
              </w:numPr>
              <w:rPr>
                <w:rFonts w:eastAsia="Calibri" w:cs="Arial"/>
                <w:color w:val="000000"/>
              </w:rPr>
            </w:pPr>
            <w:r>
              <w:rPr>
                <w:rFonts w:cs="Arial"/>
              </w:rPr>
              <w:t xml:space="preserve">For the 2017-2018 school year, </w:t>
            </w:r>
            <w:r w:rsidR="008915D8">
              <w:rPr>
                <w:rFonts w:cs="Arial"/>
              </w:rPr>
              <w:t xml:space="preserve">LALA has continued to pay for the internet services necessary to </w:t>
            </w:r>
            <w:r>
              <w:rPr>
                <w:rFonts w:cs="Arial"/>
              </w:rPr>
              <w:t>implement the school’s adopted</w:t>
            </w:r>
            <w:r w:rsidR="00DC2F4E">
              <w:rPr>
                <w:rFonts w:cs="Arial"/>
              </w:rPr>
              <w:t xml:space="preserve"> digital and online curriculums and their differentiation components.</w:t>
            </w:r>
          </w:p>
          <w:p w14:paraId="1A3589BF" w14:textId="3D73A5E7" w:rsidR="00DC2F4E" w:rsidRPr="00DC2F4E" w:rsidRDefault="00DC2F4E" w:rsidP="00366050">
            <w:pPr>
              <w:pStyle w:val="ListParagraph"/>
              <w:numPr>
                <w:ilvl w:val="0"/>
                <w:numId w:val="42"/>
              </w:numPr>
              <w:rPr>
                <w:rFonts w:eastAsia="Calibri" w:cs="Arial"/>
                <w:color w:val="000000"/>
              </w:rPr>
            </w:pPr>
            <w:r>
              <w:rPr>
                <w:rFonts w:cs="Arial"/>
              </w:rPr>
              <w:t xml:space="preserve">For the 2017-2018 school year, LALA has continued to secure firewall and cache services necessary to protect LALA’s digital infrastructure and data as well as ensure </w:t>
            </w:r>
            <w:r w:rsidR="001D4A39">
              <w:rPr>
                <w:rFonts w:cs="Arial"/>
              </w:rPr>
              <w:t xml:space="preserve">students’ </w:t>
            </w:r>
            <w:r>
              <w:rPr>
                <w:rFonts w:cs="Arial"/>
              </w:rPr>
              <w:t xml:space="preserve">safe access to the internet. </w:t>
            </w:r>
          </w:p>
        </w:tc>
      </w:tr>
      <w:tr w:rsidR="00663385" w:rsidRPr="00581FC5" w14:paraId="66895FC9" w14:textId="77777777" w:rsidTr="00C83514">
        <w:trPr>
          <w:trHeight w:val="940"/>
          <w:tblCellSpacing w:w="36" w:type="dxa"/>
        </w:trPr>
        <w:tc>
          <w:tcPr>
            <w:tcW w:w="815" w:type="pct"/>
            <w:gridSpan w:val="2"/>
            <w:shd w:val="clear" w:color="auto" w:fill="auto"/>
            <w:vAlign w:val="center"/>
          </w:tcPr>
          <w:p w14:paraId="6CE926B0" w14:textId="7C83B90C" w:rsidR="00663385" w:rsidRPr="00581FC5" w:rsidRDefault="00663385" w:rsidP="00663385">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477E18C9"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BUDGETED</w:t>
            </w:r>
          </w:p>
          <w:p w14:paraId="18D5C698" w14:textId="77777777" w:rsidR="00663385" w:rsidRDefault="00663385" w:rsidP="00663385">
            <w:pPr>
              <w:rPr>
                <w:rFonts w:eastAsia="Calibri" w:cs="Arial"/>
                <w:color w:val="000000"/>
              </w:rPr>
            </w:pPr>
            <w:r>
              <w:rPr>
                <w:rFonts w:eastAsia="Calibri" w:cs="Arial"/>
                <w:color w:val="000000"/>
              </w:rPr>
              <w:t>$113,009</w:t>
            </w:r>
          </w:p>
          <w:p w14:paraId="031C7624" w14:textId="77777777" w:rsidR="00663385" w:rsidRDefault="00663385" w:rsidP="009820BD">
            <w:pPr>
              <w:pStyle w:val="ListParagraph"/>
              <w:numPr>
                <w:ilvl w:val="0"/>
                <w:numId w:val="28"/>
              </w:numPr>
              <w:rPr>
                <w:rFonts w:cs="Arial"/>
              </w:rPr>
            </w:pPr>
            <w:r w:rsidRPr="00294B31">
              <w:rPr>
                <w:rFonts w:cs="Arial"/>
              </w:rPr>
              <w:t>Educational Software (4320)</w:t>
            </w:r>
          </w:p>
          <w:p w14:paraId="1EF15268" w14:textId="75ED0503" w:rsidR="00663385" w:rsidRPr="00663385" w:rsidRDefault="00663385" w:rsidP="009820BD">
            <w:pPr>
              <w:pStyle w:val="ListParagraph"/>
              <w:numPr>
                <w:ilvl w:val="0"/>
                <w:numId w:val="28"/>
              </w:numPr>
              <w:rPr>
                <w:rFonts w:cs="Arial"/>
              </w:rPr>
            </w:pPr>
            <w:r w:rsidRPr="00663385">
              <w:rPr>
                <w:rFonts w:cs="Arial"/>
              </w:rPr>
              <w:t>Technology Services (5887)</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2AF32E9C"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ESTIMATED ACTUAL</w:t>
            </w:r>
          </w:p>
          <w:p w14:paraId="17F861E4" w14:textId="77777777" w:rsidR="00663385" w:rsidRDefault="0045762F" w:rsidP="00663385">
            <w:pPr>
              <w:spacing w:before="60" w:after="60"/>
              <w:rPr>
                <w:rFonts w:eastAsia="Calibri" w:cs="Arial"/>
                <w:color w:val="000000"/>
              </w:rPr>
            </w:pPr>
            <w:r>
              <w:rPr>
                <w:rFonts w:eastAsia="Calibri" w:cs="Arial"/>
                <w:color w:val="000000"/>
              </w:rPr>
              <w:t>$115,690</w:t>
            </w:r>
          </w:p>
          <w:p w14:paraId="6B8B0846" w14:textId="77777777" w:rsidR="0045762F" w:rsidRDefault="0045762F" w:rsidP="009820BD">
            <w:pPr>
              <w:pStyle w:val="ListParagraph"/>
              <w:numPr>
                <w:ilvl w:val="0"/>
                <w:numId w:val="28"/>
              </w:numPr>
              <w:rPr>
                <w:rFonts w:cs="Arial"/>
              </w:rPr>
            </w:pPr>
            <w:r w:rsidRPr="00294B31">
              <w:rPr>
                <w:rFonts w:cs="Arial"/>
              </w:rPr>
              <w:t>Educational Software (4320)</w:t>
            </w:r>
          </w:p>
          <w:p w14:paraId="4E4FCD72" w14:textId="4FC967F4" w:rsidR="0045762F" w:rsidRPr="0045762F" w:rsidRDefault="0045762F" w:rsidP="009820BD">
            <w:pPr>
              <w:pStyle w:val="ListParagraph"/>
              <w:numPr>
                <w:ilvl w:val="0"/>
                <w:numId w:val="28"/>
              </w:numPr>
              <w:rPr>
                <w:rFonts w:cs="Arial"/>
              </w:rPr>
            </w:pPr>
            <w:r w:rsidRPr="0045762F">
              <w:rPr>
                <w:rFonts w:cs="Arial"/>
              </w:rPr>
              <w:t>Technology Services (5887)</w:t>
            </w:r>
          </w:p>
        </w:tc>
      </w:tr>
    </w:tbl>
    <w:p w14:paraId="455C0847" w14:textId="77777777" w:rsidR="00663385" w:rsidRDefault="00663385"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1"/>
        <w:gridCol w:w="1558"/>
        <w:gridCol w:w="5418"/>
        <w:gridCol w:w="6388"/>
      </w:tblGrid>
      <w:tr w:rsidR="00663385" w:rsidRPr="00581FC5" w14:paraId="37EBF6F2" w14:textId="77777777" w:rsidTr="00663385">
        <w:trPr>
          <w:tblCellSpacing w:w="36" w:type="dxa"/>
        </w:trPr>
        <w:tc>
          <w:tcPr>
            <w:tcW w:w="293" w:type="pct"/>
            <w:shd w:val="clear" w:color="auto" w:fill="auto"/>
            <w:vAlign w:val="center"/>
          </w:tcPr>
          <w:p w14:paraId="505946F7" w14:textId="77777777" w:rsidR="00663385" w:rsidRPr="00581FC5" w:rsidRDefault="00663385" w:rsidP="00663385">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99040" behindDoc="0" locked="0" layoutInCell="1" allowOverlap="1" wp14:anchorId="470A1EB6" wp14:editId="6A4918C3">
                      <wp:simplePos x="0" y="0"/>
                      <wp:positionH relativeFrom="column">
                        <wp:posOffset>4246245</wp:posOffset>
                      </wp:positionH>
                      <wp:positionV relativeFrom="page">
                        <wp:posOffset>7296785</wp:posOffset>
                      </wp:positionV>
                      <wp:extent cx="800100" cy="23749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14BA5" w14:textId="77777777" w:rsidR="001314B0" w:rsidRDefault="001314B0" w:rsidP="00663385">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A1EB6" id="_x0000_s1029" type="#_x0000_t202" style="position:absolute;left:0;text-align:left;margin-left:334.35pt;margin-top:574.55pt;width:63pt;height:18.7pt;z-index:251799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vxggIAABU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NHk&#10;K/GCAgAAFQUAAA4AAAAAAAAAAAAAAAAALgIAAGRycy9lMm9Eb2MueG1sUEsBAi0AFAAGAAgAAAAh&#10;AN9TNY3gAAAADQEAAA8AAAAAAAAAAAAAAAAA3AQAAGRycy9kb3ducmV2LnhtbFBLBQYAAAAABAAE&#10;APMAAADpBQAAAAA=&#10;" stroked="f">
                      <v:textbox style="mso-fit-shape-to-text:t">
                        <w:txbxContent>
                          <w:p w14:paraId="15814BA5" w14:textId="77777777" w:rsidR="001314B0" w:rsidRDefault="001314B0" w:rsidP="00663385">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0C0463C6" w14:textId="0C64EDCC" w:rsidR="00663385" w:rsidRPr="00581FC5" w:rsidRDefault="00663385" w:rsidP="00663385">
            <w:pPr>
              <w:spacing w:before="120" w:after="120"/>
              <w:jc w:val="center"/>
              <w:rPr>
                <w:rFonts w:eastAsia="Calibri" w:cs="Arial"/>
                <w:sz w:val="18"/>
                <w:szCs w:val="18"/>
              </w:rPr>
            </w:pPr>
            <w:r>
              <w:rPr>
                <w:rFonts w:eastAsia="Calibri" w:cs="Arial"/>
                <w:b/>
                <w:color w:val="9830BC"/>
                <w:sz w:val="48"/>
                <w:szCs w:val="48"/>
              </w:rPr>
              <w:t>4</w:t>
            </w:r>
          </w:p>
        </w:tc>
        <w:tc>
          <w:tcPr>
            <w:tcW w:w="1879" w:type="pct"/>
            <w:shd w:val="clear" w:color="auto" w:fill="auto"/>
            <w:vAlign w:val="bottom"/>
          </w:tcPr>
          <w:p w14:paraId="1F7467F1" w14:textId="77777777" w:rsidR="00663385" w:rsidRPr="00581FC5" w:rsidRDefault="00663385" w:rsidP="00663385">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4FC44731" w14:textId="77777777" w:rsidR="00663385" w:rsidRPr="00581FC5" w:rsidRDefault="00663385" w:rsidP="00663385">
            <w:pPr>
              <w:spacing w:after="120"/>
              <w:rPr>
                <w:rFonts w:eastAsia="Calibri" w:cs="Arial"/>
                <w:b/>
                <w:color w:val="FFFFFF"/>
                <w:sz w:val="18"/>
                <w:szCs w:val="18"/>
              </w:rPr>
            </w:pPr>
            <w:r w:rsidRPr="00581FC5">
              <w:rPr>
                <w:rFonts w:eastAsia="Calibri" w:cs="Arial"/>
                <w:b/>
                <w:color w:val="FFFFFF"/>
                <w:sz w:val="18"/>
                <w:szCs w:val="18"/>
              </w:rPr>
              <w:t>Empty Cell</w:t>
            </w:r>
          </w:p>
        </w:tc>
      </w:tr>
      <w:tr w:rsidR="00663385" w:rsidRPr="00581FC5" w14:paraId="1A885447" w14:textId="77777777" w:rsidTr="00663385">
        <w:trPr>
          <w:trHeight w:val="720"/>
          <w:tblCellSpacing w:w="36" w:type="dxa"/>
        </w:trPr>
        <w:tc>
          <w:tcPr>
            <w:tcW w:w="815" w:type="pct"/>
            <w:gridSpan w:val="2"/>
            <w:shd w:val="clear" w:color="auto" w:fill="auto"/>
            <w:vAlign w:val="center"/>
          </w:tcPr>
          <w:p w14:paraId="726D7B13" w14:textId="77777777" w:rsidR="00663385" w:rsidRPr="00581FC5" w:rsidRDefault="001314B0" w:rsidP="00663385">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663385"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6D178DF2"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PLANNED</w:t>
            </w:r>
          </w:p>
          <w:p w14:paraId="544AE332" w14:textId="77777777" w:rsidR="00663385" w:rsidRDefault="00663385" w:rsidP="00663385">
            <w:pPr>
              <w:rPr>
                <w:rFonts w:cs="Arial"/>
              </w:rPr>
            </w:pPr>
            <w:r w:rsidRPr="002728B2">
              <w:rPr>
                <w:rFonts w:eastAsia="Calibri" w:cs="Arial"/>
                <w:color w:val="000000"/>
              </w:rPr>
              <w:t>Monitor student proficiency data on an ongoing basis, adjusting actions and distribution of resources as needed to ensure student</w:t>
            </w:r>
            <w:r>
              <w:rPr>
                <w:rFonts w:eastAsia="Calibri" w:cs="Arial"/>
                <w:color w:val="000000"/>
              </w:rPr>
              <w:t xml:space="preserve"> </w:t>
            </w:r>
            <w:r w:rsidRPr="002728B2">
              <w:rPr>
                <w:rFonts w:eastAsia="Calibri" w:cs="Arial"/>
                <w:color w:val="000000"/>
              </w:rPr>
              <w:lastRenderedPageBreak/>
              <w:t xml:space="preserve">proficiency in </w:t>
            </w:r>
            <w:r>
              <w:rPr>
                <w:rFonts w:eastAsia="Calibri" w:cs="Arial"/>
                <w:color w:val="000000"/>
              </w:rPr>
              <w:t xml:space="preserve">state adopted standards. </w:t>
            </w:r>
            <w:r>
              <w:rPr>
                <w:rFonts w:cs="Arial"/>
              </w:rPr>
              <w:t>This will include (but not be limited to):</w:t>
            </w:r>
          </w:p>
          <w:p w14:paraId="57FAE40F" w14:textId="77777777" w:rsidR="00663385" w:rsidRPr="00384373" w:rsidRDefault="00663385" w:rsidP="009820BD">
            <w:pPr>
              <w:pStyle w:val="ListParagraph"/>
              <w:numPr>
                <w:ilvl w:val="0"/>
                <w:numId w:val="36"/>
              </w:numPr>
              <w:rPr>
                <w:rFonts w:eastAsia="Calibri" w:cs="Arial"/>
                <w:color w:val="000000"/>
              </w:rPr>
            </w:pPr>
            <w:r w:rsidRPr="00384373">
              <w:rPr>
                <w:rFonts w:eastAsia="Calibri" w:cs="Arial"/>
                <w:color w:val="000000"/>
              </w:rPr>
              <w:t xml:space="preserve">(6-12) the administration of NWEA MAP assessments </w:t>
            </w:r>
          </w:p>
          <w:p w14:paraId="4F0BE6B2" w14:textId="77777777" w:rsidR="00663385" w:rsidRDefault="00663385" w:rsidP="009820BD">
            <w:pPr>
              <w:pStyle w:val="ListParagraph"/>
              <w:numPr>
                <w:ilvl w:val="0"/>
                <w:numId w:val="36"/>
              </w:numPr>
              <w:rPr>
                <w:rFonts w:eastAsia="Calibri" w:cs="Arial"/>
                <w:color w:val="000000"/>
              </w:rPr>
            </w:pPr>
            <w:r>
              <w:rPr>
                <w:rFonts w:eastAsia="Calibri" w:cs="Arial"/>
                <w:color w:val="000000"/>
              </w:rPr>
              <w:t>(6-12) the maintenance of a student information system</w:t>
            </w:r>
          </w:p>
          <w:p w14:paraId="169E0CF0" w14:textId="77777777" w:rsidR="00663385" w:rsidRDefault="00663385" w:rsidP="009820BD">
            <w:pPr>
              <w:pStyle w:val="ListParagraph"/>
              <w:numPr>
                <w:ilvl w:val="0"/>
                <w:numId w:val="36"/>
              </w:numPr>
              <w:rPr>
                <w:rFonts w:eastAsia="Calibri" w:cs="Arial"/>
                <w:color w:val="000000"/>
              </w:rPr>
            </w:pPr>
            <w:r>
              <w:rPr>
                <w:rFonts w:eastAsia="Calibri" w:cs="Arial"/>
                <w:color w:val="000000"/>
              </w:rPr>
              <w:t>(6-12) examination of ALEKS data</w:t>
            </w:r>
          </w:p>
          <w:p w14:paraId="48631799" w14:textId="77777777" w:rsidR="00663385" w:rsidRDefault="00663385" w:rsidP="009820BD">
            <w:pPr>
              <w:pStyle w:val="ListParagraph"/>
              <w:numPr>
                <w:ilvl w:val="0"/>
                <w:numId w:val="36"/>
              </w:numPr>
              <w:rPr>
                <w:rFonts w:eastAsia="Calibri" w:cs="Arial"/>
                <w:color w:val="000000"/>
              </w:rPr>
            </w:pPr>
            <w:r>
              <w:rPr>
                <w:rFonts w:eastAsia="Calibri" w:cs="Arial"/>
                <w:color w:val="000000"/>
              </w:rPr>
              <w:t>(6-12) examination of Achieve3000 data</w:t>
            </w:r>
          </w:p>
          <w:p w14:paraId="1C8D1C34" w14:textId="77777777" w:rsidR="00663385" w:rsidRDefault="00663385" w:rsidP="009820BD">
            <w:pPr>
              <w:pStyle w:val="ListParagraph"/>
              <w:numPr>
                <w:ilvl w:val="0"/>
                <w:numId w:val="36"/>
              </w:numPr>
              <w:rPr>
                <w:rFonts w:eastAsia="Calibri" w:cs="Arial"/>
                <w:color w:val="000000"/>
              </w:rPr>
            </w:pPr>
            <w:r>
              <w:rPr>
                <w:rFonts w:eastAsia="Calibri" w:cs="Arial"/>
                <w:color w:val="000000"/>
              </w:rPr>
              <w:t>(6-12) examination of CELDT data</w:t>
            </w:r>
          </w:p>
          <w:p w14:paraId="6168BB3D" w14:textId="77777777" w:rsidR="00663385" w:rsidRDefault="00663385" w:rsidP="009820BD">
            <w:pPr>
              <w:pStyle w:val="ListParagraph"/>
              <w:numPr>
                <w:ilvl w:val="0"/>
                <w:numId w:val="36"/>
              </w:numPr>
              <w:rPr>
                <w:rFonts w:eastAsia="Calibri" w:cs="Arial"/>
                <w:color w:val="000000"/>
              </w:rPr>
            </w:pPr>
            <w:r>
              <w:rPr>
                <w:rFonts w:eastAsia="Calibri" w:cs="Arial"/>
                <w:color w:val="000000"/>
              </w:rPr>
              <w:t>(6-12) examination of CAASPP summative and interim data</w:t>
            </w:r>
          </w:p>
          <w:p w14:paraId="3BAD7B78" w14:textId="09E40B80" w:rsidR="00663385" w:rsidRPr="00663385" w:rsidRDefault="00663385" w:rsidP="009820BD">
            <w:pPr>
              <w:pStyle w:val="ListParagraph"/>
              <w:numPr>
                <w:ilvl w:val="0"/>
                <w:numId w:val="36"/>
              </w:numPr>
              <w:rPr>
                <w:rFonts w:eastAsia="Calibri" w:cs="Arial"/>
                <w:color w:val="000000"/>
              </w:rPr>
            </w:pPr>
            <w:r w:rsidRPr="00663385">
              <w:rPr>
                <w:rFonts w:eastAsia="Calibri" w:cs="Arial"/>
                <w:color w:val="000000"/>
              </w:rPr>
              <w:t>(HS) monitoring of student digital portfolios</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09667C7E" w14:textId="77777777" w:rsidR="00663385" w:rsidRDefault="00663385" w:rsidP="00663385">
            <w:pPr>
              <w:rPr>
                <w:rFonts w:eastAsia="Calibri" w:cs="Arial"/>
                <w:color w:val="9830BC"/>
                <w:sz w:val="16"/>
                <w:szCs w:val="16"/>
              </w:rPr>
            </w:pPr>
            <w:r w:rsidRPr="00581FC5">
              <w:rPr>
                <w:rFonts w:eastAsia="Calibri" w:cs="Arial"/>
                <w:color w:val="9830BC"/>
                <w:sz w:val="16"/>
                <w:szCs w:val="16"/>
              </w:rPr>
              <w:lastRenderedPageBreak/>
              <w:t>ACTUAL</w:t>
            </w:r>
          </w:p>
          <w:p w14:paraId="6372EA74" w14:textId="77777777" w:rsidR="00663385" w:rsidRDefault="001C00BF" w:rsidP="001C00BF">
            <w:pPr>
              <w:rPr>
                <w:rFonts w:eastAsia="Calibri" w:cs="Arial"/>
                <w:color w:val="000000"/>
              </w:rPr>
            </w:pPr>
            <w:r>
              <w:rPr>
                <w:rFonts w:eastAsia="Calibri" w:cs="Arial"/>
                <w:color w:val="000000"/>
              </w:rPr>
              <w:t xml:space="preserve">LALA operates a robust student assessment program that produces </w:t>
            </w:r>
            <w:r w:rsidR="00170CE2">
              <w:rPr>
                <w:rFonts w:eastAsia="Calibri" w:cs="Arial"/>
                <w:color w:val="000000"/>
              </w:rPr>
              <w:t>data from multiple sources and at different points during the school year. Specifically:</w:t>
            </w:r>
          </w:p>
          <w:p w14:paraId="72385363" w14:textId="418FAC25" w:rsidR="00170CE2" w:rsidRPr="0092522E" w:rsidRDefault="00170CE2" w:rsidP="009820BD">
            <w:pPr>
              <w:pStyle w:val="ListParagraph"/>
              <w:numPr>
                <w:ilvl w:val="0"/>
                <w:numId w:val="59"/>
              </w:numPr>
              <w:rPr>
                <w:rFonts w:eastAsia="Calibri" w:cs="Arial"/>
                <w:color w:val="000000"/>
              </w:rPr>
            </w:pPr>
            <w:r w:rsidRPr="0092522E">
              <w:rPr>
                <w:rFonts w:eastAsia="Calibri" w:cs="Arial"/>
                <w:color w:val="000000"/>
              </w:rPr>
              <w:lastRenderedPageBreak/>
              <w:t xml:space="preserve">LALA continues to administer the NWEA MAP assessments, completing the Fall assessments in August 2017, the Winter assessments in February 2018, and </w:t>
            </w:r>
            <w:r w:rsidR="0092522E">
              <w:rPr>
                <w:rFonts w:eastAsia="Calibri" w:cs="Arial"/>
                <w:color w:val="000000"/>
              </w:rPr>
              <w:t xml:space="preserve">the </w:t>
            </w:r>
            <w:r w:rsidRPr="0092522E">
              <w:rPr>
                <w:rFonts w:eastAsia="Calibri" w:cs="Arial"/>
                <w:color w:val="000000"/>
              </w:rPr>
              <w:t xml:space="preserve">Spring assessments in </w:t>
            </w:r>
            <w:r w:rsidR="00F450FC">
              <w:rPr>
                <w:rFonts w:eastAsia="Calibri" w:cs="Arial"/>
                <w:color w:val="000000"/>
              </w:rPr>
              <w:t>June</w:t>
            </w:r>
            <w:r w:rsidRPr="0092522E">
              <w:rPr>
                <w:rFonts w:eastAsia="Calibri" w:cs="Arial"/>
                <w:color w:val="000000"/>
              </w:rPr>
              <w:t xml:space="preserve"> 2018</w:t>
            </w:r>
            <w:r w:rsidR="0092522E" w:rsidRPr="0092522E">
              <w:rPr>
                <w:rFonts w:eastAsia="Calibri" w:cs="Arial"/>
                <w:color w:val="000000"/>
              </w:rPr>
              <w:t>.</w:t>
            </w:r>
          </w:p>
          <w:p w14:paraId="10C86FD0" w14:textId="77777777" w:rsidR="0092522E" w:rsidRDefault="0092522E" w:rsidP="009820BD">
            <w:pPr>
              <w:pStyle w:val="ListParagraph"/>
              <w:numPr>
                <w:ilvl w:val="0"/>
                <w:numId w:val="59"/>
              </w:numPr>
              <w:rPr>
                <w:rFonts w:eastAsia="Calibri" w:cs="Arial"/>
                <w:color w:val="000000"/>
              </w:rPr>
            </w:pPr>
            <w:r>
              <w:rPr>
                <w:rFonts w:eastAsia="Calibri" w:cs="Arial"/>
                <w:color w:val="000000"/>
              </w:rPr>
              <w:t>LALA continues to use PowerSchool as its student information system</w:t>
            </w:r>
          </w:p>
          <w:p w14:paraId="64EF3DFD" w14:textId="77777777" w:rsidR="0092522E" w:rsidRDefault="0092522E" w:rsidP="009820BD">
            <w:pPr>
              <w:pStyle w:val="ListParagraph"/>
              <w:numPr>
                <w:ilvl w:val="0"/>
                <w:numId w:val="59"/>
              </w:numPr>
              <w:rPr>
                <w:rFonts w:eastAsia="Calibri" w:cs="Arial"/>
                <w:color w:val="000000"/>
              </w:rPr>
            </w:pPr>
            <w:r>
              <w:rPr>
                <w:rFonts w:eastAsia="Calibri" w:cs="Arial"/>
                <w:color w:val="000000"/>
              </w:rPr>
              <w:t>LALA math departments review Math ALEKS data to personalize instructional programs for students</w:t>
            </w:r>
          </w:p>
          <w:p w14:paraId="4929EFAC" w14:textId="104EC7D9" w:rsidR="0092522E" w:rsidRDefault="0092522E" w:rsidP="009820BD">
            <w:pPr>
              <w:pStyle w:val="ListParagraph"/>
              <w:numPr>
                <w:ilvl w:val="0"/>
                <w:numId w:val="59"/>
              </w:numPr>
              <w:rPr>
                <w:rFonts w:eastAsia="Calibri" w:cs="Arial"/>
                <w:color w:val="000000"/>
              </w:rPr>
            </w:pPr>
            <w:r>
              <w:rPr>
                <w:rFonts w:eastAsia="Calibri" w:cs="Arial"/>
                <w:color w:val="000000"/>
              </w:rPr>
              <w:t xml:space="preserve">Only the middle school grades use Achieve3000, with the high school students using No Red Ink as </w:t>
            </w:r>
            <w:r w:rsidR="00E63F20">
              <w:rPr>
                <w:rFonts w:eastAsia="Calibri" w:cs="Arial"/>
                <w:color w:val="000000"/>
              </w:rPr>
              <w:t>their ELA intervention program</w:t>
            </w:r>
            <w:r>
              <w:rPr>
                <w:rFonts w:eastAsia="Calibri" w:cs="Arial"/>
                <w:color w:val="000000"/>
              </w:rPr>
              <w:t xml:space="preserve">. LALA ELA departments review this available </w:t>
            </w:r>
            <w:r w:rsidR="00F450FC">
              <w:rPr>
                <w:rFonts w:eastAsia="Calibri" w:cs="Arial"/>
                <w:color w:val="000000"/>
              </w:rPr>
              <w:t>data</w:t>
            </w:r>
            <w:r>
              <w:rPr>
                <w:rFonts w:eastAsia="Calibri" w:cs="Arial"/>
                <w:color w:val="000000"/>
              </w:rPr>
              <w:t xml:space="preserve"> to personalize instructional programs for students. </w:t>
            </w:r>
          </w:p>
          <w:p w14:paraId="642F3A49" w14:textId="4253B049" w:rsidR="00D43450" w:rsidRDefault="00E63F20" w:rsidP="009820BD">
            <w:pPr>
              <w:pStyle w:val="ListParagraph"/>
              <w:numPr>
                <w:ilvl w:val="0"/>
                <w:numId w:val="59"/>
              </w:numPr>
              <w:rPr>
                <w:rFonts w:eastAsia="Calibri" w:cs="Arial"/>
                <w:color w:val="000000"/>
              </w:rPr>
            </w:pPr>
            <w:r>
              <w:rPr>
                <w:rFonts w:eastAsia="Calibri" w:cs="Arial"/>
                <w:color w:val="000000"/>
              </w:rPr>
              <w:t>During</w:t>
            </w:r>
            <w:r w:rsidR="00F450FC">
              <w:rPr>
                <w:rFonts w:eastAsia="Calibri" w:cs="Arial"/>
                <w:color w:val="000000"/>
              </w:rPr>
              <w:t xml:space="preserve"> the 2017-2018 school year, the state of California transitioned from the CEL</w:t>
            </w:r>
            <w:r w:rsidR="006E2B5F">
              <w:rPr>
                <w:rFonts w:eastAsia="Calibri" w:cs="Arial"/>
                <w:color w:val="000000"/>
              </w:rPr>
              <w:t xml:space="preserve">DT to the ELPAC assessments. Following the state’s guidelines, </w:t>
            </w:r>
            <w:r w:rsidR="00F450FC">
              <w:rPr>
                <w:rFonts w:eastAsia="Calibri" w:cs="Arial"/>
                <w:color w:val="000000"/>
              </w:rPr>
              <w:t>CELDT</w:t>
            </w:r>
            <w:r w:rsidR="006E2B5F">
              <w:rPr>
                <w:rFonts w:eastAsia="Calibri" w:cs="Arial"/>
                <w:color w:val="000000"/>
              </w:rPr>
              <w:t xml:space="preserve"> is now only administered for the initial assessment of student’s EL eligibility. LALA continues to examine and use these results to determine the student’s need for additional designated English language development (ELD).</w:t>
            </w:r>
            <w:r w:rsidR="00F450FC">
              <w:rPr>
                <w:rFonts w:eastAsia="Calibri" w:cs="Arial"/>
                <w:color w:val="000000"/>
              </w:rPr>
              <w:t xml:space="preserve"> </w:t>
            </w:r>
          </w:p>
          <w:p w14:paraId="138A2781" w14:textId="2BAB72B3" w:rsidR="00AA436D" w:rsidRDefault="00AA436D" w:rsidP="009820BD">
            <w:pPr>
              <w:pStyle w:val="ListParagraph"/>
              <w:numPr>
                <w:ilvl w:val="0"/>
                <w:numId w:val="59"/>
              </w:numPr>
              <w:rPr>
                <w:rFonts w:eastAsia="Calibri" w:cs="Arial"/>
                <w:color w:val="000000"/>
              </w:rPr>
            </w:pPr>
            <w:r>
              <w:rPr>
                <w:rFonts w:eastAsia="Calibri" w:cs="Arial"/>
                <w:color w:val="000000"/>
              </w:rPr>
              <w:t xml:space="preserve">LALA’s </w:t>
            </w:r>
            <w:r w:rsidRPr="0068724D">
              <w:rPr>
                <w:rFonts w:eastAsia="Calibri" w:cs="Arial"/>
                <w:color w:val="000000"/>
              </w:rPr>
              <w:t xml:space="preserve">Curriculum Council </w:t>
            </w:r>
            <w:r>
              <w:rPr>
                <w:rFonts w:eastAsia="Calibri" w:cs="Arial"/>
                <w:color w:val="000000"/>
              </w:rPr>
              <w:t>and professional learning communities (PLCs) are</w:t>
            </w:r>
            <w:r w:rsidRPr="0068724D">
              <w:rPr>
                <w:rFonts w:eastAsia="Calibri" w:cs="Arial"/>
                <w:color w:val="000000"/>
              </w:rPr>
              <w:t xml:space="preserve"> </w:t>
            </w:r>
            <w:r>
              <w:rPr>
                <w:rFonts w:eastAsia="Calibri" w:cs="Arial"/>
                <w:color w:val="000000"/>
              </w:rPr>
              <w:t>considering</w:t>
            </w:r>
            <w:r w:rsidRPr="0068724D">
              <w:rPr>
                <w:rFonts w:eastAsia="Calibri" w:cs="Arial"/>
                <w:color w:val="000000"/>
              </w:rPr>
              <w:t xml:space="preserve"> preliminary plan</w:t>
            </w:r>
            <w:r>
              <w:rPr>
                <w:rFonts w:eastAsia="Calibri" w:cs="Arial"/>
                <w:color w:val="000000"/>
              </w:rPr>
              <w:t>s</w:t>
            </w:r>
            <w:r w:rsidRPr="0068724D">
              <w:rPr>
                <w:rFonts w:eastAsia="Calibri" w:cs="Arial"/>
                <w:color w:val="000000"/>
              </w:rPr>
              <w:t xml:space="preserve"> for </w:t>
            </w:r>
            <w:r>
              <w:rPr>
                <w:rFonts w:eastAsia="Calibri" w:cs="Arial"/>
                <w:color w:val="000000"/>
              </w:rPr>
              <w:t>the</w:t>
            </w:r>
            <w:r w:rsidRPr="0068724D">
              <w:rPr>
                <w:rFonts w:eastAsia="Calibri" w:cs="Arial"/>
                <w:color w:val="000000"/>
              </w:rPr>
              <w:t xml:space="preserve"> </w:t>
            </w:r>
            <w:r>
              <w:rPr>
                <w:rFonts w:eastAsia="Calibri" w:cs="Arial"/>
                <w:color w:val="000000"/>
              </w:rPr>
              <w:t>adoption</w:t>
            </w:r>
            <w:r w:rsidRPr="0068724D">
              <w:rPr>
                <w:rFonts w:eastAsia="Calibri" w:cs="Arial"/>
                <w:color w:val="000000"/>
              </w:rPr>
              <w:t xml:space="preserve"> </w:t>
            </w:r>
            <w:r>
              <w:rPr>
                <w:rFonts w:eastAsia="Calibri" w:cs="Arial"/>
                <w:color w:val="000000"/>
              </w:rPr>
              <w:t xml:space="preserve">of CAASPP interim assessments </w:t>
            </w:r>
            <w:r w:rsidRPr="0068724D">
              <w:rPr>
                <w:rFonts w:eastAsia="Calibri" w:cs="Arial"/>
                <w:color w:val="000000"/>
              </w:rPr>
              <w:t>within the school’s current</w:t>
            </w:r>
            <w:r>
              <w:rPr>
                <w:rFonts w:eastAsia="Calibri" w:cs="Arial"/>
                <w:color w:val="000000"/>
              </w:rPr>
              <w:t xml:space="preserve"> instructional program. Though several teachers use these tests</w:t>
            </w:r>
            <w:r w:rsidRPr="0068724D">
              <w:rPr>
                <w:rFonts w:eastAsia="Calibri" w:cs="Arial"/>
                <w:color w:val="000000"/>
              </w:rPr>
              <w:t xml:space="preserve"> </w:t>
            </w:r>
            <w:r>
              <w:rPr>
                <w:rFonts w:eastAsia="Calibri" w:cs="Arial"/>
                <w:color w:val="000000"/>
              </w:rPr>
              <w:t xml:space="preserve">as part of their regular instruction, LALA has not </w:t>
            </w:r>
            <w:r w:rsidRPr="0068724D">
              <w:rPr>
                <w:rFonts w:eastAsia="Calibri" w:cs="Arial"/>
                <w:color w:val="000000"/>
              </w:rPr>
              <w:t>implemented</w:t>
            </w:r>
            <w:r>
              <w:rPr>
                <w:rFonts w:eastAsia="Calibri" w:cs="Arial"/>
                <w:color w:val="000000"/>
              </w:rPr>
              <w:t xml:space="preserve"> their use on a school-wide basis</w:t>
            </w:r>
            <w:r w:rsidRPr="0068724D">
              <w:rPr>
                <w:rFonts w:eastAsia="Calibri" w:cs="Arial"/>
                <w:color w:val="000000"/>
              </w:rPr>
              <w:t>.</w:t>
            </w:r>
          </w:p>
          <w:p w14:paraId="37C1A29E" w14:textId="42714D08" w:rsidR="00B72122" w:rsidRPr="0092522E" w:rsidRDefault="00D82F07" w:rsidP="009820BD">
            <w:pPr>
              <w:pStyle w:val="ListParagraph"/>
              <w:numPr>
                <w:ilvl w:val="0"/>
                <w:numId w:val="59"/>
              </w:numPr>
              <w:rPr>
                <w:rFonts w:eastAsia="Calibri" w:cs="Arial"/>
                <w:color w:val="000000"/>
              </w:rPr>
            </w:pPr>
            <w:r>
              <w:rPr>
                <w:rFonts w:eastAsia="Calibri" w:cs="Arial"/>
                <w:color w:val="000000"/>
              </w:rPr>
              <w:t>Currently, LALA only asks high school seniors to create and maintain a digital student portfolio. The 12</w:t>
            </w:r>
            <w:r w:rsidRPr="00D82F07">
              <w:rPr>
                <w:rFonts w:eastAsia="Calibri" w:cs="Arial"/>
                <w:color w:val="000000"/>
                <w:vertAlign w:val="superscript"/>
              </w:rPr>
              <w:t>th</w:t>
            </w:r>
            <w:r>
              <w:rPr>
                <w:rFonts w:eastAsia="Calibri" w:cs="Arial"/>
                <w:color w:val="000000"/>
              </w:rPr>
              <w:t xml:space="preserve"> grade ELA </w:t>
            </w:r>
            <w:r w:rsidR="00CD15DD">
              <w:rPr>
                <w:rFonts w:eastAsia="Calibri" w:cs="Arial"/>
                <w:color w:val="000000"/>
              </w:rPr>
              <w:t>teacher, in conjunction with students’ advisors, monitors</w:t>
            </w:r>
            <w:r>
              <w:rPr>
                <w:rFonts w:eastAsia="Calibri" w:cs="Arial"/>
                <w:color w:val="000000"/>
              </w:rPr>
              <w:t xml:space="preserve"> student progress on the portfolio, which culminates in the capstone project “My LALA, My Life.” </w:t>
            </w:r>
          </w:p>
        </w:tc>
      </w:tr>
      <w:tr w:rsidR="00663385" w:rsidRPr="00581FC5" w14:paraId="05D13C7C" w14:textId="77777777" w:rsidTr="00C83514">
        <w:trPr>
          <w:trHeight w:val="130"/>
          <w:tblCellSpacing w:w="36" w:type="dxa"/>
        </w:trPr>
        <w:tc>
          <w:tcPr>
            <w:tcW w:w="815" w:type="pct"/>
            <w:gridSpan w:val="2"/>
            <w:shd w:val="clear" w:color="auto" w:fill="auto"/>
            <w:vAlign w:val="center"/>
          </w:tcPr>
          <w:p w14:paraId="7B15E934" w14:textId="68DC6E60" w:rsidR="00663385" w:rsidRPr="00581FC5" w:rsidRDefault="00663385" w:rsidP="00663385">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12A05FB0"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BUDGETED</w:t>
            </w:r>
          </w:p>
          <w:p w14:paraId="4488C8B1" w14:textId="77777777" w:rsidR="00663385" w:rsidRDefault="00663385" w:rsidP="00663385">
            <w:pPr>
              <w:rPr>
                <w:rFonts w:eastAsia="Calibri" w:cs="Arial"/>
                <w:color w:val="000000"/>
              </w:rPr>
            </w:pPr>
            <w:r>
              <w:rPr>
                <w:rFonts w:eastAsia="Calibri" w:cs="Arial"/>
                <w:color w:val="000000"/>
              </w:rPr>
              <w:t>$27,000</w:t>
            </w:r>
          </w:p>
          <w:p w14:paraId="42D3907F" w14:textId="77777777" w:rsidR="00663385" w:rsidRPr="00BB4448" w:rsidRDefault="00663385" w:rsidP="00F95DE6">
            <w:pPr>
              <w:pStyle w:val="ListParagraph"/>
              <w:numPr>
                <w:ilvl w:val="0"/>
                <w:numId w:val="22"/>
              </w:numPr>
              <w:rPr>
                <w:rFonts w:cs="Arial"/>
              </w:rPr>
            </w:pPr>
            <w:proofErr w:type="gramStart"/>
            <w:r w:rsidRPr="00B91B97">
              <w:rPr>
                <w:rFonts w:eastAsia="Calibri" w:cs="Arial"/>
                <w:color w:val="000000"/>
              </w:rPr>
              <w:lastRenderedPageBreak/>
              <w:t>Non</w:t>
            </w:r>
            <w:r>
              <w:rPr>
                <w:rFonts w:eastAsia="Calibri" w:cs="Arial"/>
                <w:color w:val="000000"/>
              </w:rPr>
              <w:t xml:space="preserve"> </w:t>
            </w:r>
            <w:r w:rsidRPr="00B91B97">
              <w:rPr>
                <w:rFonts w:eastAsia="Calibri" w:cs="Arial"/>
                <w:color w:val="000000"/>
              </w:rPr>
              <w:t>capitalized</w:t>
            </w:r>
            <w:proofErr w:type="gramEnd"/>
            <w:r w:rsidRPr="00B91B97">
              <w:rPr>
                <w:rFonts w:eastAsia="Calibri" w:cs="Arial"/>
                <w:color w:val="000000"/>
              </w:rPr>
              <w:t xml:space="preserve"> equipment (4400)</w:t>
            </w:r>
          </w:p>
          <w:p w14:paraId="1C7C42E1" w14:textId="77777777" w:rsidR="00663385" w:rsidRDefault="00663385" w:rsidP="00F95DE6">
            <w:pPr>
              <w:pStyle w:val="ListParagraph"/>
              <w:numPr>
                <w:ilvl w:val="0"/>
                <w:numId w:val="22"/>
              </w:numPr>
              <w:rPr>
                <w:rFonts w:cs="Arial"/>
              </w:rPr>
            </w:pPr>
            <w:r w:rsidRPr="0012251A">
              <w:rPr>
                <w:rFonts w:cs="Arial"/>
              </w:rPr>
              <w:t>Student Assessment (5878)</w:t>
            </w:r>
          </w:p>
          <w:p w14:paraId="2D8396B7" w14:textId="661E6284" w:rsidR="00663385" w:rsidRPr="00663385" w:rsidRDefault="00663385" w:rsidP="00F95DE6">
            <w:pPr>
              <w:pStyle w:val="ListParagraph"/>
              <w:numPr>
                <w:ilvl w:val="0"/>
                <w:numId w:val="22"/>
              </w:numPr>
              <w:rPr>
                <w:rFonts w:cs="Arial"/>
              </w:rPr>
            </w:pPr>
            <w:r w:rsidRPr="00663385">
              <w:rPr>
                <w:rFonts w:cs="Arial"/>
              </w:rPr>
              <w:t>Student Information System (5881)</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2C39B1AA"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lastRenderedPageBreak/>
              <w:t>ESTIMATED ACTUAL</w:t>
            </w:r>
          </w:p>
          <w:p w14:paraId="7D240012" w14:textId="77777777" w:rsidR="00663385" w:rsidRDefault="0045762F" w:rsidP="00663385">
            <w:pPr>
              <w:spacing w:before="60" w:after="60"/>
              <w:rPr>
                <w:rFonts w:eastAsia="Calibri" w:cs="Arial"/>
                <w:color w:val="000000"/>
              </w:rPr>
            </w:pPr>
            <w:r>
              <w:rPr>
                <w:rFonts w:eastAsia="Calibri" w:cs="Arial"/>
                <w:color w:val="000000"/>
              </w:rPr>
              <w:t>$27,776</w:t>
            </w:r>
          </w:p>
          <w:p w14:paraId="6923A15B" w14:textId="77777777" w:rsidR="0045762F" w:rsidRPr="00BB4448" w:rsidRDefault="0045762F" w:rsidP="00F95DE6">
            <w:pPr>
              <w:pStyle w:val="ListParagraph"/>
              <w:numPr>
                <w:ilvl w:val="0"/>
                <w:numId w:val="22"/>
              </w:numPr>
              <w:rPr>
                <w:rFonts w:cs="Arial"/>
              </w:rPr>
            </w:pPr>
            <w:proofErr w:type="gramStart"/>
            <w:r w:rsidRPr="00B91B97">
              <w:rPr>
                <w:rFonts w:eastAsia="Calibri" w:cs="Arial"/>
                <w:color w:val="000000"/>
              </w:rPr>
              <w:lastRenderedPageBreak/>
              <w:t>Non</w:t>
            </w:r>
            <w:r>
              <w:rPr>
                <w:rFonts w:eastAsia="Calibri" w:cs="Arial"/>
                <w:color w:val="000000"/>
              </w:rPr>
              <w:t xml:space="preserve"> </w:t>
            </w:r>
            <w:r w:rsidRPr="00B91B97">
              <w:rPr>
                <w:rFonts w:eastAsia="Calibri" w:cs="Arial"/>
                <w:color w:val="000000"/>
              </w:rPr>
              <w:t>capitalized</w:t>
            </w:r>
            <w:proofErr w:type="gramEnd"/>
            <w:r w:rsidRPr="00B91B97">
              <w:rPr>
                <w:rFonts w:eastAsia="Calibri" w:cs="Arial"/>
                <w:color w:val="000000"/>
              </w:rPr>
              <w:t xml:space="preserve"> equipment (4400)</w:t>
            </w:r>
          </w:p>
          <w:p w14:paraId="5A85E2D2" w14:textId="77777777" w:rsidR="0045762F" w:rsidRDefault="0045762F" w:rsidP="00F95DE6">
            <w:pPr>
              <w:pStyle w:val="ListParagraph"/>
              <w:numPr>
                <w:ilvl w:val="0"/>
                <w:numId w:val="22"/>
              </w:numPr>
              <w:rPr>
                <w:rFonts w:cs="Arial"/>
              </w:rPr>
            </w:pPr>
            <w:r w:rsidRPr="0012251A">
              <w:rPr>
                <w:rFonts w:cs="Arial"/>
              </w:rPr>
              <w:t>Student Assessment (5878)</w:t>
            </w:r>
          </w:p>
          <w:p w14:paraId="3C618FAA" w14:textId="5D5B81B5" w:rsidR="0045762F" w:rsidRPr="0045762F" w:rsidRDefault="0045762F" w:rsidP="00F95DE6">
            <w:pPr>
              <w:pStyle w:val="ListParagraph"/>
              <w:numPr>
                <w:ilvl w:val="0"/>
                <w:numId w:val="22"/>
              </w:numPr>
              <w:rPr>
                <w:rFonts w:cs="Arial"/>
              </w:rPr>
            </w:pPr>
            <w:r w:rsidRPr="0045762F">
              <w:rPr>
                <w:rFonts w:cs="Arial"/>
              </w:rPr>
              <w:t>Student Information System (5881)</w:t>
            </w:r>
          </w:p>
        </w:tc>
      </w:tr>
    </w:tbl>
    <w:p w14:paraId="3AE8F164" w14:textId="77777777" w:rsidR="00663385" w:rsidRDefault="00663385"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1"/>
        <w:gridCol w:w="1558"/>
        <w:gridCol w:w="5418"/>
        <w:gridCol w:w="6388"/>
      </w:tblGrid>
      <w:tr w:rsidR="00663385" w:rsidRPr="00581FC5" w14:paraId="616480D5" w14:textId="77777777" w:rsidTr="00663385">
        <w:trPr>
          <w:tblCellSpacing w:w="36" w:type="dxa"/>
        </w:trPr>
        <w:tc>
          <w:tcPr>
            <w:tcW w:w="293" w:type="pct"/>
            <w:shd w:val="clear" w:color="auto" w:fill="auto"/>
            <w:vAlign w:val="center"/>
          </w:tcPr>
          <w:p w14:paraId="211FFE57" w14:textId="77777777" w:rsidR="00663385" w:rsidRPr="00581FC5" w:rsidRDefault="00663385" w:rsidP="00663385">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01088" behindDoc="0" locked="0" layoutInCell="1" allowOverlap="1" wp14:anchorId="7C753DE9" wp14:editId="38D51C17">
                      <wp:simplePos x="0" y="0"/>
                      <wp:positionH relativeFrom="column">
                        <wp:posOffset>4246245</wp:posOffset>
                      </wp:positionH>
                      <wp:positionV relativeFrom="page">
                        <wp:posOffset>7296785</wp:posOffset>
                      </wp:positionV>
                      <wp:extent cx="800100" cy="23749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6448" w14:textId="77777777" w:rsidR="001314B0" w:rsidRDefault="001314B0" w:rsidP="00663385">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753DE9" id="_x0000_s1030" type="#_x0000_t202" style="position:absolute;left:0;text-align:left;margin-left:334.35pt;margin-top:574.55pt;width:63pt;height:18.7pt;z-index:251801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2yggIAABU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EON&#10;jbKCAgAAFQUAAA4AAAAAAAAAAAAAAAAALgIAAGRycy9lMm9Eb2MueG1sUEsBAi0AFAAGAAgAAAAh&#10;AN9TNY3gAAAADQEAAA8AAAAAAAAAAAAAAAAA3AQAAGRycy9kb3ducmV2LnhtbFBLBQYAAAAABAAE&#10;APMAAADpBQAAAAA=&#10;" stroked="f">
                      <v:textbox style="mso-fit-shape-to-text:t">
                        <w:txbxContent>
                          <w:p w14:paraId="17036448" w14:textId="77777777" w:rsidR="001314B0" w:rsidRDefault="001314B0" w:rsidP="00663385">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636D1403" w14:textId="32F3B719" w:rsidR="00663385" w:rsidRPr="00581FC5" w:rsidRDefault="00663385" w:rsidP="00663385">
            <w:pPr>
              <w:spacing w:before="120" w:after="120"/>
              <w:jc w:val="center"/>
              <w:rPr>
                <w:rFonts w:eastAsia="Calibri" w:cs="Arial"/>
                <w:sz w:val="18"/>
                <w:szCs w:val="18"/>
              </w:rPr>
            </w:pPr>
            <w:r>
              <w:rPr>
                <w:rFonts w:eastAsia="Calibri" w:cs="Arial"/>
                <w:b/>
                <w:color w:val="9830BC"/>
                <w:sz w:val="48"/>
                <w:szCs w:val="48"/>
              </w:rPr>
              <w:t>5</w:t>
            </w:r>
          </w:p>
        </w:tc>
        <w:tc>
          <w:tcPr>
            <w:tcW w:w="1879" w:type="pct"/>
            <w:shd w:val="clear" w:color="auto" w:fill="auto"/>
            <w:vAlign w:val="bottom"/>
          </w:tcPr>
          <w:p w14:paraId="6AA5B112" w14:textId="77777777" w:rsidR="00663385" w:rsidRPr="00581FC5" w:rsidRDefault="00663385" w:rsidP="00663385">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7186F4A6" w14:textId="77777777" w:rsidR="00663385" w:rsidRPr="00581FC5" w:rsidRDefault="00663385" w:rsidP="00663385">
            <w:pPr>
              <w:spacing w:after="120"/>
              <w:rPr>
                <w:rFonts w:eastAsia="Calibri" w:cs="Arial"/>
                <w:b/>
                <w:color w:val="FFFFFF"/>
                <w:sz w:val="18"/>
                <w:szCs w:val="18"/>
              </w:rPr>
            </w:pPr>
            <w:r w:rsidRPr="00581FC5">
              <w:rPr>
                <w:rFonts w:eastAsia="Calibri" w:cs="Arial"/>
                <w:b/>
                <w:color w:val="FFFFFF"/>
                <w:sz w:val="18"/>
                <w:szCs w:val="18"/>
              </w:rPr>
              <w:t>Empty Cell</w:t>
            </w:r>
          </w:p>
        </w:tc>
      </w:tr>
      <w:tr w:rsidR="00663385" w:rsidRPr="00581FC5" w14:paraId="073C9127" w14:textId="77777777" w:rsidTr="00663385">
        <w:trPr>
          <w:trHeight w:val="720"/>
          <w:tblCellSpacing w:w="36" w:type="dxa"/>
        </w:trPr>
        <w:tc>
          <w:tcPr>
            <w:tcW w:w="815" w:type="pct"/>
            <w:gridSpan w:val="2"/>
            <w:shd w:val="clear" w:color="auto" w:fill="auto"/>
            <w:vAlign w:val="center"/>
          </w:tcPr>
          <w:p w14:paraId="67AF6762" w14:textId="77777777" w:rsidR="00663385" w:rsidRPr="00581FC5" w:rsidRDefault="001314B0" w:rsidP="00663385">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663385"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4F1E0C0B"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PLANNED</w:t>
            </w:r>
          </w:p>
          <w:p w14:paraId="46C8200F" w14:textId="25A4E635" w:rsidR="00B5098D" w:rsidRDefault="00B5098D" w:rsidP="00B5098D">
            <w:pPr>
              <w:rPr>
                <w:rFonts w:eastAsia="Calibri" w:cs="Arial"/>
                <w:color w:val="000000"/>
              </w:rPr>
            </w:pPr>
            <w:r>
              <w:rPr>
                <w:rFonts w:eastAsia="Calibri" w:cs="Arial"/>
                <w:color w:val="000000"/>
              </w:rPr>
              <w:t xml:space="preserve">Maintain a stable </w:t>
            </w:r>
            <w:r w:rsidR="004B7076">
              <w:rPr>
                <w:rFonts w:eastAsia="Calibri" w:cs="Arial"/>
                <w:color w:val="000000"/>
              </w:rPr>
              <w:t>and effective staff and faculty,</w:t>
            </w:r>
            <w:r>
              <w:rPr>
                <w:rFonts w:eastAsia="Calibri" w:cs="Arial"/>
                <w:color w:val="000000"/>
              </w:rPr>
              <w:t xml:space="preserve"> recruiting and retaining high-quality appropriately credentialed teachers and staff. This will include (but not be limited to):</w:t>
            </w:r>
          </w:p>
          <w:p w14:paraId="0682B180" w14:textId="77777777" w:rsidR="00B5098D" w:rsidRDefault="00B5098D" w:rsidP="009820BD">
            <w:pPr>
              <w:pStyle w:val="ListParagraph"/>
              <w:numPr>
                <w:ilvl w:val="0"/>
                <w:numId w:val="37"/>
              </w:numPr>
              <w:rPr>
                <w:rFonts w:eastAsia="Calibri" w:cs="Arial"/>
                <w:color w:val="000000"/>
              </w:rPr>
            </w:pPr>
            <w:r>
              <w:rPr>
                <w:rFonts w:eastAsia="Calibri" w:cs="Arial"/>
                <w:color w:val="000000"/>
              </w:rPr>
              <w:t>(</w:t>
            </w:r>
            <w:r w:rsidRPr="00A753C6">
              <w:rPr>
                <w:rFonts w:eastAsia="Calibri" w:cs="Arial"/>
                <w:color w:val="000000"/>
              </w:rPr>
              <w:t>6-12</w:t>
            </w:r>
            <w:r>
              <w:rPr>
                <w:rFonts w:eastAsia="Calibri" w:cs="Arial"/>
                <w:color w:val="000000"/>
              </w:rPr>
              <w:t>)</w:t>
            </w:r>
            <w:r w:rsidRPr="00A753C6">
              <w:rPr>
                <w:rFonts w:eastAsia="Calibri" w:cs="Arial"/>
                <w:color w:val="000000"/>
              </w:rPr>
              <w:t xml:space="preserve"> </w:t>
            </w:r>
            <w:r>
              <w:rPr>
                <w:rFonts w:eastAsia="Calibri" w:cs="Arial"/>
                <w:color w:val="000000"/>
              </w:rPr>
              <w:t>paying certificated employees’ salaries</w:t>
            </w:r>
          </w:p>
          <w:p w14:paraId="5EE02B01" w14:textId="77777777" w:rsidR="00B5098D" w:rsidRDefault="00B5098D" w:rsidP="009820BD">
            <w:pPr>
              <w:pStyle w:val="ListParagraph"/>
              <w:numPr>
                <w:ilvl w:val="0"/>
                <w:numId w:val="37"/>
              </w:numPr>
              <w:rPr>
                <w:rFonts w:eastAsia="Calibri" w:cs="Arial"/>
                <w:color w:val="000000"/>
              </w:rPr>
            </w:pPr>
            <w:r>
              <w:rPr>
                <w:rFonts w:eastAsia="Calibri" w:cs="Arial"/>
                <w:color w:val="000000"/>
              </w:rPr>
              <w:t>(6-12) paying classified employees’ salaries</w:t>
            </w:r>
          </w:p>
          <w:p w14:paraId="639CA274" w14:textId="77777777" w:rsidR="00B5098D" w:rsidRDefault="00B5098D" w:rsidP="009820BD">
            <w:pPr>
              <w:pStyle w:val="ListParagraph"/>
              <w:numPr>
                <w:ilvl w:val="0"/>
                <w:numId w:val="37"/>
              </w:numPr>
              <w:rPr>
                <w:rFonts w:eastAsia="Calibri" w:cs="Arial"/>
                <w:color w:val="000000"/>
              </w:rPr>
            </w:pPr>
            <w:r>
              <w:rPr>
                <w:rFonts w:eastAsia="Calibri" w:cs="Arial"/>
                <w:color w:val="000000"/>
              </w:rPr>
              <w:t>(6-12) providing eligible employees’ their contracted benefits</w:t>
            </w:r>
          </w:p>
          <w:p w14:paraId="4EC0DBFC" w14:textId="0B113035" w:rsidR="00663385" w:rsidRPr="00B5098D" w:rsidRDefault="00B5098D" w:rsidP="009820BD">
            <w:pPr>
              <w:pStyle w:val="ListParagraph"/>
              <w:numPr>
                <w:ilvl w:val="0"/>
                <w:numId w:val="37"/>
              </w:numPr>
              <w:rPr>
                <w:rFonts w:eastAsia="Calibri" w:cs="Arial"/>
                <w:color w:val="000000"/>
              </w:rPr>
            </w:pPr>
            <w:r w:rsidRPr="00B5098D">
              <w:rPr>
                <w:rFonts w:eastAsia="Calibri" w:cs="Arial"/>
                <w:color w:val="000000"/>
              </w:rPr>
              <w:t>(6-12) continue collective bargaining of competitive teacher contracts</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57C43227" w14:textId="77777777" w:rsidR="00663385" w:rsidRDefault="00663385" w:rsidP="00663385">
            <w:pPr>
              <w:rPr>
                <w:rFonts w:eastAsia="Calibri" w:cs="Arial"/>
                <w:color w:val="9830BC"/>
                <w:sz w:val="16"/>
                <w:szCs w:val="16"/>
              </w:rPr>
            </w:pPr>
            <w:r w:rsidRPr="00581FC5">
              <w:rPr>
                <w:rFonts w:eastAsia="Calibri" w:cs="Arial"/>
                <w:color w:val="9830BC"/>
                <w:sz w:val="16"/>
                <w:szCs w:val="16"/>
              </w:rPr>
              <w:t>ACTUAL</w:t>
            </w:r>
          </w:p>
          <w:p w14:paraId="1D5D59BC" w14:textId="7ECED418" w:rsidR="00663385" w:rsidRDefault="001D4A39" w:rsidP="00ED04F8">
            <w:pPr>
              <w:rPr>
                <w:rFonts w:eastAsia="Calibri" w:cs="Arial"/>
                <w:color w:val="000000"/>
              </w:rPr>
            </w:pPr>
            <w:r>
              <w:rPr>
                <w:rFonts w:eastAsia="Calibri" w:cs="Arial"/>
                <w:color w:val="000000"/>
              </w:rPr>
              <w:t>It is LALA’s focus to employ</w:t>
            </w:r>
            <w:r w:rsidR="00ED04F8">
              <w:rPr>
                <w:rFonts w:eastAsia="Calibri" w:cs="Arial"/>
                <w:color w:val="000000"/>
              </w:rPr>
              <w:t xml:space="preserve"> a qualified </w:t>
            </w:r>
            <w:r>
              <w:rPr>
                <w:rFonts w:eastAsia="Calibri" w:cs="Arial"/>
                <w:color w:val="000000"/>
              </w:rPr>
              <w:t xml:space="preserve">and effective </w:t>
            </w:r>
            <w:r w:rsidR="00ED04F8">
              <w:rPr>
                <w:rFonts w:eastAsia="Calibri" w:cs="Arial"/>
                <w:color w:val="000000"/>
              </w:rPr>
              <w:t>staff and faculty</w:t>
            </w:r>
            <w:r>
              <w:rPr>
                <w:rFonts w:eastAsia="Calibri" w:cs="Arial"/>
                <w:color w:val="000000"/>
              </w:rPr>
              <w:t>. To do so:</w:t>
            </w:r>
          </w:p>
          <w:p w14:paraId="67BEE227" w14:textId="002B6C5C" w:rsidR="00ED04F8" w:rsidRDefault="00ED04F8" w:rsidP="009820BD">
            <w:pPr>
              <w:pStyle w:val="ListParagraph"/>
              <w:numPr>
                <w:ilvl w:val="0"/>
                <w:numId w:val="63"/>
              </w:numPr>
              <w:rPr>
                <w:rFonts w:eastAsia="Calibri" w:cs="Arial"/>
                <w:color w:val="000000"/>
              </w:rPr>
            </w:pPr>
            <w:r>
              <w:rPr>
                <w:rFonts w:eastAsia="Calibri" w:cs="Arial"/>
                <w:color w:val="000000"/>
              </w:rPr>
              <w:t xml:space="preserve">LALA offers certificated employees competitive </w:t>
            </w:r>
            <w:r w:rsidR="00A22B4A">
              <w:rPr>
                <w:rFonts w:eastAsia="Calibri" w:cs="Arial"/>
                <w:color w:val="000000"/>
              </w:rPr>
              <w:t>salaries</w:t>
            </w:r>
            <w:r w:rsidR="00AA44C4">
              <w:rPr>
                <w:rFonts w:eastAsia="Calibri" w:cs="Arial"/>
                <w:color w:val="000000"/>
              </w:rPr>
              <w:t>.</w:t>
            </w:r>
            <w:r>
              <w:rPr>
                <w:rFonts w:eastAsia="Calibri" w:cs="Arial"/>
                <w:color w:val="000000"/>
              </w:rPr>
              <w:t xml:space="preserve"> </w:t>
            </w:r>
            <w:r w:rsidR="00AA44C4">
              <w:rPr>
                <w:rFonts w:eastAsia="Calibri" w:cs="Arial"/>
                <w:color w:val="000000"/>
              </w:rPr>
              <w:t>A comparison of LALA and LAUSD 2017-2018 pay scales for teachers with regular credentials shows LALA teachers earning more than their</w:t>
            </w:r>
            <w:r w:rsidR="00122EBF">
              <w:rPr>
                <w:rFonts w:eastAsia="Calibri" w:cs="Arial"/>
                <w:color w:val="000000"/>
              </w:rPr>
              <w:t xml:space="preserve"> LAUSD counterparts.</w:t>
            </w:r>
          </w:p>
          <w:p w14:paraId="277680A8" w14:textId="77777777" w:rsidR="00A22B4A" w:rsidRDefault="00122EBF" w:rsidP="009820BD">
            <w:pPr>
              <w:pStyle w:val="ListParagraph"/>
              <w:numPr>
                <w:ilvl w:val="0"/>
                <w:numId w:val="63"/>
              </w:numPr>
              <w:rPr>
                <w:rFonts w:eastAsia="Calibri" w:cs="Arial"/>
                <w:color w:val="000000"/>
              </w:rPr>
            </w:pPr>
            <w:r>
              <w:rPr>
                <w:rFonts w:eastAsia="Calibri" w:cs="Arial"/>
                <w:color w:val="000000"/>
              </w:rPr>
              <w:t>LALA offers classified employees competitive salaries. Instructional aides at the school begin at an hourly wage from $14 to $16.</w:t>
            </w:r>
          </w:p>
          <w:p w14:paraId="0B361692" w14:textId="1558548D" w:rsidR="00122EBF" w:rsidRDefault="00122EBF" w:rsidP="009820BD">
            <w:pPr>
              <w:pStyle w:val="ListParagraph"/>
              <w:numPr>
                <w:ilvl w:val="0"/>
                <w:numId w:val="63"/>
              </w:numPr>
              <w:rPr>
                <w:rFonts w:eastAsia="Calibri" w:cs="Arial"/>
                <w:color w:val="000000"/>
              </w:rPr>
            </w:pPr>
            <w:r>
              <w:rPr>
                <w:rFonts w:eastAsia="Calibri" w:cs="Arial"/>
                <w:color w:val="000000"/>
              </w:rPr>
              <w:t>LALA provides eligible employees health and retirement benefits, including partially subsidizing benefits for their dependents</w:t>
            </w:r>
            <w:r w:rsidR="006A2F1A">
              <w:rPr>
                <w:rFonts w:eastAsia="Calibri" w:cs="Arial"/>
                <w:color w:val="000000"/>
              </w:rPr>
              <w:t xml:space="preserve"> and spouses</w:t>
            </w:r>
            <w:r>
              <w:rPr>
                <w:rFonts w:eastAsia="Calibri" w:cs="Arial"/>
                <w:color w:val="000000"/>
              </w:rPr>
              <w:t>.</w:t>
            </w:r>
          </w:p>
          <w:p w14:paraId="4BAB572F" w14:textId="29D2D0E7" w:rsidR="00F450FC" w:rsidRPr="00ED04F8" w:rsidRDefault="00F450FC" w:rsidP="00366050">
            <w:pPr>
              <w:pStyle w:val="ListParagraph"/>
              <w:numPr>
                <w:ilvl w:val="0"/>
                <w:numId w:val="63"/>
              </w:numPr>
              <w:rPr>
                <w:rFonts w:eastAsia="Calibri" w:cs="Arial"/>
                <w:color w:val="000000"/>
              </w:rPr>
            </w:pPr>
            <w:r>
              <w:rPr>
                <w:rFonts w:eastAsia="Calibri" w:cs="Arial"/>
                <w:color w:val="000000"/>
              </w:rPr>
              <w:t xml:space="preserve">LALA continues to engage in collective bargaining with </w:t>
            </w:r>
            <w:r w:rsidR="00DE5565">
              <w:rPr>
                <w:rFonts w:eastAsia="Calibri" w:cs="Arial"/>
                <w:color w:val="000000"/>
              </w:rPr>
              <w:t>the local</w:t>
            </w:r>
            <w:r>
              <w:rPr>
                <w:rFonts w:eastAsia="Calibri" w:cs="Arial"/>
                <w:color w:val="000000"/>
              </w:rPr>
              <w:t xml:space="preserve"> teacher’s union to negotiate a compensation package able to attract and retain talented and effective faculty. </w:t>
            </w:r>
          </w:p>
        </w:tc>
      </w:tr>
      <w:tr w:rsidR="00663385" w:rsidRPr="00581FC5" w14:paraId="09E049A0" w14:textId="77777777" w:rsidTr="00A8524A">
        <w:trPr>
          <w:trHeight w:val="2560"/>
          <w:tblCellSpacing w:w="36" w:type="dxa"/>
        </w:trPr>
        <w:tc>
          <w:tcPr>
            <w:tcW w:w="815" w:type="pct"/>
            <w:gridSpan w:val="2"/>
            <w:shd w:val="clear" w:color="auto" w:fill="auto"/>
            <w:vAlign w:val="center"/>
          </w:tcPr>
          <w:p w14:paraId="399927EF" w14:textId="08327617" w:rsidR="00663385" w:rsidRPr="00581FC5" w:rsidRDefault="00663385" w:rsidP="00663385">
            <w:pPr>
              <w:spacing w:before="120" w:after="120"/>
              <w:rPr>
                <w:rFonts w:eastAsia="Calibri" w:cs="Arial"/>
                <w:color w:val="9830BC"/>
                <w:sz w:val="20"/>
                <w:szCs w:val="20"/>
              </w:rPr>
            </w:pPr>
            <w:r w:rsidRPr="00581FC5">
              <w:rPr>
                <w:rFonts w:eastAsia="Calibri" w:cs="Arial"/>
                <w:color w:val="9830BC"/>
                <w:sz w:val="20"/>
                <w:szCs w:val="20"/>
              </w:rPr>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439DE074" w14:textId="77777777" w:rsidR="00663385" w:rsidRPr="005F0992" w:rsidRDefault="00663385" w:rsidP="00663385">
            <w:pPr>
              <w:rPr>
                <w:rFonts w:eastAsia="Calibri" w:cs="Arial"/>
                <w:color w:val="9830BC"/>
                <w:sz w:val="16"/>
                <w:szCs w:val="16"/>
              </w:rPr>
            </w:pPr>
            <w:r w:rsidRPr="005F0992">
              <w:rPr>
                <w:rFonts w:eastAsia="Calibri" w:cs="Arial"/>
                <w:color w:val="9830BC"/>
                <w:sz w:val="16"/>
                <w:szCs w:val="16"/>
              </w:rPr>
              <w:t>BUDGETED</w:t>
            </w:r>
          </w:p>
          <w:p w14:paraId="0DA79EAD" w14:textId="77777777" w:rsidR="00663385" w:rsidRPr="005F0992" w:rsidRDefault="00B5098D" w:rsidP="00663385">
            <w:pPr>
              <w:rPr>
                <w:rFonts w:cs="Arial"/>
                <w:bCs/>
              </w:rPr>
            </w:pPr>
            <w:r w:rsidRPr="005F0992">
              <w:rPr>
                <w:rFonts w:cs="Arial"/>
                <w:bCs/>
              </w:rPr>
              <w:t>$4,323,400</w:t>
            </w:r>
          </w:p>
          <w:p w14:paraId="727F0712" w14:textId="77777777" w:rsidR="00B5098D" w:rsidRPr="005F0992" w:rsidRDefault="00B5098D" w:rsidP="009820BD">
            <w:pPr>
              <w:pStyle w:val="ListParagraph"/>
              <w:numPr>
                <w:ilvl w:val="0"/>
                <w:numId w:val="26"/>
              </w:numPr>
              <w:spacing w:before="60" w:after="60"/>
              <w:rPr>
                <w:rFonts w:eastAsia="Calibri" w:cs="Arial"/>
                <w:color w:val="000000"/>
              </w:rPr>
            </w:pPr>
            <w:r w:rsidRPr="005F0992">
              <w:rPr>
                <w:rFonts w:eastAsia="Calibri" w:cs="Arial"/>
                <w:color w:val="000000"/>
              </w:rPr>
              <w:t>Certificated salaries (1000)</w:t>
            </w:r>
          </w:p>
          <w:p w14:paraId="0E3F2E89" w14:textId="77777777" w:rsidR="00B5098D" w:rsidRPr="005F0992" w:rsidRDefault="00B5098D" w:rsidP="009820BD">
            <w:pPr>
              <w:pStyle w:val="ListParagraph"/>
              <w:numPr>
                <w:ilvl w:val="0"/>
                <w:numId w:val="26"/>
              </w:numPr>
              <w:spacing w:before="60" w:after="60"/>
              <w:rPr>
                <w:rFonts w:eastAsia="Calibri" w:cs="Arial"/>
                <w:color w:val="000000"/>
              </w:rPr>
            </w:pPr>
            <w:r w:rsidRPr="005F0992">
              <w:rPr>
                <w:rFonts w:eastAsia="Calibri" w:cs="Arial"/>
                <w:color w:val="000000"/>
              </w:rPr>
              <w:t>Classified salaries (2000)</w:t>
            </w:r>
          </w:p>
          <w:p w14:paraId="28E8EDF3" w14:textId="77777777" w:rsidR="00B5098D" w:rsidRPr="005F0992" w:rsidRDefault="00B5098D" w:rsidP="009820BD">
            <w:pPr>
              <w:pStyle w:val="ListParagraph"/>
              <w:numPr>
                <w:ilvl w:val="0"/>
                <w:numId w:val="26"/>
              </w:numPr>
              <w:spacing w:before="60" w:after="60"/>
              <w:rPr>
                <w:rFonts w:eastAsia="Calibri" w:cs="Arial"/>
                <w:color w:val="000000"/>
              </w:rPr>
            </w:pPr>
            <w:r w:rsidRPr="005F0992">
              <w:rPr>
                <w:rFonts w:eastAsia="Calibri" w:cs="Arial"/>
                <w:color w:val="000000"/>
              </w:rPr>
              <w:t>Employee benefits (3000)</w:t>
            </w:r>
          </w:p>
          <w:p w14:paraId="0AFD5541" w14:textId="77777777" w:rsidR="00B5098D" w:rsidRPr="005F0992" w:rsidRDefault="00B5098D" w:rsidP="009820BD">
            <w:pPr>
              <w:pStyle w:val="ListParagraph"/>
              <w:numPr>
                <w:ilvl w:val="0"/>
                <w:numId w:val="25"/>
              </w:numPr>
              <w:spacing w:before="60" w:after="60"/>
              <w:rPr>
                <w:rFonts w:eastAsia="Calibri" w:cs="Arial"/>
                <w:color w:val="000000"/>
              </w:rPr>
            </w:pPr>
            <w:r w:rsidRPr="005F0992">
              <w:rPr>
                <w:rFonts w:cs="Arial"/>
              </w:rPr>
              <w:t>Special Education Contract Instructors (5869)</w:t>
            </w:r>
          </w:p>
          <w:p w14:paraId="4AC1BE68" w14:textId="77777777" w:rsidR="00B5098D" w:rsidRPr="005F0992" w:rsidRDefault="00B5098D" w:rsidP="009820BD">
            <w:pPr>
              <w:pStyle w:val="ListParagraph"/>
              <w:numPr>
                <w:ilvl w:val="0"/>
                <w:numId w:val="25"/>
              </w:numPr>
              <w:spacing w:before="60" w:after="60"/>
              <w:rPr>
                <w:rFonts w:eastAsia="Calibri" w:cs="Arial"/>
                <w:color w:val="000000"/>
              </w:rPr>
            </w:pPr>
            <w:r w:rsidRPr="005F0992">
              <w:rPr>
                <w:rFonts w:cs="Arial"/>
              </w:rPr>
              <w:t>Staff Recruiting (5875)</w:t>
            </w:r>
          </w:p>
          <w:p w14:paraId="1AB899CF" w14:textId="05B27480" w:rsidR="00B5098D" w:rsidRPr="005F0992" w:rsidRDefault="00B5098D" w:rsidP="009820BD">
            <w:pPr>
              <w:pStyle w:val="ListParagraph"/>
              <w:numPr>
                <w:ilvl w:val="0"/>
                <w:numId w:val="25"/>
              </w:numPr>
              <w:spacing w:before="60" w:after="60"/>
              <w:rPr>
                <w:rFonts w:eastAsia="Calibri" w:cs="Arial"/>
                <w:color w:val="000000"/>
              </w:rPr>
            </w:pPr>
            <w:r w:rsidRPr="005F0992">
              <w:rPr>
                <w:rFonts w:eastAsia="Calibri" w:cs="Arial"/>
                <w:color w:val="000000"/>
              </w:rPr>
              <w:t>Substitutes (5884)</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36F1619B" w14:textId="77777777" w:rsidR="00663385" w:rsidRPr="005F0992" w:rsidRDefault="00663385" w:rsidP="00663385">
            <w:pPr>
              <w:rPr>
                <w:rFonts w:eastAsia="Calibri" w:cs="Arial"/>
                <w:color w:val="9830BC"/>
                <w:sz w:val="16"/>
                <w:szCs w:val="16"/>
              </w:rPr>
            </w:pPr>
            <w:r w:rsidRPr="005F0992">
              <w:rPr>
                <w:rFonts w:eastAsia="Calibri" w:cs="Arial"/>
                <w:color w:val="9830BC"/>
                <w:sz w:val="16"/>
                <w:szCs w:val="16"/>
              </w:rPr>
              <w:t>ESTIMATED ACTUAL</w:t>
            </w:r>
          </w:p>
          <w:p w14:paraId="06AB1568" w14:textId="77777777" w:rsidR="00663385" w:rsidRPr="005F0992" w:rsidRDefault="0045762F" w:rsidP="00663385">
            <w:pPr>
              <w:spacing w:before="60" w:after="60"/>
              <w:rPr>
                <w:rFonts w:eastAsia="Calibri" w:cs="Arial"/>
                <w:color w:val="000000"/>
              </w:rPr>
            </w:pPr>
            <w:r w:rsidRPr="005F0992">
              <w:rPr>
                <w:rFonts w:eastAsia="Calibri" w:cs="Arial"/>
                <w:color w:val="000000"/>
              </w:rPr>
              <w:t>$4,300,917</w:t>
            </w:r>
          </w:p>
          <w:p w14:paraId="6C60E1DD" w14:textId="77777777" w:rsidR="0045762F" w:rsidRPr="005F0992" w:rsidRDefault="0045762F" w:rsidP="009820BD">
            <w:pPr>
              <w:pStyle w:val="ListParagraph"/>
              <w:numPr>
                <w:ilvl w:val="0"/>
                <w:numId w:val="26"/>
              </w:numPr>
              <w:spacing w:before="60" w:after="60"/>
              <w:rPr>
                <w:rFonts w:eastAsia="Calibri" w:cs="Arial"/>
                <w:color w:val="000000"/>
              </w:rPr>
            </w:pPr>
            <w:r w:rsidRPr="005F0992">
              <w:rPr>
                <w:rFonts w:eastAsia="Calibri" w:cs="Arial"/>
                <w:color w:val="000000"/>
              </w:rPr>
              <w:t>Certificated salaries (1000)</w:t>
            </w:r>
          </w:p>
          <w:p w14:paraId="5BC5C622" w14:textId="77777777" w:rsidR="0045762F" w:rsidRPr="005F0992" w:rsidRDefault="0045762F" w:rsidP="009820BD">
            <w:pPr>
              <w:pStyle w:val="ListParagraph"/>
              <w:numPr>
                <w:ilvl w:val="0"/>
                <w:numId w:val="26"/>
              </w:numPr>
              <w:spacing w:before="60" w:after="60"/>
              <w:rPr>
                <w:rFonts w:eastAsia="Calibri" w:cs="Arial"/>
                <w:color w:val="000000"/>
              </w:rPr>
            </w:pPr>
            <w:r w:rsidRPr="005F0992">
              <w:rPr>
                <w:rFonts w:eastAsia="Calibri" w:cs="Arial"/>
                <w:color w:val="000000"/>
              </w:rPr>
              <w:t>Classified salaries (2000)</w:t>
            </w:r>
          </w:p>
          <w:p w14:paraId="4D4EE117" w14:textId="77777777" w:rsidR="0045762F" w:rsidRPr="005F0992" w:rsidRDefault="0045762F" w:rsidP="009820BD">
            <w:pPr>
              <w:pStyle w:val="ListParagraph"/>
              <w:numPr>
                <w:ilvl w:val="0"/>
                <w:numId w:val="26"/>
              </w:numPr>
              <w:spacing w:before="60" w:after="60"/>
              <w:rPr>
                <w:rFonts w:eastAsia="Calibri" w:cs="Arial"/>
                <w:color w:val="000000"/>
              </w:rPr>
            </w:pPr>
            <w:r w:rsidRPr="005F0992">
              <w:rPr>
                <w:rFonts w:eastAsia="Calibri" w:cs="Arial"/>
                <w:color w:val="000000"/>
              </w:rPr>
              <w:t>Employee benefits (3000)</w:t>
            </w:r>
          </w:p>
          <w:p w14:paraId="661E07EB" w14:textId="77777777" w:rsidR="0045762F" w:rsidRPr="005F0992" w:rsidRDefault="0045762F" w:rsidP="009820BD">
            <w:pPr>
              <w:pStyle w:val="ListParagraph"/>
              <w:numPr>
                <w:ilvl w:val="0"/>
                <w:numId w:val="25"/>
              </w:numPr>
              <w:spacing w:before="60" w:after="60"/>
              <w:rPr>
                <w:rFonts w:eastAsia="Calibri" w:cs="Arial"/>
                <w:color w:val="000000"/>
              </w:rPr>
            </w:pPr>
            <w:r w:rsidRPr="005F0992">
              <w:rPr>
                <w:rFonts w:cs="Arial"/>
              </w:rPr>
              <w:t>Special Education Contract Instructors (5869)</w:t>
            </w:r>
          </w:p>
          <w:p w14:paraId="64622EDD" w14:textId="77777777" w:rsidR="0045762F" w:rsidRPr="005F0992" w:rsidRDefault="0045762F" w:rsidP="009820BD">
            <w:pPr>
              <w:pStyle w:val="ListParagraph"/>
              <w:numPr>
                <w:ilvl w:val="0"/>
                <w:numId w:val="25"/>
              </w:numPr>
              <w:spacing w:before="60" w:after="60"/>
              <w:rPr>
                <w:rFonts w:eastAsia="Calibri" w:cs="Arial"/>
                <w:color w:val="000000"/>
              </w:rPr>
            </w:pPr>
            <w:r w:rsidRPr="005F0992">
              <w:rPr>
                <w:rFonts w:cs="Arial"/>
              </w:rPr>
              <w:t>Staff Recruiting (5875)</w:t>
            </w:r>
          </w:p>
          <w:p w14:paraId="653A551E" w14:textId="25ACBFA9" w:rsidR="0045762F" w:rsidRPr="005F0992" w:rsidRDefault="0045762F" w:rsidP="009820BD">
            <w:pPr>
              <w:pStyle w:val="ListParagraph"/>
              <w:numPr>
                <w:ilvl w:val="0"/>
                <w:numId w:val="25"/>
              </w:numPr>
              <w:spacing w:before="60" w:after="60"/>
              <w:rPr>
                <w:rFonts w:eastAsia="Calibri" w:cs="Arial"/>
                <w:color w:val="000000"/>
              </w:rPr>
            </w:pPr>
            <w:r w:rsidRPr="005F0992">
              <w:rPr>
                <w:rFonts w:eastAsia="Calibri" w:cs="Arial"/>
                <w:color w:val="000000"/>
              </w:rPr>
              <w:t>Substitutes (5884)</w:t>
            </w:r>
          </w:p>
        </w:tc>
      </w:tr>
    </w:tbl>
    <w:p w14:paraId="76B6707E" w14:textId="77777777" w:rsidR="00663385" w:rsidRDefault="00663385" w:rsidP="00215877">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941"/>
        <w:gridCol w:w="1558"/>
        <w:gridCol w:w="5418"/>
        <w:gridCol w:w="6388"/>
      </w:tblGrid>
      <w:tr w:rsidR="00663385" w:rsidRPr="00581FC5" w14:paraId="06CC06A0" w14:textId="77777777" w:rsidTr="00663385">
        <w:trPr>
          <w:tblCellSpacing w:w="36" w:type="dxa"/>
        </w:trPr>
        <w:tc>
          <w:tcPr>
            <w:tcW w:w="293" w:type="pct"/>
            <w:shd w:val="clear" w:color="auto" w:fill="auto"/>
            <w:vAlign w:val="center"/>
          </w:tcPr>
          <w:p w14:paraId="2DDBD2E7" w14:textId="77777777" w:rsidR="00663385" w:rsidRPr="00581FC5" w:rsidRDefault="00663385" w:rsidP="00663385">
            <w:pPr>
              <w:spacing w:before="120" w:after="120"/>
              <w:jc w:val="center"/>
              <w:rPr>
                <w:rFonts w:eastAsia="Calibri" w:cs="Arial"/>
                <w:sz w:val="20"/>
                <w:szCs w:val="20"/>
              </w:rPr>
            </w:pPr>
            <w:r w:rsidRPr="00581FC5">
              <w:rPr>
                <w:rFonts w:eastAsia="Calibri" w:cs="Arial"/>
                <w:noProof/>
                <w:color w:val="9830BC"/>
                <w:sz w:val="20"/>
                <w:szCs w:val="20"/>
              </w:rPr>
              <w:lastRenderedPageBreak/>
              <mc:AlternateContent>
                <mc:Choice Requires="wps">
                  <w:drawing>
                    <wp:anchor distT="45720" distB="45720" distL="114300" distR="114300" simplePos="0" relativeHeight="251803136" behindDoc="0" locked="0" layoutInCell="1" allowOverlap="1" wp14:anchorId="3B2A4AE9" wp14:editId="6088A655">
                      <wp:simplePos x="0" y="0"/>
                      <wp:positionH relativeFrom="column">
                        <wp:posOffset>4246245</wp:posOffset>
                      </wp:positionH>
                      <wp:positionV relativeFrom="page">
                        <wp:posOffset>7296785</wp:posOffset>
                      </wp:positionV>
                      <wp:extent cx="800100" cy="237490"/>
                      <wp:effectExtent l="444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247FA" w14:textId="77777777" w:rsidR="001314B0" w:rsidRDefault="001314B0" w:rsidP="00663385">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2A4AE9" id="_x0000_s1031" type="#_x0000_t202" style="position:absolute;left:0;text-align:left;margin-left:334.35pt;margin-top:574.55pt;width:63pt;height:18.7pt;z-index:25180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Sy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PZ5&#10;ZLKCAgAAFQUAAA4AAAAAAAAAAAAAAAAALgIAAGRycy9lMm9Eb2MueG1sUEsBAi0AFAAGAAgAAAAh&#10;AN9TNY3gAAAADQEAAA8AAAAAAAAAAAAAAAAA3AQAAGRycy9kb3ducmV2LnhtbFBLBQYAAAAABAAE&#10;APMAAADpBQAAAAA=&#10;" stroked="f">
                      <v:textbox style="mso-fit-shape-to-text:t">
                        <w:txbxContent>
                          <w:p w14:paraId="2E4247FA" w14:textId="77777777" w:rsidR="001314B0" w:rsidRDefault="001314B0" w:rsidP="00663385">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497" w:type="pct"/>
            <w:shd w:val="clear" w:color="auto" w:fill="auto"/>
            <w:vAlign w:val="center"/>
          </w:tcPr>
          <w:p w14:paraId="6536C294" w14:textId="49FFFC74" w:rsidR="00663385" w:rsidRPr="00581FC5" w:rsidRDefault="00663385" w:rsidP="00663385">
            <w:pPr>
              <w:spacing w:before="120" w:after="120"/>
              <w:jc w:val="center"/>
              <w:rPr>
                <w:rFonts w:eastAsia="Calibri" w:cs="Arial"/>
                <w:sz w:val="18"/>
                <w:szCs w:val="18"/>
              </w:rPr>
            </w:pPr>
            <w:r>
              <w:rPr>
                <w:rFonts w:eastAsia="Calibri" w:cs="Arial"/>
                <w:b/>
                <w:color w:val="9830BC"/>
                <w:sz w:val="48"/>
                <w:szCs w:val="48"/>
              </w:rPr>
              <w:t>6</w:t>
            </w:r>
          </w:p>
        </w:tc>
        <w:tc>
          <w:tcPr>
            <w:tcW w:w="1879" w:type="pct"/>
            <w:shd w:val="clear" w:color="auto" w:fill="auto"/>
            <w:vAlign w:val="bottom"/>
          </w:tcPr>
          <w:p w14:paraId="00D39FBB" w14:textId="77777777" w:rsidR="00663385" w:rsidRPr="00581FC5" w:rsidRDefault="00663385" w:rsidP="00663385">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07" w:type="pct"/>
            <w:shd w:val="clear" w:color="auto" w:fill="auto"/>
            <w:vAlign w:val="bottom"/>
          </w:tcPr>
          <w:p w14:paraId="51A374FE" w14:textId="77777777" w:rsidR="00663385" w:rsidRPr="00581FC5" w:rsidRDefault="00663385" w:rsidP="00663385">
            <w:pPr>
              <w:spacing w:after="120"/>
              <w:rPr>
                <w:rFonts w:eastAsia="Calibri" w:cs="Arial"/>
                <w:b/>
                <w:color w:val="FFFFFF"/>
                <w:sz w:val="18"/>
                <w:szCs w:val="18"/>
              </w:rPr>
            </w:pPr>
            <w:r w:rsidRPr="00581FC5">
              <w:rPr>
                <w:rFonts w:eastAsia="Calibri" w:cs="Arial"/>
                <w:b/>
                <w:color w:val="FFFFFF"/>
                <w:sz w:val="18"/>
                <w:szCs w:val="18"/>
              </w:rPr>
              <w:t>Empty Cell</w:t>
            </w:r>
          </w:p>
        </w:tc>
      </w:tr>
      <w:tr w:rsidR="00663385" w:rsidRPr="00581FC5" w14:paraId="51CF941B" w14:textId="77777777" w:rsidTr="00275E2B">
        <w:trPr>
          <w:trHeight w:val="310"/>
          <w:tblCellSpacing w:w="36" w:type="dxa"/>
        </w:trPr>
        <w:tc>
          <w:tcPr>
            <w:tcW w:w="815" w:type="pct"/>
            <w:gridSpan w:val="2"/>
            <w:shd w:val="clear" w:color="auto" w:fill="auto"/>
            <w:vAlign w:val="center"/>
          </w:tcPr>
          <w:p w14:paraId="5C26D89A" w14:textId="77777777" w:rsidR="00663385" w:rsidRPr="00581FC5" w:rsidRDefault="001314B0" w:rsidP="00663385">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663385" w:rsidRPr="00581FC5">
                <w:rPr>
                  <w:rFonts w:eastAsia="Calibri" w:cs="Arial"/>
                  <w:color w:val="9830BC"/>
                  <w:sz w:val="20"/>
                  <w:szCs w:val="20"/>
                </w:rPr>
                <w:t>Actions/Services</w:t>
              </w:r>
            </w:hyperlink>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595079CA"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PLANNED</w:t>
            </w:r>
          </w:p>
          <w:p w14:paraId="21FC2629" w14:textId="77777777" w:rsidR="00B5098D" w:rsidRDefault="00B5098D" w:rsidP="00B5098D">
            <w:pPr>
              <w:rPr>
                <w:rFonts w:eastAsia="Calibri" w:cs="Arial"/>
                <w:color w:val="000000"/>
              </w:rPr>
            </w:pPr>
            <w:r>
              <w:rPr>
                <w:rFonts w:eastAsia="Calibri" w:cs="Arial"/>
                <w:color w:val="000000"/>
              </w:rPr>
              <w:t>Develop a program aligned to the principles of multiple-tiered systems of support (MTSS), leveraging the resulting collaboration among a student’s advisor, teachers, family and other service providers to ensure healthy academic, social and emotional development. This will include (but not be limited to):</w:t>
            </w:r>
          </w:p>
          <w:p w14:paraId="6150A71E" w14:textId="77777777" w:rsidR="00B5098D" w:rsidRDefault="00B5098D" w:rsidP="009820BD">
            <w:pPr>
              <w:pStyle w:val="ListParagraph"/>
              <w:numPr>
                <w:ilvl w:val="0"/>
                <w:numId w:val="38"/>
              </w:numPr>
              <w:rPr>
                <w:rFonts w:eastAsia="Calibri" w:cs="Arial"/>
                <w:color w:val="000000"/>
              </w:rPr>
            </w:pPr>
            <w:r>
              <w:rPr>
                <w:rFonts w:eastAsia="Calibri" w:cs="Arial"/>
                <w:color w:val="000000"/>
              </w:rPr>
              <w:t>(6-12) securing</w:t>
            </w:r>
            <w:r w:rsidRPr="00782B5F">
              <w:rPr>
                <w:rFonts w:eastAsia="Calibri" w:cs="Arial"/>
                <w:color w:val="000000"/>
              </w:rPr>
              <w:t xml:space="preserve"> intervention and enrichment as necessary </w:t>
            </w:r>
          </w:p>
          <w:p w14:paraId="6E281AE3" w14:textId="77777777" w:rsidR="00B5098D" w:rsidRPr="00782B5F" w:rsidRDefault="00B5098D" w:rsidP="009820BD">
            <w:pPr>
              <w:pStyle w:val="ListParagraph"/>
              <w:numPr>
                <w:ilvl w:val="0"/>
                <w:numId w:val="38"/>
              </w:numPr>
              <w:rPr>
                <w:rFonts w:eastAsia="Calibri" w:cs="Arial"/>
                <w:color w:val="000000"/>
              </w:rPr>
            </w:pPr>
            <w:r w:rsidRPr="00782B5F">
              <w:rPr>
                <w:rFonts w:eastAsia="Calibri" w:cs="Arial"/>
                <w:color w:val="000000"/>
              </w:rPr>
              <w:t>(HS)</w:t>
            </w:r>
            <w:r>
              <w:rPr>
                <w:rFonts w:eastAsia="Calibri" w:cs="Arial"/>
                <w:color w:val="000000"/>
              </w:rPr>
              <w:t xml:space="preserve"> continuing</w:t>
            </w:r>
            <w:r w:rsidRPr="00782B5F">
              <w:rPr>
                <w:rFonts w:eastAsia="Calibri" w:cs="Arial"/>
                <w:color w:val="000000"/>
              </w:rPr>
              <w:t xml:space="preserve"> academic support from college clerk </w:t>
            </w:r>
          </w:p>
          <w:p w14:paraId="139C7360" w14:textId="77777777" w:rsidR="00B5098D" w:rsidRPr="00A753C6" w:rsidRDefault="00B5098D" w:rsidP="009820BD">
            <w:pPr>
              <w:pStyle w:val="ListParagraph"/>
              <w:numPr>
                <w:ilvl w:val="0"/>
                <w:numId w:val="38"/>
              </w:numPr>
              <w:rPr>
                <w:rFonts w:eastAsia="Calibri" w:cs="Arial"/>
                <w:color w:val="000000"/>
              </w:rPr>
            </w:pPr>
            <w:r>
              <w:rPr>
                <w:rFonts w:eastAsia="Calibri" w:cs="Arial"/>
                <w:color w:val="000000"/>
              </w:rPr>
              <w:t>(6-12)</w:t>
            </w:r>
            <w:r w:rsidRPr="00A753C6">
              <w:rPr>
                <w:rFonts w:eastAsia="Calibri" w:cs="Arial"/>
                <w:color w:val="000000"/>
              </w:rPr>
              <w:t xml:space="preserve"> college field trips </w:t>
            </w:r>
          </w:p>
          <w:p w14:paraId="7402D58E" w14:textId="77777777" w:rsidR="00B5098D" w:rsidRPr="00A753C6" w:rsidRDefault="00B5098D" w:rsidP="009820BD">
            <w:pPr>
              <w:pStyle w:val="ListParagraph"/>
              <w:numPr>
                <w:ilvl w:val="0"/>
                <w:numId w:val="38"/>
              </w:numPr>
              <w:rPr>
                <w:rFonts w:eastAsia="Calibri" w:cs="Arial"/>
                <w:color w:val="000000"/>
              </w:rPr>
            </w:pPr>
            <w:r>
              <w:rPr>
                <w:rFonts w:eastAsia="Calibri" w:cs="Arial"/>
                <w:color w:val="000000"/>
              </w:rPr>
              <w:t xml:space="preserve">(MS) </w:t>
            </w:r>
            <w:r w:rsidRPr="00A753C6">
              <w:rPr>
                <w:rFonts w:eastAsia="Calibri" w:cs="Arial"/>
                <w:color w:val="000000"/>
              </w:rPr>
              <w:t>imp</w:t>
            </w:r>
            <w:r>
              <w:rPr>
                <w:rFonts w:eastAsia="Calibri" w:cs="Arial"/>
                <w:color w:val="000000"/>
              </w:rPr>
              <w:t xml:space="preserve">lementation of AVID strategies especially use of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student organization/</w:t>
            </w:r>
            <w:r>
              <w:rPr>
                <w:rFonts w:eastAsia="Calibri" w:cs="Arial"/>
                <w:color w:val="000000"/>
              </w:rPr>
              <w:t xml:space="preserve">binder, tutorials, college presentations, and homework club for below 2.0 as well as </w:t>
            </w:r>
            <w:r w:rsidRPr="00A753C6">
              <w:rPr>
                <w:rFonts w:eastAsia="Calibri" w:cs="Arial"/>
                <w:color w:val="000000"/>
              </w:rPr>
              <w:t>accompanying PD</w:t>
            </w:r>
          </w:p>
          <w:p w14:paraId="2BC7A4D2" w14:textId="77777777" w:rsidR="00B5098D" w:rsidRDefault="00B5098D" w:rsidP="009820BD">
            <w:pPr>
              <w:pStyle w:val="ListParagraph"/>
              <w:numPr>
                <w:ilvl w:val="0"/>
                <w:numId w:val="38"/>
              </w:numPr>
              <w:rPr>
                <w:rFonts w:eastAsia="Calibri" w:cs="Arial"/>
                <w:color w:val="000000"/>
              </w:rPr>
            </w:pPr>
            <w:r>
              <w:rPr>
                <w:rFonts w:eastAsia="Calibri" w:cs="Arial"/>
                <w:color w:val="000000"/>
              </w:rPr>
              <w:t>(HS)</w:t>
            </w:r>
            <w:r w:rsidRPr="00A753C6">
              <w:rPr>
                <w:rFonts w:eastAsia="Calibri" w:cs="Arial"/>
                <w:color w:val="000000"/>
              </w:rPr>
              <w:t xml:space="preserve"> ACT/SAT prep, including compulsory PSAT and PLAN </w:t>
            </w:r>
          </w:p>
          <w:p w14:paraId="250AC610" w14:textId="77777777" w:rsidR="00B5098D" w:rsidRPr="00A753C6" w:rsidRDefault="00B5098D" w:rsidP="009820BD">
            <w:pPr>
              <w:pStyle w:val="ListParagraph"/>
              <w:numPr>
                <w:ilvl w:val="0"/>
                <w:numId w:val="38"/>
              </w:numPr>
              <w:rPr>
                <w:rFonts w:eastAsia="Calibri" w:cs="Arial"/>
                <w:color w:val="000000"/>
              </w:rPr>
            </w:pPr>
            <w:r>
              <w:rPr>
                <w:rFonts w:eastAsia="Calibri" w:cs="Arial"/>
                <w:color w:val="000000"/>
              </w:rPr>
              <w:t xml:space="preserve">(6-12) providing college and career counseling, workshops, fairs and outreach </w:t>
            </w:r>
          </w:p>
          <w:p w14:paraId="295D0903" w14:textId="77777777" w:rsidR="00B5098D" w:rsidRDefault="00B5098D" w:rsidP="009820BD">
            <w:pPr>
              <w:pStyle w:val="ListParagraph"/>
              <w:numPr>
                <w:ilvl w:val="0"/>
                <w:numId w:val="38"/>
              </w:numPr>
              <w:rPr>
                <w:rFonts w:eastAsia="Calibri" w:cs="Arial"/>
                <w:color w:val="000000"/>
              </w:rPr>
            </w:pPr>
            <w:r>
              <w:rPr>
                <w:rFonts w:eastAsia="Calibri" w:cs="Arial"/>
                <w:color w:val="000000"/>
              </w:rPr>
              <w:t xml:space="preserve">(HS) mandatory college application </w:t>
            </w:r>
          </w:p>
          <w:p w14:paraId="174C32BF" w14:textId="77777777" w:rsidR="00B5098D" w:rsidRDefault="00B5098D" w:rsidP="009820BD">
            <w:pPr>
              <w:pStyle w:val="ListParagraph"/>
              <w:numPr>
                <w:ilvl w:val="0"/>
                <w:numId w:val="38"/>
              </w:numPr>
              <w:rPr>
                <w:rFonts w:eastAsia="Calibri" w:cs="Arial"/>
                <w:color w:val="000000"/>
              </w:rPr>
            </w:pPr>
            <w:r>
              <w:rPr>
                <w:rFonts w:eastAsia="Calibri" w:cs="Arial"/>
                <w:color w:val="000000"/>
              </w:rPr>
              <w:t xml:space="preserve">(6-12) matching qualified students with internships, when possible </w:t>
            </w:r>
          </w:p>
          <w:p w14:paraId="7F5D1F28" w14:textId="61438554" w:rsidR="00663385" w:rsidRPr="00B5098D" w:rsidRDefault="00B5098D" w:rsidP="009820BD">
            <w:pPr>
              <w:pStyle w:val="ListParagraph"/>
              <w:numPr>
                <w:ilvl w:val="0"/>
                <w:numId w:val="38"/>
              </w:numPr>
              <w:rPr>
                <w:rFonts w:eastAsia="Calibri" w:cs="Arial"/>
                <w:color w:val="000000"/>
              </w:rPr>
            </w:pPr>
            <w:r w:rsidRPr="00B5098D">
              <w:rPr>
                <w:rFonts w:eastAsia="Calibri" w:cs="Arial"/>
                <w:color w:val="000000"/>
              </w:rPr>
              <w:t>(6-12) use of Ripples Effects for behavior support</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32814D80" w14:textId="77777777" w:rsidR="00663385" w:rsidRDefault="00663385" w:rsidP="00663385">
            <w:pPr>
              <w:rPr>
                <w:rFonts w:eastAsia="Calibri" w:cs="Arial"/>
                <w:color w:val="9830BC"/>
                <w:sz w:val="16"/>
                <w:szCs w:val="16"/>
              </w:rPr>
            </w:pPr>
            <w:r w:rsidRPr="00581FC5">
              <w:rPr>
                <w:rFonts w:eastAsia="Calibri" w:cs="Arial"/>
                <w:color w:val="9830BC"/>
                <w:sz w:val="16"/>
                <w:szCs w:val="16"/>
              </w:rPr>
              <w:t>ACTUAL</w:t>
            </w:r>
          </w:p>
          <w:p w14:paraId="26DA62F1" w14:textId="77777777" w:rsidR="00663385" w:rsidRDefault="006A2F1A" w:rsidP="006A2F1A">
            <w:pPr>
              <w:rPr>
                <w:rFonts w:eastAsia="Calibri" w:cs="Arial"/>
                <w:color w:val="000000"/>
              </w:rPr>
            </w:pPr>
            <w:r>
              <w:rPr>
                <w:rFonts w:eastAsia="Calibri" w:cs="Arial"/>
                <w:color w:val="000000"/>
              </w:rPr>
              <w:t>LALA’s Director of Student Services manages the Student Assistance Program (SAP)</w:t>
            </w:r>
            <w:r w:rsidR="00880FD2">
              <w:rPr>
                <w:rFonts w:eastAsia="Calibri" w:cs="Arial"/>
                <w:color w:val="000000"/>
              </w:rPr>
              <w:t>, the school’s multi-tiered system of supports</w:t>
            </w:r>
            <w:r w:rsidR="00783B1A">
              <w:rPr>
                <w:rFonts w:eastAsia="Calibri" w:cs="Arial"/>
                <w:color w:val="000000"/>
              </w:rPr>
              <w:t>. As part of this system:</w:t>
            </w:r>
          </w:p>
          <w:p w14:paraId="014C5153" w14:textId="29E6A130" w:rsidR="00783B1A" w:rsidRDefault="00783B1A" w:rsidP="009820BD">
            <w:pPr>
              <w:pStyle w:val="ListParagraph"/>
              <w:numPr>
                <w:ilvl w:val="0"/>
                <w:numId w:val="64"/>
              </w:numPr>
              <w:rPr>
                <w:rFonts w:eastAsia="Calibri" w:cs="Arial"/>
                <w:color w:val="000000"/>
              </w:rPr>
            </w:pPr>
            <w:r>
              <w:rPr>
                <w:rFonts w:eastAsia="Calibri" w:cs="Arial"/>
                <w:color w:val="000000"/>
              </w:rPr>
              <w:t xml:space="preserve">LALA provides a </w:t>
            </w:r>
            <w:r w:rsidR="000F5B9F">
              <w:rPr>
                <w:rFonts w:eastAsia="Calibri" w:cs="Arial"/>
                <w:color w:val="000000"/>
              </w:rPr>
              <w:t xml:space="preserve">Tier I </w:t>
            </w:r>
            <w:r>
              <w:rPr>
                <w:rFonts w:eastAsia="Calibri" w:cs="Arial"/>
                <w:color w:val="000000"/>
              </w:rPr>
              <w:t>universal access period that serves as the framework for the delivery of interventions and enrichment</w:t>
            </w:r>
          </w:p>
          <w:p w14:paraId="3AD54A3A" w14:textId="17A4F747" w:rsidR="00783B1A" w:rsidRDefault="00783B1A" w:rsidP="009820BD">
            <w:pPr>
              <w:pStyle w:val="ListParagraph"/>
              <w:numPr>
                <w:ilvl w:val="0"/>
                <w:numId w:val="64"/>
              </w:numPr>
              <w:rPr>
                <w:rFonts w:eastAsia="Calibri" w:cs="Arial"/>
                <w:color w:val="000000"/>
              </w:rPr>
            </w:pPr>
            <w:r>
              <w:rPr>
                <w:rFonts w:eastAsia="Calibri" w:cs="Arial"/>
                <w:color w:val="000000"/>
              </w:rPr>
              <w:t xml:space="preserve">LALA continues to employ a college clerk who operates the </w:t>
            </w:r>
            <w:r w:rsidR="00242625">
              <w:rPr>
                <w:rFonts w:eastAsia="Calibri" w:cs="Arial"/>
                <w:color w:val="000000"/>
              </w:rPr>
              <w:t xml:space="preserve">college center on the high school campus. The center provides a range of services to students related </w:t>
            </w:r>
            <w:r w:rsidR="00366050">
              <w:rPr>
                <w:rFonts w:eastAsia="Calibri" w:cs="Arial"/>
                <w:color w:val="000000"/>
              </w:rPr>
              <w:t xml:space="preserve">to </w:t>
            </w:r>
            <w:r w:rsidR="00242625">
              <w:rPr>
                <w:rFonts w:eastAsia="Calibri" w:cs="Arial"/>
                <w:color w:val="000000"/>
              </w:rPr>
              <w:t xml:space="preserve">college and their future careers, including test registration, campus visits, and application assistance. </w:t>
            </w:r>
          </w:p>
          <w:p w14:paraId="379FC43E" w14:textId="2ED228A3" w:rsidR="003C4A35" w:rsidRPr="003C4A35" w:rsidRDefault="003C4A35" w:rsidP="009820BD">
            <w:pPr>
              <w:pStyle w:val="ListParagraph"/>
              <w:numPr>
                <w:ilvl w:val="0"/>
                <w:numId w:val="64"/>
              </w:numPr>
              <w:rPr>
                <w:rFonts w:eastAsia="Calibri" w:cs="Arial"/>
                <w:color w:val="000000"/>
              </w:rPr>
            </w:pPr>
            <w:r>
              <w:rPr>
                <w:rFonts w:eastAsia="Calibri" w:cs="Arial"/>
                <w:color w:val="000000"/>
              </w:rPr>
              <w:t>In addition to visits</w:t>
            </w:r>
            <w:r w:rsidR="000F5B9F">
              <w:rPr>
                <w:rFonts w:eastAsia="Calibri" w:cs="Arial"/>
                <w:color w:val="000000"/>
              </w:rPr>
              <w:t xml:space="preserve"> </w:t>
            </w:r>
            <w:r w:rsidR="001F31A3">
              <w:rPr>
                <w:rFonts w:eastAsia="Calibri" w:cs="Arial"/>
                <w:color w:val="000000"/>
              </w:rPr>
              <w:t>by</w:t>
            </w:r>
            <w:r w:rsidR="000F5B9F">
              <w:rPr>
                <w:rFonts w:eastAsia="Calibri" w:cs="Arial"/>
                <w:color w:val="000000"/>
              </w:rPr>
              <w:t xml:space="preserve"> smaller groups</w:t>
            </w:r>
            <w:r>
              <w:rPr>
                <w:rFonts w:eastAsia="Calibri" w:cs="Arial"/>
                <w:color w:val="000000"/>
              </w:rPr>
              <w:t>, LALA sen</w:t>
            </w:r>
            <w:r w:rsidR="000F5B9F">
              <w:rPr>
                <w:rFonts w:eastAsia="Calibri" w:cs="Arial"/>
                <w:color w:val="000000"/>
              </w:rPr>
              <w:t xml:space="preserve">t its grade levels </w:t>
            </w:r>
            <w:r>
              <w:rPr>
                <w:rFonts w:eastAsia="Calibri" w:cs="Arial"/>
                <w:color w:val="000000"/>
              </w:rPr>
              <w:t>o</w:t>
            </w:r>
            <w:r w:rsidR="000F5B9F">
              <w:rPr>
                <w:rFonts w:eastAsia="Calibri" w:cs="Arial"/>
                <w:color w:val="000000"/>
              </w:rPr>
              <w:t>n</w:t>
            </w:r>
            <w:r>
              <w:rPr>
                <w:rFonts w:eastAsia="Calibri" w:cs="Arial"/>
                <w:color w:val="000000"/>
              </w:rPr>
              <w:t xml:space="preserve"> college</w:t>
            </w:r>
            <w:r w:rsidR="001F31A3">
              <w:rPr>
                <w:rFonts w:eastAsia="Calibri" w:cs="Arial"/>
                <w:color w:val="000000"/>
              </w:rPr>
              <w:t xml:space="preserve"> tour</w:t>
            </w:r>
            <w:r>
              <w:rPr>
                <w:rFonts w:eastAsia="Calibri" w:cs="Arial"/>
                <w:color w:val="000000"/>
              </w:rPr>
              <w:t xml:space="preserve">s. </w:t>
            </w:r>
            <w:r w:rsidR="00B45D13">
              <w:rPr>
                <w:rFonts w:eastAsia="Calibri" w:cs="Arial"/>
                <w:color w:val="000000"/>
              </w:rPr>
              <w:t>See the table below to review college field trip destinations for t</w:t>
            </w:r>
            <w:r>
              <w:rPr>
                <w:rFonts w:eastAsia="Calibri" w:cs="Arial"/>
                <w:color w:val="000000"/>
              </w:rPr>
              <w:t>his year</w:t>
            </w:r>
            <w:r w:rsidR="00B45D13">
              <w:rPr>
                <w:rFonts w:eastAsia="Calibri" w:cs="Arial"/>
                <w:color w:val="000000"/>
              </w:rPr>
              <w:t xml:space="preserve"> by grade.</w:t>
            </w:r>
            <w:r w:rsidR="00FE23DE">
              <w:rPr>
                <w:rFonts w:eastAsia="Calibri" w:cs="Arial"/>
                <w:color w:val="000000"/>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59"/>
              <w:gridCol w:w="3960"/>
            </w:tblGrid>
            <w:tr w:rsidR="003C4A35" w:rsidRPr="003C4A35" w14:paraId="65F17F51" w14:textId="77777777" w:rsidTr="00C46FB7">
              <w:trPr>
                <w:trHeight w:val="132"/>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E857E" w14:textId="2A9A6571" w:rsidR="003C4A35" w:rsidRPr="003C4A35" w:rsidRDefault="003C4A35" w:rsidP="003C4A35">
                  <w:pPr>
                    <w:rPr>
                      <w:sz w:val="22"/>
                      <w:szCs w:val="22"/>
                    </w:rPr>
                  </w:pPr>
                  <w:r w:rsidRPr="003C4A35">
                    <w:rPr>
                      <w:sz w:val="22"/>
                      <w:szCs w:val="22"/>
                    </w:rPr>
                    <w:t>Grade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493AD" w14:textId="26EEC5E1" w:rsidR="003C4A35" w:rsidRPr="003C4A35" w:rsidRDefault="003C4A35" w:rsidP="003C4A35">
                  <w:pPr>
                    <w:rPr>
                      <w:sz w:val="22"/>
                      <w:szCs w:val="22"/>
                    </w:rPr>
                  </w:pPr>
                  <w:r w:rsidRPr="003C4A35">
                    <w:rPr>
                      <w:rFonts w:cs="Arial"/>
                      <w:color w:val="000000"/>
                      <w:sz w:val="22"/>
                      <w:szCs w:val="22"/>
                    </w:rPr>
                    <w:t>College</w:t>
                  </w:r>
                </w:p>
              </w:tc>
            </w:tr>
            <w:tr w:rsidR="003C4A35" w:rsidRPr="003C4A35" w14:paraId="0D71E660" w14:textId="77777777" w:rsidTr="00C46FB7">
              <w:trPr>
                <w:trHeight w:val="339"/>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D741" w14:textId="440773CA" w:rsidR="003C4A35" w:rsidRPr="003C4A35" w:rsidRDefault="003C4A35" w:rsidP="003C4A35">
                  <w:pPr>
                    <w:rPr>
                      <w:sz w:val="22"/>
                      <w:szCs w:val="22"/>
                    </w:rPr>
                  </w:pPr>
                  <w:r w:rsidRPr="003C4A35">
                    <w:rPr>
                      <w:sz w:val="22"/>
                      <w:szCs w:val="22"/>
                    </w:rPr>
                    <w:t>6</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1A8DD" w14:textId="5A830944" w:rsidR="003C4A35" w:rsidRPr="003C4A35" w:rsidRDefault="003C4A35" w:rsidP="003C4A35">
                  <w:pPr>
                    <w:rPr>
                      <w:sz w:val="22"/>
                      <w:szCs w:val="22"/>
                    </w:rPr>
                  </w:pPr>
                  <w:r w:rsidRPr="003C4A35">
                    <w:rPr>
                      <w:sz w:val="22"/>
                      <w:szCs w:val="22"/>
                    </w:rPr>
                    <w:t>University of California, Riverside</w:t>
                  </w:r>
                </w:p>
              </w:tc>
            </w:tr>
            <w:tr w:rsidR="003C4A35" w:rsidRPr="003C4A35" w14:paraId="12AB7768" w14:textId="77777777" w:rsidTr="00C46FB7">
              <w:trPr>
                <w:trHeight w:val="21"/>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F26C4" w14:textId="6CF1D36A" w:rsidR="003C4A35" w:rsidRPr="003C4A35" w:rsidRDefault="003C4A35" w:rsidP="003C4A35">
                  <w:pPr>
                    <w:rPr>
                      <w:sz w:val="22"/>
                      <w:szCs w:val="22"/>
                    </w:rPr>
                  </w:pPr>
                  <w:r w:rsidRPr="003C4A35">
                    <w:rPr>
                      <w:sz w:val="22"/>
                      <w:szCs w:val="22"/>
                    </w:rPr>
                    <w:t>7</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EF942" w14:textId="6452FD4D" w:rsidR="003C4A35" w:rsidRPr="003C4A35" w:rsidRDefault="003C4A35" w:rsidP="003C4A35">
                  <w:pPr>
                    <w:rPr>
                      <w:sz w:val="22"/>
                      <w:szCs w:val="22"/>
                    </w:rPr>
                  </w:pPr>
                  <w:r w:rsidRPr="003C4A35">
                    <w:rPr>
                      <w:sz w:val="22"/>
                      <w:szCs w:val="22"/>
                    </w:rPr>
                    <w:t>University of California, Irvine</w:t>
                  </w:r>
                </w:p>
              </w:tc>
            </w:tr>
            <w:tr w:rsidR="003C4A35" w:rsidRPr="003C4A35" w14:paraId="325A4AFA" w14:textId="77777777" w:rsidTr="00C46FB7">
              <w:trPr>
                <w:trHeight w:val="141"/>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3DC75" w14:textId="14486AD8" w:rsidR="003C4A35" w:rsidRPr="003C4A35" w:rsidRDefault="003C4A35" w:rsidP="003C4A35">
                  <w:pPr>
                    <w:rPr>
                      <w:sz w:val="22"/>
                      <w:szCs w:val="22"/>
                    </w:rPr>
                  </w:pPr>
                  <w:r w:rsidRPr="003C4A35">
                    <w:rPr>
                      <w:sz w:val="22"/>
                      <w:szCs w:val="22"/>
                    </w:rPr>
                    <w:t>8</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D4F8B" w14:textId="5CB81666" w:rsidR="003C4A35" w:rsidRPr="003C4A35" w:rsidRDefault="003C4A35" w:rsidP="003C4A35">
                  <w:pPr>
                    <w:rPr>
                      <w:sz w:val="22"/>
                      <w:szCs w:val="22"/>
                    </w:rPr>
                  </w:pPr>
                  <w:r w:rsidRPr="003C4A35">
                    <w:rPr>
                      <w:sz w:val="22"/>
                      <w:szCs w:val="22"/>
                    </w:rPr>
                    <w:t>University of California, Los Angeles</w:t>
                  </w:r>
                </w:p>
              </w:tc>
            </w:tr>
            <w:tr w:rsidR="003C4A35" w:rsidRPr="003C4A35" w14:paraId="58B9BBD0" w14:textId="77777777" w:rsidTr="00C46FB7">
              <w:trPr>
                <w:trHeight w:val="276"/>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55122" w14:textId="7430A84A" w:rsidR="003C4A35" w:rsidRPr="003C4A35" w:rsidRDefault="003C4A35" w:rsidP="003C4A35">
                  <w:pPr>
                    <w:rPr>
                      <w:sz w:val="22"/>
                      <w:szCs w:val="22"/>
                    </w:rPr>
                  </w:pPr>
                  <w:r w:rsidRPr="003C4A35">
                    <w:rPr>
                      <w:sz w:val="22"/>
                      <w:szCs w:val="22"/>
                    </w:rPr>
                    <w:t>9</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67A50" w14:textId="700754C9" w:rsidR="003C4A35" w:rsidRPr="003C4A35" w:rsidRDefault="003C4A35" w:rsidP="003C4A35">
                  <w:pPr>
                    <w:rPr>
                      <w:sz w:val="22"/>
                      <w:szCs w:val="22"/>
                    </w:rPr>
                  </w:pPr>
                  <w:r w:rsidRPr="003C4A35">
                    <w:rPr>
                      <w:sz w:val="22"/>
                      <w:szCs w:val="22"/>
                    </w:rPr>
                    <w:t>CSU Channel Islands</w:t>
                  </w:r>
                </w:p>
              </w:tc>
            </w:tr>
            <w:tr w:rsidR="003C4A35" w:rsidRPr="003C4A35" w14:paraId="1F58353F" w14:textId="77777777" w:rsidTr="00C46FB7">
              <w:trPr>
                <w:trHeight w:val="276"/>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5169F" w14:textId="076EAB8A" w:rsidR="003C4A35" w:rsidRPr="003C4A35" w:rsidRDefault="003C4A35" w:rsidP="003C4A35">
                  <w:pPr>
                    <w:rPr>
                      <w:sz w:val="22"/>
                      <w:szCs w:val="22"/>
                    </w:rPr>
                  </w:pPr>
                  <w:r w:rsidRPr="003C4A35">
                    <w:rPr>
                      <w:sz w:val="22"/>
                      <w:szCs w:val="22"/>
                    </w:rPr>
                    <w:t>10</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18F6F" w14:textId="644C901D" w:rsidR="003C4A35" w:rsidRPr="003C4A35" w:rsidRDefault="003C4A35" w:rsidP="003C4A35">
                  <w:pPr>
                    <w:rPr>
                      <w:sz w:val="22"/>
                      <w:szCs w:val="22"/>
                    </w:rPr>
                  </w:pPr>
                  <w:r w:rsidRPr="003C4A35">
                    <w:rPr>
                      <w:sz w:val="22"/>
                      <w:szCs w:val="22"/>
                    </w:rPr>
                    <w:t>Cal Poly Pomona</w:t>
                  </w:r>
                </w:p>
              </w:tc>
            </w:tr>
            <w:tr w:rsidR="003C4A35" w:rsidRPr="003C4A35" w14:paraId="2F6282FB" w14:textId="77777777" w:rsidTr="00C46FB7">
              <w:trPr>
                <w:trHeight w:val="276"/>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F73E7" w14:textId="09B99341" w:rsidR="003C4A35" w:rsidRPr="003C4A35" w:rsidRDefault="003C4A35" w:rsidP="003C4A35">
                  <w:pPr>
                    <w:rPr>
                      <w:sz w:val="22"/>
                      <w:szCs w:val="22"/>
                    </w:rPr>
                  </w:pPr>
                  <w:r w:rsidRPr="003C4A35">
                    <w:rPr>
                      <w:sz w:val="22"/>
                      <w:szCs w:val="22"/>
                    </w:rPr>
                    <w:t>11</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E3060" w14:textId="5ADEE16D" w:rsidR="003C4A35" w:rsidRPr="003C4A35" w:rsidRDefault="003C4A35" w:rsidP="003C4A35">
                  <w:pPr>
                    <w:rPr>
                      <w:sz w:val="22"/>
                      <w:szCs w:val="22"/>
                    </w:rPr>
                  </w:pPr>
                  <w:r w:rsidRPr="003C4A35">
                    <w:rPr>
                      <w:sz w:val="22"/>
                      <w:szCs w:val="22"/>
                    </w:rPr>
                    <w:t>The Claremont Colleges</w:t>
                  </w:r>
                </w:p>
              </w:tc>
            </w:tr>
            <w:tr w:rsidR="003C4A35" w:rsidRPr="003C4A35" w14:paraId="1BD4123C" w14:textId="77777777" w:rsidTr="00C46FB7">
              <w:trPr>
                <w:trHeight w:val="276"/>
                <w:jc w:val="center"/>
              </w:trPr>
              <w:tc>
                <w:tcPr>
                  <w:tcW w:w="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7A22F" w14:textId="16BA6D3B" w:rsidR="003C4A35" w:rsidRPr="003C4A35" w:rsidRDefault="003C4A35" w:rsidP="003C4A35">
                  <w:pPr>
                    <w:rPr>
                      <w:sz w:val="22"/>
                      <w:szCs w:val="22"/>
                    </w:rPr>
                  </w:pPr>
                  <w:r w:rsidRPr="003C4A35">
                    <w:rPr>
                      <w:sz w:val="22"/>
                      <w:szCs w:val="22"/>
                    </w:rPr>
                    <w:t>12</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5DE75" w14:textId="0D3D9CD4" w:rsidR="003C4A35" w:rsidRPr="003C4A35" w:rsidRDefault="003C4A35" w:rsidP="003C4A35">
                  <w:pPr>
                    <w:rPr>
                      <w:sz w:val="22"/>
                      <w:szCs w:val="22"/>
                    </w:rPr>
                  </w:pPr>
                  <w:r w:rsidRPr="003C4A35">
                    <w:rPr>
                      <w:sz w:val="22"/>
                      <w:szCs w:val="22"/>
                    </w:rPr>
                    <w:t xml:space="preserve">University of California, Santa Barbara </w:t>
                  </w:r>
                </w:p>
              </w:tc>
            </w:tr>
          </w:tbl>
          <w:p w14:paraId="11D96727" w14:textId="42346331" w:rsidR="00FE23DE" w:rsidRDefault="00FE23DE" w:rsidP="009820BD">
            <w:pPr>
              <w:pStyle w:val="ListParagraph"/>
              <w:numPr>
                <w:ilvl w:val="0"/>
                <w:numId w:val="64"/>
              </w:numPr>
              <w:rPr>
                <w:rFonts w:eastAsia="Calibri" w:cs="Arial"/>
                <w:color w:val="000000"/>
              </w:rPr>
            </w:pPr>
            <w:r>
              <w:rPr>
                <w:rFonts w:eastAsia="Calibri" w:cs="Arial"/>
                <w:color w:val="000000"/>
              </w:rPr>
              <w:t xml:space="preserve">In addition to the college field trips, LALA </w:t>
            </w:r>
            <w:r w:rsidR="00366050">
              <w:rPr>
                <w:rFonts w:eastAsia="Calibri" w:cs="Arial"/>
                <w:color w:val="000000"/>
              </w:rPr>
              <w:t>bega</w:t>
            </w:r>
            <w:r>
              <w:rPr>
                <w:rFonts w:eastAsia="Calibri" w:cs="Arial"/>
                <w:color w:val="000000"/>
              </w:rPr>
              <w:t xml:space="preserve">n the process of implementing a number of AVID strategies like the use of regular check-ins with an </w:t>
            </w:r>
            <w:r>
              <w:rPr>
                <w:rFonts w:eastAsia="Calibri" w:cs="Arial"/>
                <w:color w:val="000000"/>
              </w:rPr>
              <w:lastRenderedPageBreak/>
              <w:t xml:space="preserve">advisor </w:t>
            </w:r>
            <w:r w:rsidR="00320B0E">
              <w:rPr>
                <w:rFonts w:eastAsia="Calibri" w:cs="Arial"/>
                <w:color w:val="000000"/>
              </w:rPr>
              <w:t>and Socratic seminars. However, as is the case with the latter, LALA has not implemente</w:t>
            </w:r>
            <w:r w:rsidR="001F31A3">
              <w:rPr>
                <w:rFonts w:eastAsia="Calibri" w:cs="Arial"/>
                <w:color w:val="000000"/>
              </w:rPr>
              <w:t>d all the practices on a school-</w:t>
            </w:r>
            <w:r w:rsidR="00320B0E">
              <w:rPr>
                <w:rFonts w:eastAsia="Calibri" w:cs="Arial"/>
                <w:color w:val="000000"/>
              </w:rPr>
              <w:t xml:space="preserve">wide basis. </w:t>
            </w:r>
          </w:p>
          <w:p w14:paraId="5C56EC87" w14:textId="3BE75697" w:rsidR="00320B0E" w:rsidRPr="00D5356D" w:rsidRDefault="00952C86" w:rsidP="009820BD">
            <w:pPr>
              <w:pStyle w:val="ListParagraph"/>
              <w:numPr>
                <w:ilvl w:val="0"/>
                <w:numId w:val="64"/>
              </w:numPr>
              <w:rPr>
                <w:rFonts w:eastAsia="Calibri" w:cs="Arial"/>
                <w:color w:val="000000"/>
              </w:rPr>
            </w:pPr>
            <w:r w:rsidRPr="00D5356D">
              <w:rPr>
                <w:rFonts w:eastAsia="Calibri" w:cs="Arial"/>
                <w:color w:val="000000"/>
              </w:rPr>
              <w:t>LALA provides high school students with standardized test prep</w:t>
            </w:r>
            <w:r w:rsidR="00D5356D">
              <w:rPr>
                <w:rFonts w:eastAsia="Calibri" w:cs="Arial"/>
                <w:color w:val="000000"/>
              </w:rPr>
              <w:t>aration</w:t>
            </w:r>
            <w:r w:rsidRPr="00D5356D">
              <w:rPr>
                <w:rFonts w:eastAsia="Calibri" w:cs="Arial"/>
                <w:color w:val="000000"/>
              </w:rPr>
              <w:t xml:space="preserve"> through </w:t>
            </w:r>
            <w:proofErr w:type="spellStart"/>
            <w:r w:rsidRPr="00D5356D">
              <w:rPr>
                <w:rFonts w:eastAsia="Calibri" w:cs="Arial"/>
                <w:color w:val="000000"/>
              </w:rPr>
              <w:t>Acellus</w:t>
            </w:r>
            <w:proofErr w:type="spellEnd"/>
            <w:r w:rsidRPr="00D5356D">
              <w:rPr>
                <w:rFonts w:eastAsia="Calibri" w:cs="Arial"/>
                <w:color w:val="000000"/>
              </w:rPr>
              <w:t>.</w:t>
            </w:r>
            <w:r w:rsidR="00D06B32">
              <w:rPr>
                <w:rFonts w:eastAsia="Calibri" w:cs="Arial"/>
                <w:color w:val="000000"/>
              </w:rPr>
              <w:t xml:space="preserve"> In October 2017,</w:t>
            </w:r>
            <w:r w:rsidR="00D5356D">
              <w:rPr>
                <w:rFonts w:eastAsia="Calibri" w:cs="Arial"/>
                <w:color w:val="000000"/>
              </w:rPr>
              <w:t xml:space="preserve"> LALA asked high school</w:t>
            </w:r>
            <w:r w:rsidRPr="00D5356D">
              <w:rPr>
                <w:rFonts w:eastAsia="Calibri" w:cs="Arial"/>
                <w:color w:val="000000"/>
              </w:rPr>
              <w:t xml:space="preserve"> </w:t>
            </w:r>
            <w:r w:rsidR="00D5356D">
              <w:rPr>
                <w:rFonts w:eastAsia="Calibri" w:cs="Arial"/>
                <w:color w:val="000000"/>
              </w:rPr>
              <w:t>s</w:t>
            </w:r>
            <w:r w:rsidR="00D5356D" w:rsidRPr="00D5356D">
              <w:rPr>
                <w:rFonts w:eastAsia="Calibri" w:cs="Arial"/>
                <w:color w:val="000000"/>
              </w:rPr>
              <w:t xml:space="preserve">tudents </w:t>
            </w:r>
            <w:r w:rsidR="00D5356D">
              <w:rPr>
                <w:rFonts w:eastAsia="Calibri" w:cs="Arial"/>
                <w:color w:val="000000"/>
              </w:rPr>
              <w:t>to complete</w:t>
            </w:r>
            <w:r w:rsidR="00D5356D" w:rsidRPr="00D5356D">
              <w:rPr>
                <w:rFonts w:eastAsia="Calibri" w:cs="Arial"/>
                <w:color w:val="000000"/>
              </w:rPr>
              <w:t xml:space="preserve"> c</w:t>
            </w:r>
            <w:r w:rsidRPr="00D5356D">
              <w:rPr>
                <w:rFonts w:eastAsia="Calibri" w:cs="Arial"/>
                <w:color w:val="000000"/>
              </w:rPr>
              <w:t xml:space="preserve">ompulsory PSAT </w:t>
            </w:r>
            <w:r w:rsidR="00D5356D" w:rsidRPr="00D5356D">
              <w:rPr>
                <w:rFonts w:eastAsia="Calibri" w:cs="Arial"/>
                <w:color w:val="000000"/>
              </w:rPr>
              <w:t xml:space="preserve">tests. </w:t>
            </w:r>
          </w:p>
          <w:p w14:paraId="5D51A973" w14:textId="702717A2" w:rsidR="00320B0E" w:rsidRDefault="00320B0E" w:rsidP="009820BD">
            <w:pPr>
              <w:pStyle w:val="ListParagraph"/>
              <w:numPr>
                <w:ilvl w:val="0"/>
                <w:numId w:val="64"/>
              </w:numPr>
              <w:rPr>
                <w:rFonts w:eastAsia="Calibri" w:cs="Arial"/>
                <w:color w:val="000000"/>
              </w:rPr>
            </w:pPr>
            <w:r>
              <w:rPr>
                <w:rFonts w:eastAsia="Calibri" w:cs="Arial"/>
                <w:color w:val="000000"/>
              </w:rPr>
              <w:t xml:space="preserve">LALA </w:t>
            </w:r>
            <w:r w:rsidR="00A33967">
              <w:rPr>
                <w:rFonts w:eastAsia="Calibri" w:cs="Arial"/>
                <w:color w:val="000000"/>
              </w:rPr>
              <w:t xml:space="preserve">provides career and </w:t>
            </w:r>
            <w:r>
              <w:rPr>
                <w:rFonts w:eastAsia="Calibri" w:cs="Arial"/>
                <w:color w:val="000000"/>
              </w:rPr>
              <w:t xml:space="preserve">college </w:t>
            </w:r>
            <w:r w:rsidR="00A33967">
              <w:rPr>
                <w:rFonts w:eastAsia="Calibri" w:cs="Arial"/>
                <w:color w:val="000000"/>
              </w:rPr>
              <w:t xml:space="preserve">services, including counseling, workshops and fairs through the employment of school counselors for both the middle school and high school grades. </w:t>
            </w:r>
          </w:p>
          <w:p w14:paraId="20DE7B98" w14:textId="4B95F125" w:rsidR="00320B0E" w:rsidRPr="007D73B5" w:rsidRDefault="006347AE" w:rsidP="009820BD">
            <w:pPr>
              <w:pStyle w:val="ListParagraph"/>
              <w:numPr>
                <w:ilvl w:val="0"/>
                <w:numId w:val="64"/>
              </w:numPr>
              <w:rPr>
                <w:rFonts w:eastAsia="Calibri" w:cs="Arial"/>
                <w:color w:val="000000"/>
              </w:rPr>
            </w:pPr>
            <w:r w:rsidRPr="007D73B5">
              <w:rPr>
                <w:rFonts w:eastAsia="Calibri" w:cs="Arial"/>
                <w:color w:val="000000"/>
              </w:rPr>
              <w:t xml:space="preserve">In addition to the support provided by the </w:t>
            </w:r>
            <w:r w:rsidR="007D73B5" w:rsidRPr="007D73B5">
              <w:rPr>
                <w:rFonts w:eastAsia="Calibri" w:cs="Arial"/>
                <w:color w:val="000000"/>
              </w:rPr>
              <w:t>College Center, LALA scheduled</w:t>
            </w:r>
            <w:r w:rsidRPr="007D73B5">
              <w:rPr>
                <w:rFonts w:eastAsia="Calibri" w:cs="Arial"/>
                <w:color w:val="000000"/>
              </w:rPr>
              <w:t xml:space="preserve"> time in the </w:t>
            </w:r>
            <w:r w:rsidR="007D73B5" w:rsidRPr="007D73B5">
              <w:rPr>
                <w:rFonts w:eastAsia="Calibri" w:cs="Arial"/>
                <w:color w:val="000000"/>
              </w:rPr>
              <w:t>first semester of</w:t>
            </w:r>
            <w:r w:rsidRPr="007D73B5">
              <w:rPr>
                <w:rFonts w:eastAsia="Calibri" w:cs="Arial"/>
                <w:color w:val="000000"/>
              </w:rPr>
              <w:t xml:space="preserve"> </w:t>
            </w:r>
            <w:r w:rsidR="007D73B5" w:rsidRPr="007D73B5">
              <w:rPr>
                <w:rFonts w:eastAsia="Calibri" w:cs="Arial"/>
                <w:color w:val="000000"/>
              </w:rPr>
              <w:t xml:space="preserve">the school </w:t>
            </w:r>
            <w:r w:rsidRPr="007D73B5">
              <w:rPr>
                <w:rFonts w:eastAsia="Calibri" w:cs="Arial"/>
                <w:color w:val="000000"/>
              </w:rPr>
              <w:t xml:space="preserve">year </w:t>
            </w:r>
            <w:r w:rsidR="007D73B5" w:rsidRPr="007D73B5">
              <w:rPr>
                <w:rFonts w:eastAsia="Calibri" w:cs="Arial"/>
                <w:color w:val="000000"/>
              </w:rPr>
              <w:t xml:space="preserve">for </w:t>
            </w:r>
            <w:r w:rsidRPr="007D73B5">
              <w:rPr>
                <w:rFonts w:eastAsia="Calibri" w:cs="Arial"/>
                <w:color w:val="000000"/>
              </w:rPr>
              <w:t xml:space="preserve">its high school seniors to apply to a </w:t>
            </w:r>
            <w:r w:rsidR="007D73B5" w:rsidRPr="007D73B5">
              <w:rPr>
                <w:rFonts w:eastAsia="Calibri" w:cs="Arial"/>
                <w:color w:val="000000"/>
              </w:rPr>
              <w:t xml:space="preserve">California State University or University of California campus. </w:t>
            </w:r>
          </w:p>
          <w:p w14:paraId="4236EB7D" w14:textId="003267FE" w:rsidR="00320B0E" w:rsidRPr="00EA7E10" w:rsidRDefault="00EA7E10" w:rsidP="009820BD">
            <w:pPr>
              <w:pStyle w:val="ListParagraph"/>
              <w:numPr>
                <w:ilvl w:val="0"/>
                <w:numId w:val="64"/>
              </w:numPr>
              <w:rPr>
                <w:rFonts w:eastAsia="Calibri" w:cs="Arial"/>
                <w:color w:val="000000"/>
              </w:rPr>
            </w:pPr>
            <w:r>
              <w:rPr>
                <w:rFonts w:eastAsia="Calibri" w:cs="Arial"/>
                <w:color w:val="000000"/>
              </w:rPr>
              <w:t>LALA has reached out</w:t>
            </w:r>
            <w:r w:rsidR="00521BD1">
              <w:rPr>
                <w:rFonts w:eastAsia="Calibri" w:cs="Arial"/>
                <w:color w:val="000000"/>
              </w:rPr>
              <w:t xml:space="preserve"> </w:t>
            </w:r>
            <w:r w:rsidR="00531F9B">
              <w:rPr>
                <w:rFonts w:eastAsia="Calibri" w:cs="Arial"/>
                <w:color w:val="000000"/>
              </w:rPr>
              <w:t>to and is attempting to establish a partnership with the SPARK Mentorship P</w:t>
            </w:r>
            <w:r>
              <w:rPr>
                <w:rFonts w:eastAsia="Calibri" w:cs="Arial"/>
                <w:color w:val="000000"/>
              </w:rPr>
              <w:t>rogram</w:t>
            </w:r>
            <w:r w:rsidR="00531F9B">
              <w:rPr>
                <w:rFonts w:eastAsia="Calibri" w:cs="Arial"/>
                <w:color w:val="000000"/>
              </w:rPr>
              <w:t xml:space="preserve">, an organization that matches students with mentors from the business and corporate world. When appropriate, LALA can also </w:t>
            </w:r>
            <w:r w:rsidR="00275E2B">
              <w:rPr>
                <w:rFonts w:eastAsia="Calibri" w:cs="Arial"/>
                <w:color w:val="000000"/>
              </w:rPr>
              <w:t xml:space="preserve">reach </w:t>
            </w:r>
            <w:r w:rsidR="00531F9B">
              <w:rPr>
                <w:rFonts w:eastAsia="Calibri" w:cs="Arial"/>
                <w:color w:val="000000"/>
              </w:rPr>
              <w:t xml:space="preserve">out to the school’s board of directors, who are </w:t>
            </w:r>
            <w:r w:rsidR="00275E2B">
              <w:rPr>
                <w:rFonts w:eastAsia="Calibri" w:cs="Arial"/>
                <w:color w:val="000000"/>
              </w:rPr>
              <w:t>often</w:t>
            </w:r>
            <w:r w:rsidR="00531F9B">
              <w:rPr>
                <w:rFonts w:eastAsia="Calibri" w:cs="Arial"/>
                <w:color w:val="000000"/>
              </w:rPr>
              <w:t xml:space="preserve"> able to </w:t>
            </w:r>
            <w:r w:rsidR="00275E2B">
              <w:rPr>
                <w:rFonts w:eastAsia="Calibri" w:cs="Arial"/>
                <w:color w:val="000000"/>
              </w:rPr>
              <w:t xml:space="preserve">use their personal connections to make arrangements for qualified students. </w:t>
            </w:r>
          </w:p>
          <w:p w14:paraId="434BE651" w14:textId="731A0E5B" w:rsidR="007E6D6A" w:rsidRPr="00783B1A" w:rsidRDefault="00275E2B" w:rsidP="001F31A3">
            <w:pPr>
              <w:pStyle w:val="ListParagraph"/>
              <w:numPr>
                <w:ilvl w:val="0"/>
                <w:numId w:val="64"/>
              </w:numPr>
              <w:rPr>
                <w:rFonts w:eastAsia="Calibri" w:cs="Arial"/>
                <w:color w:val="000000"/>
              </w:rPr>
            </w:pPr>
            <w:r w:rsidRPr="00275E2B">
              <w:rPr>
                <w:rFonts w:eastAsia="Calibri" w:cs="Arial"/>
                <w:color w:val="000000"/>
              </w:rPr>
              <w:t xml:space="preserve">While LALA no longer uses Ripples Effects, </w:t>
            </w:r>
            <w:r w:rsidR="001F31A3">
              <w:rPr>
                <w:rFonts w:eastAsia="Calibri" w:cs="Arial"/>
                <w:color w:val="000000"/>
              </w:rPr>
              <w:t>the school</w:t>
            </w:r>
            <w:r w:rsidRPr="00275E2B">
              <w:rPr>
                <w:rFonts w:eastAsia="Calibri" w:cs="Arial"/>
                <w:color w:val="000000"/>
              </w:rPr>
              <w:t xml:space="preserve"> continues to use</w:t>
            </w:r>
            <w:r w:rsidR="00E30BA9" w:rsidRPr="00275E2B">
              <w:rPr>
                <w:rFonts w:eastAsia="Calibri" w:cs="Arial"/>
                <w:color w:val="000000"/>
              </w:rPr>
              <w:t xml:space="preserve"> mini-courses as a component of its restorative approach to student discipline and as an alternative to suspension. Mini-courses are assigned to students to help them reflect on their actions and teach appropriate behavior. At times, students are asked to plan and present self-produced mini-courses as part of this learning process.</w:t>
            </w:r>
          </w:p>
        </w:tc>
      </w:tr>
      <w:tr w:rsidR="00663385" w:rsidRPr="00581FC5" w14:paraId="1023741E" w14:textId="77777777" w:rsidTr="00A8524A">
        <w:trPr>
          <w:trHeight w:val="670"/>
          <w:tblCellSpacing w:w="36" w:type="dxa"/>
        </w:trPr>
        <w:tc>
          <w:tcPr>
            <w:tcW w:w="815" w:type="pct"/>
            <w:gridSpan w:val="2"/>
            <w:shd w:val="clear" w:color="auto" w:fill="auto"/>
            <w:vAlign w:val="center"/>
          </w:tcPr>
          <w:p w14:paraId="2371B21E" w14:textId="4FF4E710" w:rsidR="00663385" w:rsidRPr="00581FC5" w:rsidRDefault="00663385" w:rsidP="00663385">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879" w:type="pct"/>
            <w:tcBorders>
              <w:top w:val="single" w:sz="2" w:space="0" w:color="D5ABFF"/>
              <w:left w:val="single" w:sz="2" w:space="0" w:color="D5ABFF"/>
              <w:bottom w:val="single" w:sz="2" w:space="0" w:color="D5ABFF"/>
              <w:right w:val="single" w:sz="2" w:space="0" w:color="D5ABFF"/>
            </w:tcBorders>
            <w:shd w:val="clear" w:color="auto" w:fill="F1E4F0"/>
          </w:tcPr>
          <w:p w14:paraId="5BCAE85D"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BUDGETED</w:t>
            </w:r>
          </w:p>
          <w:p w14:paraId="56703BB0" w14:textId="77777777" w:rsidR="00663385" w:rsidRDefault="00B5098D" w:rsidP="00663385">
            <w:pPr>
              <w:rPr>
                <w:rFonts w:eastAsia="Calibri" w:cs="Arial"/>
                <w:color w:val="000000"/>
              </w:rPr>
            </w:pPr>
            <w:r>
              <w:rPr>
                <w:rFonts w:eastAsia="Calibri" w:cs="Arial"/>
                <w:color w:val="000000"/>
              </w:rPr>
              <w:t>$12,319</w:t>
            </w:r>
          </w:p>
          <w:p w14:paraId="12410BDC" w14:textId="2AAEA196" w:rsidR="00B5098D" w:rsidRPr="00B5098D" w:rsidRDefault="00B5098D" w:rsidP="009820BD">
            <w:pPr>
              <w:pStyle w:val="ListParagraph"/>
              <w:numPr>
                <w:ilvl w:val="0"/>
                <w:numId w:val="39"/>
              </w:numPr>
              <w:rPr>
                <w:rFonts w:cs="Arial"/>
              </w:rPr>
            </w:pPr>
            <w:r w:rsidRPr="00B5098D">
              <w:rPr>
                <w:rFonts w:cs="Arial"/>
              </w:rPr>
              <w:t>College Readiness Expense (5813)</w:t>
            </w:r>
          </w:p>
        </w:tc>
        <w:tc>
          <w:tcPr>
            <w:tcW w:w="2207" w:type="pct"/>
            <w:tcBorders>
              <w:top w:val="single" w:sz="2" w:space="0" w:color="D5ABFF"/>
              <w:left w:val="single" w:sz="2" w:space="0" w:color="D5ABFF"/>
              <w:bottom w:val="single" w:sz="2" w:space="0" w:color="D5ABFF"/>
              <w:right w:val="single" w:sz="2" w:space="0" w:color="D5ABFF"/>
            </w:tcBorders>
            <w:shd w:val="clear" w:color="auto" w:fill="F1E4F0"/>
          </w:tcPr>
          <w:p w14:paraId="6470A2C1" w14:textId="77777777" w:rsidR="00663385" w:rsidRPr="00581FC5" w:rsidRDefault="00663385" w:rsidP="00663385">
            <w:pPr>
              <w:rPr>
                <w:rFonts w:eastAsia="Calibri" w:cs="Arial"/>
                <w:color w:val="9830BC"/>
                <w:sz w:val="16"/>
                <w:szCs w:val="16"/>
              </w:rPr>
            </w:pPr>
            <w:r w:rsidRPr="00581FC5">
              <w:rPr>
                <w:rFonts w:eastAsia="Calibri" w:cs="Arial"/>
                <w:color w:val="9830BC"/>
                <w:sz w:val="16"/>
                <w:szCs w:val="16"/>
              </w:rPr>
              <w:t>ESTIMATED ACTUAL</w:t>
            </w:r>
          </w:p>
          <w:p w14:paraId="07709296" w14:textId="77777777" w:rsidR="00403D33" w:rsidRDefault="00403D33" w:rsidP="00403D33">
            <w:pPr>
              <w:rPr>
                <w:rFonts w:eastAsia="Calibri" w:cs="Arial"/>
                <w:color w:val="000000"/>
              </w:rPr>
            </w:pPr>
            <w:r>
              <w:rPr>
                <w:rFonts w:eastAsia="Calibri" w:cs="Arial"/>
                <w:color w:val="000000"/>
              </w:rPr>
              <w:t>$12,319</w:t>
            </w:r>
          </w:p>
          <w:p w14:paraId="5020A9EB" w14:textId="04B42FF4" w:rsidR="00663385" w:rsidRPr="00403D33" w:rsidRDefault="00403D33" w:rsidP="009820BD">
            <w:pPr>
              <w:pStyle w:val="ListParagraph"/>
              <w:numPr>
                <w:ilvl w:val="0"/>
                <w:numId w:val="39"/>
              </w:numPr>
              <w:spacing w:before="60" w:after="60"/>
              <w:rPr>
                <w:rFonts w:eastAsia="Calibri" w:cs="Arial"/>
                <w:color w:val="000000"/>
              </w:rPr>
            </w:pPr>
            <w:r w:rsidRPr="00403D33">
              <w:rPr>
                <w:rFonts w:cs="Arial"/>
              </w:rPr>
              <w:t>College Readiness Expense (5813)</w:t>
            </w:r>
          </w:p>
        </w:tc>
      </w:tr>
    </w:tbl>
    <w:p w14:paraId="4AC40708" w14:textId="77777777" w:rsidR="00663385" w:rsidRDefault="00663385" w:rsidP="00215877">
      <w:pPr>
        <w:rPr>
          <w:rFonts w:cs="Arial"/>
          <w:sz w:val="20"/>
          <w:szCs w:val="48"/>
        </w:rPr>
      </w:pPr>
    </w:p>
    <w:p w14:paraId="5D4EACA6" w14:textId="77777777" w:rsidR="00663385" w:rsidRPr="00581FC5" w:rsidRDefault="00663385" w:rsidP="00215877">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631"/>
        <w:gridCol w:w="9674"/>
      </w:tblGrid>
      <w:tr w:rsidR="00FE3C90" w:rsidRPr="00581FC5" w14:paraId="5EE0B5AB" w14:textId="77777777" w:rsidTr="00215877">
        <w:trPr>
          <w:trHeight w:val="405"/>
          <w:tblCellSpacing w:w="36" w:type="dxa"/>
        </w:trPr>
        <w:tc>
          <w:tcPr>
            <w:tcW w:w="4951" w:type="pct"/>
            <w:gridSpan w:val="2"/>
          </w:tcPr>
          <w:bookmarkStart w:id="16" w:name="DOC_AU_Analysis"/>
          <w:p w14:paraId="4ABEF21E" w14:textId="77777777" w:rsidR="00FE3C90" w:rsidRPr="00581FC5" w:rsidRDefault="00FE3C90" w:rsidP="00215877">
            <w:pPr>
              <w:tabs>
                <w:tab w:val="left" w:pos="9129"/>
              </w:tabs>
              <w:spacing w:before="60" w:after="60"/>
              <w:rPr>
                <w:rFonts w:eastAsia="Calibri" w:cs="Arial"/>
                <w:sz w:val="20"/>
              </w:rPr>
            </w:pPr>
            <w:r w:rsidRPr="00581FC5">
              <w:rPr>
                <w:rFonts w:eastAsia="Calibri" w:cs="Arial"/>
                <w:color w:val="9830BC"/>
                <w:sz w:val="20"/>
              </w:rPr>
              <w:fldChar w:fldCharType="begin"/>
            </w:r>
            <w:r w:rsidRPr="00581FC5">
              <w:rPr>
                <w:rFonts w:eastAsia="Calibri" w:cs="Arial"/>
                <w:color w:val="9830BC"/>
                <w:sz w:val="20"/>
              </w:rPr>
              <w:instrText xml:space="preserve"> HYPERLINK  \l "Instructions_AU_Analysis" </w:instrText>
            </w:r>
            <w:r w:rsidRPr="00581FC5">
              <w:rPr>
                <w:rFonts w:eastAsia="Calibri" w:cs="Arial"/>
                <w:color w:val="9830BC"/>
                <w:sz w:val="20"/>
              </w:rPr>
              <w:fldChar w:fldCharType="separate"/>
            </w:r>
            <w:r w:rsidRPr="00581FC5">
              <w:rPr>
                <w:rStyle w:val="Hyperlink"/>
                <w:rFonts w:eastAsia="Calibri" w:cs="Arial"/>
                <w:sz w:val="20"/>
              </w:rPr>
              <w:t>A</w:t>
            </w:r>
            <w:r w:rsidRPr="00581FC5">
              <w:rPr>
                <w:rStyle w:val="Hyperlink"/>
                <w:rFonts w:eastAsia="Calibri" w:cs="Arial"/>
                <w:sz w:val="20"/>
                <w:szCs w:val="22"/>
              </w:rPr>
              <w:t>NALYSIS</w:t>
            </w:r>
            <w:bookmarkEnd w:id="16"/>
            <w:r w:rsidRPr="00581FC5">
              <w:rPr>
                <w:rFonts w:eastAsia="Calibri" w:cs="Arial"/>
                <w:color w:val="9830BC"/>
                <w:sz w:val="20"/>
              </w:rPr>
              <w:fldChar w:fldCharType="end"/>
            </w:r>
          </w:p>
          <w:p w14:paraId="1A5B552D" w14:textId="77777777" w:rsidR="00FE3C90" w:rsidRPr="00581FC5" w:rsidRDefault="00FE3C90" w:rsidP="00215877">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3CDF5585" w14:textId="77777777" w:rsidR="00FE3C90" w:rsidRPr="00581FC5" w:rsidRDefault="00FE3C90" w:rsidP="00215877">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r w:rsidR="00906C83" w:rsidRPr="00581FC5">
              <w:rPr>
                <w:rFonts w:eastAsia="Calibri" w:cs="Arial"/>
                <w:color w:val="9830BC"/>
                <w:sz w:val="20"/>
                <w:szCs w:val="20"/>
              </w:rPr>
              <w:t>.</w:t>
            </w:r>
          </w:p>
        </w:tc>
      </w:tr>
      <w:tr w:rsidR="00FE3C90" w:rsidRPr="00581FC5" w14:paraId="1DE2F906" w14:textId="77777777" w:rsidTr="00215877">
        <w:trPr>
          <w:trHeight w:val="144"/>
          <w:tblCellSpacing w:w="36" w:type="dxa"/>
        </w:trPr>
        <w:tc>
          <w:tcPr>
            <w:tcW w:w="4951" w:type="pct"/>
            <w:gridSpan w:val="2"/>
          </w:tcPr>
          <w:p w14:paraId="6DA63F9A" w14:textId="77777777" w:rsidR="00FE3C90" w:rsidRPr="00581FC5" w:rsidRDefault="00FE3C90" w:rsidP="00215877">
            <w:pPr>
              <w:rPr>
                <w:rFonts w:eastAsia="Calibri" w:cs="Arial"/>
                <w:color w:val="FFFFFF"/>
                <w:sz w:val="18"/>
                <w:szCs w:val="18"/>
              </w:rPr>
            </w:pPr>
            <w:r w:rsidRPr="00581FC5">
              <w:rPr>
                <w:rFonts w:eastAsia="Calibri" w:cs="Arial"/>
                <w:b/>
                <w:color w:val="FFFFFF"/>
                <w:sz w:val="18"/>
                <w:szCs w:val="18"/>
              </w:rPr>
              <w:t>Empty Cell</w:t>
            </w:r>
          </w:p>
        </w:tc>
      </w:tr>
      <w:tr w:rsidR="00FE3C90" w:rsidRPr="00581FC5" w14:paraId="0B77946A" w14:textId="77777777" w:rsidTr="00B05DDF">
        <w:trPr>
          <w:trHeight w:val="591"/>
          <w:tblCellSpacing w:w="36" w:type="dxa"/>
        </w:trPr>
        <w:tc>
          <w:tcPr>
            <w:tcW w:w="1589" w:type="pct"/>
            <w:shd w:val="clear" w:color="auto" w:fill="auto"/>
            <w:vAlign w:val="center"/>
          </w:tcPr>
          <w:p w14:paraId="27781B3F" w14:textId="77777777" w:rsidR="00FE3C90" w:rsidRPr="00581FC5" w:rsidRDefault="00FE3C90" w:rsidP="00215877">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45B9FEFA" w14:textId="240906D8" w:rsidR="00FE3C90" w:rsidRPr="00ED3C9A" w:rsidRDefault="00CC0780" w:rsidP="00B64AAC">
            <w:pPr>
              <w:tabs>
                <w:tab w:val="left" w:pos="1065"/>
              </w:tabs>
              <w:spacing w:before="60" w:after="60"/>
              <w:rPr>
                <w:rFonts w:eastAsia="Calibri" w:cs="Arial"/>
                <w:color w:val="000000"/>
              </w:rPr>
            </w:pPr>
            <w:r>
              <w:rPr>
                <w:rFonts w:eastAsia="Calibri" w:cs="Arial"/>
                <w:color w:val="000000"/>
              </w:rPr>
              <w:t xml:space="preserve">LALA has implemented the actions for this goal with reasonable fidelity. The school has </w:t>
            </w:r>
            <w:r w:rsidR="00D849E8">
              <w:rPr>
                <w:rFonts w:eastAsia="Calibri" w:cs="Arial"/>
                <w:color w:val="000000"/>
              </w:rPr>
              <w:t xml:space="preserve">fully </w:t>
            </w:r>
            <w:r>
              <w:rPr>
                <w:rFonts w:eastAsia="Calibri" w:cs="Arial"/>
                <w:color w:val="000000"/>
              </w:rPr>
              <w:t>completed the t</w:t>
            </w:r>
            <w:r w:rsidR="00D06B32">
              <w:rPr>
                <w:rFonts w:eastAsia="Calibri" w:cs="Arial"/>
                <w:color w:val="000000"/>
              </w:rPr>
              <w:t>asks as planned by A</w:t>
            </w:r>
            <w:r w:rsidR="00D849E8">
              <w:rPr>
                <w:rFonts w:eastAsia="Calibri" w:cs="Arial"/>
                <w:color w:val="000000"/>
              </w:rPr>
              <w:t>ction 1 rega</w:t>
            </w:r>
            <w:r w:rsidR="00D06B32">
              <w:rPr>
                <w:rFonts w:eastAsia="Calibri" w:cs="Arial"/>
                <w:color w:val="000000"/>
              </w:rPr>
              <w:t>rding curriculum, A</w:t>
            </w:r>
            <w:r w:rsidR="00D849E8">
              <w:rPr>
                <w:rFonts w:eastAsia="Calibri" w:cs="Arial"/>
                <w:color w:val="000000"/>
              </w:rPr>
              <w:t>ction 2 regarding</w:t>
            </w:r>
            <w:r w:rsidR="00D06B32">
              <w:rPr>
                <w:rFonts w:eastAsia="Calibri" w:cs="Arial"/>
                <w:color w:val="000000"/>
              </w:rPr>
              <w:t xml:space="preserve"> professional development, and A</w:t>
            </w:r>
            <w:r w:rsidR="00D849E8">
              <w:rPr>
                <w:rFonts w:eastAsia="Calibri" w:cs="Arial"/>
                <w:color w:val="000000"/>
              </w:rPr>
              <w:t>ction 5 regarding human re</w:t>
            </w:r>
            <w:r w:rsidR="00E93359">
              <w:rPr>
                <w:rFonts w:eastAsia="Calibri" w:cs="Arial"/>
                <w:color w:val="000000"/>
              </w:rPr>
              <w:t>sources. With some modification, LALA has also carried out the plans l</w:t>
            </w:r>
            <w:r w:rsidR="00D06B32">
              <w:rPr>
                <w:rFonts w:eastAsia="Calibri" w:cs="Arial"/>
                <w:color w:val="000000"/>
              </w:rPr>
              <w:t>aid out by A</w:t>
            </w:r>
            <w:r w:rsidR="006C1BCE">
              <w:rPr>
                <w:rFonts w:eastAsia="Calibri" w:cs="Arial"/>
                <w:color w:val="000000"/>
              </w:rPr>
              <w:t xml:space="preserve">ctions 3, 4, and 6. </w:t>
            </w:r>
            <w:r w:rsidR="003761E3">
              <w:rPr>
                <w:rFonts w:eastAsia="Calibri" w:cs="Arial"/>
                <w:color w:val="000000"/>
              </w:rPr>
              <w:t xml:space="preserve"> The school implemented all items as planned with </w:t>
            </w:r>
            <w:r w:rsidR="006C1BCE">
              <w:rPr>
                <w:rFonts w:eastAsia="Calibri" w:cs="Arial"/>
                <w:color w:val="000000"/>
              </w:rPr>
              <w:t>Action 3</w:t>
            </w:r>
            <w:r w:rsidR="003761E3">
              <w:rPr>
                <w:rFonts w:eastAsia="Calibri" w:cs="Arial"/>
                <w:color w:val="000000"/>
              </w:rPr>
              <w:t>, which</w:t>
            </w:r>
            <w:r w:rsidR="006C1BCE">
              <w:rPr>
                <w:rFonts w:eastAsia="Calibri" w:cs="Arial"/>
                <w:color w:val="000000"/>
              </w:rPr>
              <w:t xml:space="preserve"> centers on</w:t>
            </w:r>
            <w:r w:rsidR="00F17A02">
              <w:rPr>
                <w:rFonts w:eastAsia="Calibri" w:cs="Arial"/>
                <w:color w:val="000000"/>
              </w:rPr>
              <w:t xml:space="preserve"> the school’s digital resources</w:t>
            </w:r>
            <w:r w:rsidR="003761E3">
              <w:rPr>
                <w:rFonts w:eastAsia="Calibri" w:cs="Arial"/>
                <w:color w:val="000000"/>
              </w:rPr>
              <w:t>,</w:t>
            </w:r>
            <w:r w:rsidR="00F17A02">
              <w:rPr>
                <w:rFonts w:eastAsia="Calibri" w:cs="Arial"/>
                <w:color w:val="000000"/>
              </w:rPr>
              <w:t xml:space="preserve"> </w:t>
            </w:r>
            <w:r w:rsidR="006C1BCE">
              <w:rPr>
                <w:rFonts w:eastAsia="Calibri" w:cs="Arial"/>
                <w:color w:val="000000"/>
              </w:rPr>
              <w:t xml:space="preserve">except for </w:t>
            </w:r>
            <w:r w:rsidR="003761E3">
              <w:rPr>
                <w:rFonts w:eastAsia="Calibri" w:cs="Arial"/>
                <w:color w:val="000000"/>
              </w:rPr>
              <w:t>three: the still ongoing efforts to expand the use of CAASPP interim assessments on a school-wide basis (item 1) and to finalize a technology scope and sequence plan (item 2) as well as t</w:t>
            </w:r>
            <w:r w:rsidR="006C1BCE">
              <w:rPr>
                <w:rFonts w:eastAsia="Calibri" w:cs="Arial"/>
                <w:color w:val="000000"/>
              </w:rPr>
              <w:t xml:space="preserve">he </w:t>
            </w:r>
            <w:r w:rsidR="003761E3">
              <w:rPr>
                <w:rFonts w:eastAsia="Calibri" w:cs="Arial"/>
                <w:color w:val="000000"/>
              </w:rPr>
              <w:t xml:space="preserve">school’s choice to use </w:t>
            </w:r>
            <w:proofErr w:type="spellStart"/>
            <w:r w:rsidR="003761E3">
              <w:rPr>
                <w:rFonts w:eastAsia="Calibri" w:cs="Arial"/>
                <w:color w:val="000000"/>
              </w:rPr>
              <w:t>Acelllus</w:t>
            </w:r>
            <w:proofErr w:type="spellEnd"/>
            <w:r w:rsidR="003761E3">
              <w:rPr>
                <w:rFonts w:eastAsia="Calibri" w:cs="Arial"/>
                <w:color w:val="000000"/>
              </w:rPr>
              <w:t xml:space="preserve"> instead of </w:t>
            </w:r>
            <w:r w:rsidR="00F17A02">
              <w:rPr>
                <w:rFonts w:eastAsia="Calibri" w:cs="Arial"/>
                <w:color w:val="000000"/>
              </w:rPr>
              <w:t>Albert for test preparation (</w:t>
            </w:r>
            <w:r w:rsidR="003761E3">
              <w:rPr>
                <w:rFonts w:eastAsia="Calibri" w:cs="Arial"/>
                <w:color w:val="000000"/>
              </w:rPr>
              <w:t>item 9</w:t>
            </w:r>
            <w:r w:rsidR="00F17A02">
              <w:rPr>
                <w:rFonts w:eastAsia="Calibri" w:cs="Arial"/>
                <w:color w:val="000000"/>
              </w:rPr>
              <w:t xml:space="preserve">). LALA has made similar progress on Action 4, which focuses on </w:t>
            </w:r>
            <w:r w:rsidR="001F31A3">
              <w:rPr>
                <w:rFonts w:eastAsia="Calibri" w:cs="Arial"/>
                <w:color w:val="000000"/>
              </w:rPr>
              <w:t>collecting</w:t>
            </w:r>
            <w:r w:rsidR="00F17A02">
              <w:rPr>
                <w:rFonts w:eastAsia="Calibri" w:cs="Arial"/>
                <w:color w:val="000000"/>
              </w:rPr>
              <w:t xml:space="preserve"> and analyzing student data. </w:t>
            </w:r>
            <w:r w:rsidR="003E04AA">
              <w:rPr>
                <w:rFonts w:eastAsia="Calibri" w:cs="Arial"/>
                <w:color w:val="000000"/>
              </w:rPr>
              <w:t>The use of CAASPP interim assessments is also an item for this action and awaits school-wide implementation</w:t>
            </w:r>
            <w:r w:rsidR="003761E3">
              <w:rPr>
                <w:rFonts w:eastAsia="Calibri" w:cs="Arial"/>
                <w:color w:val="000000"/>
              </w:rPr>
              <w:t xml:space="preserve"> (item 6)</w:t>
            </w:r>
            <w:r w:rsidR="003E04AA">
              <w:rPr>
                <w:rFonts w:eastAsia="Calibri" w:cs="Arial"/>
                <w:color w:val="000000"/>
              </w:rPr>
              <w:t>. In addition, LALA analyzes data from Achieve3000 for middle school students only, using data from No Red Ink to inform instructional decision-making for high school students</w:t>
            </w:r>
            <w:r w:rsidR="003761E3">
              <w:rPr>
                <w:rFonts w:eastAsia="Calibri" w:cs="Arial"/>
                <w:color w:val="000000"/>
              </w:rPr>
              <w:t xml:space="preserve"> (item 3)</w:t>
            </w:r>
            <w:r w:rsidR="003E04AA">
              <w:rPr>
                <w:rFonts w:eastAsia="Calibri" w:cs="Arial"/>
                <w:color w:val="000000"/>
              </w:rPr>
              <w:t>. The school has also largely met the tasks set by Action 6 of this goal, which concerns itself with the school’s multi-tiered sy</w:t>
            </w:r>
            <w:r w:rsidR="006D4182">
              <w:rPr>
                <w:rFonts w:eastAsia="Calibri" w:cs="Arial"/>
                <w:color w:val="000000"/>
              </w:rPr>
              <w:t xml:space="preserve">stems of support. </w:t>
            </w:r>
            <w:r w:rsidR="003761E3">
              <w:rPr>
                <w:rFonts w:eastAsia="Calibri" w:cs="Arial"/>
                <w:color w:val="000000"/>
              </w:rPr>
              <w:t>Only</w:t>
            </w:r>
            <w:r w:rsidR="006D4182">
              <w:rPr>
                <w:rFonts w:eastAsia="Calibri" w:cs="Arial"/>
                <w:color w:val="000000"/>
              </w:rPr>
              <w:t xml:space="preserve"> item</w:t>
            </w:r>
            <w:r w:rsidR="003E04AA">
              <w:rPr>
                <w:rFonts w:eastAsia="Calibri" w:cs="Arial"/>
                <w:color w:val="000000"/>
              </w:rPr>
              <w:t xml:space="preserve"> </w:t>
            </w:r>
            <w:r w:rsidR="003761E3">
              <w:rPr>
                <w:rFonts w:eastAsia="Calibri" w:cs="Arial"/>
                <w:color w:val="000000"/>
              </w:rPr>
              <w:t>9 will not be met as</w:t>
            </w:r>
            <w:r w:rsidR="006D4182">
              <w:rPr>
                <w:rFonts w:eastAsia="Calibri" w:cs="Arial"/>
                <w:color w:val="000000"/>
              </w:rPr>
              <w:t xml:space="preserve"> the school</w:t>
            </w:r>
            <w:r w:rsidR="003761E3">
              <w:rPr>
                <w:rFonts w:eastAsia="Calibri" w:cs="Arial"/>
                <w:color w:val="000000"/>
              </w:rPr>
              <w:t xml:space="preserve"> has decided</w:t>
            </w:r>
            <w:r w:rsidR="006D4182">
              <w:rPr>
                <w:rFonts w:eastAsia="Calibri" w:cs="Arial"/>
                <w:color w:val="000000"/>
              </w:rPr>
              <w:t xml:space="preserve"> to discontinue the use of Ripples Effects as part of the larger use of mini-courses for discipline. </w:t>
            </w:r>
            <w:r w:rsidR="003761E3">
              <w:rPr>
                <w:rFonts w:eastAsia="Calibri" w:cs="Arial"/>
                <w:color w:val="000000"/>
              </w:rPr>
              <w:t xml:space="preserve">Though they remain to be completed, </w:t>
            </w:r>
            <w:r w:rsidR="006D4182">
              <w:rPr>
                <w:rFonts w:eastAsia="Calibri" w:cs="Arial"/>
                <w:color w:val="000000"/>
              </w:rPr>
              <w:t xml:space="preserve">expectations to implement AVID strategies </w:t>
            </w:r>
            <w:r w:rsidR="003761E3">
              <w:rPr>
                <w:rFonts w:eastAsia="Calibri" w:cs="Arial"/>
                <w:color w:val="000000"/>
              </w:rPr>
              <w:t xml:space="preserve">(item 4) </w:t>
            </w:r>
            <w:r w:rsidR="006D4182">
              <w:rPr>
                <w:rFonts w:eastAsia="Calibri" w:cs="Arial"/>
                <w:color w:val="000000"/>
              </w:rPr>
              <w:t>and to</w:t>
            </w:r>
            <w:r w:rsidR="003761E3">
              <w:rPr>
                <w:rFonts w:eastAsia="Calibri" w:cs="Arial"/>
                <w:color w:val="000000"/>
              </w:rPr>
              <w:t xml:space="preserve"> establish a</w:t>
            </w:r>
            <w:r w:rsidR="00B64AAC">
              <w:rPr>
                <w:rFonts w:eastAsia="Calibri" w:cs="Arial"/>
                <w:color w:val="000000"/>
              </w:rPr>
              <w:t>n</w:t>
            </w:r>
            <w:r w:rsidR="003761E3">
              <w:rPr>
                <w:rFonts w:eastAsia="Calibri" w:cs="Arial"/>
                <w:color w:val="000000"/>
              </w:rPr>
              <w:t xml:space="preserve"> internship program (item 8)</w:t>
            </w:r>
            <w:r w:rsidR="006D4182">
              <w:rPr>
                <w:rFonts w:eastAsia="Calibri" w:cs="Arial"/>
                <w:color w:val="000000"/>
              </w:rPr>
              <w:t xml:space="preserve"> </w:t>
            </w:r>
            <w:r w:rsidR="00B64AAC">
              <w:rPr>
                <w:rFonts w:eastAsia="Calibri" w:cs="Arial"/>
                <w:color w:val="000000"/>
              </w:rPr>
              <w:t>continue to move forward</w:t>
            </w:r>
            <w:r w:rsidR="006D4182">
              <w:rPr>
                <w:rFonts w:eastAsia="Calibri" w:cs="Arial"/>
                <w:color w:val="000000"/>
              </w:rPr>
              <w:t>.</w:t>
            </w:r>
          </w:p>
        </w:tc>
      </w:tr>
      <w:tr w:rsidR="00FE3C90" w:rsidRPr="00581FC5" w14:paraId="3390CED2" w14:textId="77777777" w:rsidTr="00B05DDF">
        <w:trPr>
          <w:trHeight w:val="1296"/>
          <w:tblCellSpacing w:w="36" w:type="dxa"/>
        </w:trPr>
        <w:tc>
          <w:tcPr>
            <w:tcW w:w="1589" w:type="pct"/>
            <w:shd w:val="clear" w:color="auto" w:fill="auto"/>
            <w:vAlign w:val="center"/>
          </w:tcPr>
          <w:p w14:paraId="058566F3" w14:textId="751CDE96" w:rsidR="00FE3C90" w:rsidRPr="00581FC5" w:rsidRDefault="00FE3C90" w:rsidP="00215877">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69CB33D8" w14:textId="42851490" w:rsidR="00FE3C90" w:rsidRPr="00ED3C9A" w:rsidRDefault="003761E3" w:rsidP="00B64AAC">
            <w:pPr>
              <w:tabs>
                <w:tab w:val="left" w:pos="1545"/>
              </w:tabs>
              <w:spacing w:before="60" w:after="60"/>
              <w:rPr>
                <w:rFonts w:eastAsia="Calibri" w:cs="Arial"/>
                <w:color w:val="000000"/>
              </w:rPr>
            </w:pPr>
            <w:r>
              <w:rPr>
                <w:rFonts w:eastAsia="Calibri" w:cs="Arial"/>
                <w:color w:val="000000"/>
              </w:rPr>
              <w:t xml:space="preserve">Though not yet expressed in the metrics set by the school’s charter, </w:t>
            </w:r>
            <w:r w:rsidR="009F0BBF">
              <w:rPr>
                <w:rFonts w:eastAsia="Calibri" w:cs="Arial"/>
                <w:color w:val="000000"/>
              </w:rPr>
              <w:t xml:space="preserve">LALA’s </w:t>
            </w:r>
            <w:r w:rsidR="006D4182">
              <w:rPr>
                <w:rFonts w:eastAsia="Calibri" w:cs="Arial"/>
                <w:color w:val="000000"/>
              </w:rPr>
              <w:t xml:space="preserve">implementation </w:t>
            </w:r>
            <w:r w:rsidR="009F0BBF">
              <w:rPr>
                <w:rFonts w:eastAsia="Calibri" w:cs="Arial"/>
                <w:color w:val="000000"/>
              </w:rPr>
              <w:t>of this goal’s action plan</w:t>
            </w:r>
            <w:r w:rsidR="00B64AAC">
              <w:rPr>
                <w:rFonts w:eastAsia="Calibri" w:cs="Arial"/>
                <w:color w:val="000000"/>
              </w:rPr>
              <w:t>s</w:t>
            </w:r>
            <w:r w:rsidR="009F0BBF">
              <w:rPr>
                <w:rFonts w:eastAsia="Calibri" w:cs="Arial"/>
                <w:color w:val="000000"/>
              </w:rPr>
              <w:t xml:space="preserve"> </w:t>
            </w:r>
            <w:r w:rsidR="00B64AAC">
              <w:rPr>
                <w:rFonts w:eastAsia="Calibri" w:cs="Arial"/>
                <w:color w:val="000000"/>
              </w:rPr>
              <w:t>have</w:t>
            </w:r>
            <w:r w:rsidR="006D4182">
              <w:rPr>
                <w:rFonts w:eastAsia="Calibri" w:cs="Arial"/>
                <w:color w:val="000000"/>
              </w:rPr>
              <w:t xml:space="preserve"> been effective in developing a broad</w:t>
            </w:r>
            <w:r w:rsidR="009F0BBF">
              <w:rPr>
                <w:rFonts w:eastAsia="Calibri" w:cs="Arial"/>
                <w:color w:val="000000"/>
              </w:rPr>
              <w:t xml:space="preserve">er, more </w:t>
            </w:r>
            <w:r w:rsidR="006D4182">
              <w:rPr>
                <w:rFonts w:eastAsia="Calibri" w:cs="Arial"/>
                <w:color w:val="000000"/>
              </w:rPr>
              <w:t xml:space="preserve">rigorous, standards-aligned course of study for students. Action 1 has </w:t>
            </w:r>
            <w:r w:rsidR="00311490">
              <w:rPr>
                <w:rFonts w:eastAsia="Calibri" w:cs="Arial"/>
                <w:color w:val="000000"/>
              </w:rPr>
              <w:t>directed</w:t>
            </w:r>
            <w:r w:rsidR="006D4182">
              <w:rPr>
                <w:rFonts w:eastAsia="Calibri" w:cs="Arial"/>
                <w:color w:val="000000"/>
              </w:rPr>
              <w:t xml:space="preserve"> the school’s implementation of its </w:t>
            </w:r>
            <w:r w:rsidR="0090623F">
              <w:rPr>
                <w:rFonts w:eastAsia="Calibri" w:cs="Arial"/>
                <w:color w:val="000000"/>
              </w:rPr>
              <w:t>instructional program, including improvements upon recently adopted curricula</w:t>
            </w:r>
            <w:r w:rsidR="006D4182">
              <w:rPr>
                <w:rFonts w:eastAsia="Calibri" w:cs="Arial"/>
                <w:color w:val="000000"/>
              </w:rPr>
              <w:t xml:space="preserve"> and </w:t>
            </w:r>
            <w:r w:rsidR="00311490">
              <w:rPr>
                <w:rFonts w:eastAsia="Calibri" w:cs="Arial"/>
                <w:color w:val="000000"/>
              </w:rPr>
              <w:t>the expansion of the school’s course offerings</w:t>
            </w:r>
            <w:r w:rsidR="0090623F">
              <w:rPr>
                <w:rFonts w:eastAsia="Calibri" w:cs="Arial"/>
                <w:color w:val="000000"/>
              </w:rPr>
              <w:t xml:space="preserve">. These efforts have </w:t>
            </w:r>
            <w:r w:rsidR="004E1EB3">
              <w:rPr>
                <w:rFonts w:eastAsia="Calibri" w:cs="Arial"/>
                <w:color w:val="000000"/>
              </w:rPr>
              <w:t>creat</w:t>
            </w:r>
            <w:r w:rsidR="0090623F">
              <w:rPr>
                <w:rFonts w:eastAsia="Calibri" w:cs="Arial"/>
                <w:color w:val="000000"/>
              </w:rPr>
              <w:t>ed</w:t>
            </w:r>
            <w:r w:rsidR="004E1EB3">
              <w:rPr>
                <w:rFonts w:eastAsia="Calibri" w:cs="Arial"/>
                <w:color w:val="000000"/>
              </w:rPr>
              <w:t xml:space="preserve"> greater alignment with the Common Core</w:t>
            </w:r>
            <w:r w:rsidR="009F0BBF">
              <w:rPr>
                <w:rFonts w:eastAsia="Calibri" w:cs="Arial"/>
                <w:color w:val="000000"/>
              </w:rPr>
              <w:t xml:space="preserve"> and a wider range of study</w:t>
            </w:r>
            <w:r w:rsidR="00311490">
              <w:rPr>
                <w:rFonts w:eastAsia="Calibri" w:cs="Arial"/>
                <w:color w:val="000000"/>
              </w:rPr>
              <w:t xml:space="preserve">. </w:t>
            </w:r>
            <w:r w:rsidR="00D14220">
              <w:rPr>
                <w:rFonts w:eastAsia="Calibri" w:cs="Arial"/>
                <w:color w:val="000000"/>
              </w:rPr>
              <w:t xml:space="preserve">Likewise, </w:t>
            </w:r>
            <w:r w:rsidR="00311490">
              <w:rPr>
                <w:rFonts w:eastAsia="Calibri" w:cs="Arial"/>
                <w:color w:val="000000"/>
              </w:rPr>
              <w:t xml:space="preserve">Action 2 has </w:t>
            </w:r>
            <w:r w:rsidR="00D14220">
              <w:rPr>
                <w:rFonts w:eastAsia="Calibri" w:cs="Arial"/>
                <w:color w:val="000000"/>
              </w:rPr>
              <w:t>been effective in ensuring</w:t>
            </w:r>
            <w:r w:rsidR="00311490">
              <w:rPr>
                <w:rFonts w:eastAsia="Calibri" w:cs="Arial"/>
                <w:color w:val="000000"/>
              </w:rPr>
              <w:t xml:space="preserve"> that teachers </w:t>
            </w:r>
            <w:r w:rsidR="00D14220">
              <w:rPr>
                <w:rFonts w:eastAsia="Calibri" w:cs="Arial"/>
                <w:color w:val="000000"/>
              </w:rPr>
              <w:t xml:space="preserve">receive </w:t>
            </w:r>
            <w:r w:rsidR="00311490">
              <w:rPr>
                <w:rFonts w:eastAsia="Calibri" w:cs="Arial"/>
                <w:color w:val="000000"/>
              </w:rPr>
              <w:t xml:space="preserve">the support to deliver </w:t>
            </w:r>
            <w:r w:rsidR="00D14220">
              <w:rPr>
                <w:rFonts w:eastAsia="Calibri" w:cs="Arial"/>
                <w:color w:val="000000"/>
              </w:rPr>
              <w:t xml:space="preserve">effective </w:t>
            </w:r>
            <w:r w:rsidR="00311490">
              <w:rPr>
                <w:rFonts w:eastAsia="Calibri" w:cs="Arial"/>
                <w:color w:val="000000"/>
              </w:rPr>
              <w:t xml:space="preserve">instruction. </w:t>
            </w:r>
            <w:r w:rsidR="004E1EB3">
              <w:rPr>
                <w:rFonts w:eastAsia="Calibri" w:cs="Arial"/>
                <w:color w:val="000000"/>
              </w:rPr>
              <w:t xml:space="preserve">Perhaps the most significant development in this respect has been the school’s adoption of a Professional Learning Communities (PLC) approach to professional development. </w:t>
            </w:r>
            <w:r w:rsidR="0090623F">
              <w:rPr>
                <w:rFonts w:eastAsia="Calibri" w:cs="Arial"/>
                <w:color w:val="000000"/>
              </w:rPr>
              <w:t xml:space="preserve">The increased discretion </w:t>
            </w:r>
            <w:r w:rsidR="00D14220">
              <w:rPr>
                <w:rFonts w:eastAsia="Calibri" w:cs="Arial"/>
                <w:color w:val="000000"/>
              </w:rPr>
              <w:t xml:space="preserve">given to teachers </w:t>
            </w:r>
            <w:r w:rsidR="0090623F">
              <w:rPr>
                <w:rFonts w:eastAsia="Calibri" w:cs="Arial"/>
                <w:color w:val="000000"/>
              </w:rPr>
              <w:t xml:space="preserve">to direct their PLCs to meet their needs has shown some promise in improving instruction. </w:t>
            </w:r>
            <w:r w:rsidR="00571FEA">
              <w:rPr>
                <w:rFonts w:eastAsia="Calibri" w:cs="Arial"/>
                <w:color w:val="000000"/>
              </w:rPr>
              <w:lastRenderedPageBreak/>
              <w:t>Similarly, t</w:t>
            </w:r>
            <w:r w:rsidR="00311490">
              <w:rPr>
                <w:rFonts w:eastAsia="Calibri" w:cs="Arial"/>
                <w:color w:val="000000"/>
              </w:rPr>
              <w:t>he completion of Action 3</w:t>
            </w:r>
            <w:r w:rsidR="0090623F">
              <w:rPr>
                <w:rFonts w:eastAsia="Calibri" w:cs="Arial"/>
                <w:color w:val="000000"/>
              </w:rPr>
              <w:t xml:space="preserve"> has allowed the school to continue to </w:t>
            </w:r>
            <w:r w:rsidR="00311490">
              <w:rPr>
                <w:rFonts w:eastAsia="Calibri" w:cs="Arial"/>
                <w:color w:val="000000"/>
              </w:rPr>
              <w:t>leverage the school’s previous invest</w:t>
            </w:r>
            <w:r w:rsidR="00E3486E">
              <w:rPr>
                <w:rFonts w:eastAsia="Calibri" w:cs="Arial"/>
                <w:color w:val="000000"/>
              </w:rPr>
              <w:t>ments in educational te</w:t>
            </w:r>
            <w:r w:rsidR="00C10A0B">
              <w:rPr>
                <w:rFonts w:eastAsia="Calibri" w:cs="Arial"/>
                <w:color w:val="000000"/>
              </w:rPr>
              <w:t>chnology. The use of technology-</w:t>
            </w:r>
            <w:r w:rsidR="00E3486E">
              <w:rPr>
                <w:rFonts w:eastAsia="Calibri" w:cs="Arial"/>
                <w:color w:val="000000"/>
              </w:rPr>
              <w:t xml:space="preserve">enhanced instruction has </w:t>
            </w:r>
            <w:r w:rsidR="00C10A0B">
              <w:rPr>
                <w:rFonts w:eastAsia="Calibri" w:cs="Arial"/>
                <w:color w:val="000000"/>
              </w:rPr>
              <w:t xml:space="preserve">allowed new learning opportunities (like computer-adaptive intervention) </w:t>
            </w:r>
            <w:r w:rsidR="00571FEA">
              <w:rPr>
                <w:rFonts w:eastAsia="Calibri" w:cs="Arial"/>
                <w:color w:val="000000"/>
              </w:rPr>
              <w:t xml:space="preserve">and a focus on </w:t>
            </w:r>
            <w:r w:rsidR="00C10A0B">
              <w:rPr>
                <w:rFonts w:eastAsia="Calibri" w:cs="Arial"/>
                <w:color w:val="000000"/>
              </w:rPr>
              <w:t xml:space="preserve">the development of students’ </w:t>
            </w:r>
            <w:r w:rsidR="00E3486E">
              <w:rPr>
                <w:rFonts w:eastAsia="Calibri" w:cs="Arial"/>
                <w:color w:val="000000"/>
              </w:rPr>
              <w:t>21</w:t>
            </w:r>
            <w:r w:rsidR="00E3486E" w:rsidRPr="00E3486E">
              <w:rPr>
                <w:rFonts w:eastAsia="Calibri" w:cs="Arial"/>
                <w:color w:val="000000"/>
                <w:vertAlign w:val="superscript"/>
              </w:rPr>
              <w:t>st</w:t>
            </w:r>
            <w:r w:rsidR="00E3486E">
              <w:rPr>
                <w:rFonts w:eastAsia="Calibri" w:cs="Arial"/>
                <w:color w:val="000000"/>
              </w:rPr>
              <w:t xml:space="preserve"> century skills</w:t>
            </w:r>
            <w:r w:rsidR="00C10A0B">
              <w:rPr>
                <w:rFonts w:eastAsia="Calibri" w:cs="Arial"/>
                <w:color w:val="000000"/>
              </w:rPr>
              <w:t xml:space="preserve">. </w:t>
            </w:r>
            <w:r w:rsidR="00311490">
              <w:rPr>
                <w:rFonts w:eastAsia="Calibri" w:cs="Arial"/>
                <w:color w:val="000000"/>
              </w:rPr>
              <w:t>Finishing the items associated with Action 4 has established practices of data collection and analysis</w:t>
            </w:r>
            <w:r w:rsidR="00571FEA">
              <w:rPr>
                <w:rFonts w:eastAsia="Calibri" w:cs="Arial"/>
                <w:color w:val="000000"/>
              </w:rPr>
              <w:t xml:space="preserve"> that have </w:t>
            </w:r>
            <w:r w:rsidR="00A65741">
              <w:rPr>
                <w:rFonts w:eastAsia="Calibri" w:cs="Arial"/>
                <w:color w:val="000000"/>
              </w:rPr>
              <w:t>informed</w:t>
            </w:r>
            <w:r w:rsidR="00C10A0B">
              <w:rPr>
                <w:rFonts w:eastAsia="Calibri" w:cs="Arial"/>
                <w:color w:val="000000"/>
              </w:rPr>
              <w:t xml:space="preserve"> data-based instructional decision-making. In directing the employment of the school’s staff and faculty, </w:t>
            </w:r>
            <w:r w:rsidR="00571FEA">
              <w:rPr>
                <w:rFonts w:eastAsia="Calibri" w:cs="Arial"/>
                <w:color w:val="000000"/>
              </w:rPr>
              <w:t xml:space="preserve">the implementation of </w:t>
            </w:r>
            <w:r w:rsidR="00C10A0B">
              <w:rPr>
                <w:rFonts w:eastAsia="Calibri" w:cs="Arial"/>
                <w:color w:val="000000"/>
              </w:rPr>
              <w:t xml:space="preserve">Action 5 </w:t>
            </w:r>
            <w:r w:rsidR="00571FEA">
              <w:rPr>
                <w:rFonts w:eastAsia="Calibri" w:cs="Arial"/>
                <w:color w:val="000000"/>
              </w:rPr>
              <w:t>has</w:t>
            </w:r>
            <w:r w:rsidR="00C10A0B">
              <w:rPr>
                <w:rFonts w:eastAsia="Calibri" w:cs="Arial"/>
                <w:color w:val="000000"/>
              </w:rPr>
              <w:t xml:space="preserve"> be</w:t>
            </w:r>
            <w:r w:rsidR="00571FEA">
              <w:rPr>
                <w:rFonts w:eastAsia="Calibri" w:cs="Arial"/>
                <w:color w:val="000000"/>
              </w:rPr>
              <w:t>en</w:t>
            </w:r>
            <w:r w:rsidR="00C10A0B">
              <w:rPr>
                <w:rFonts w:eastAsia="Calibri" w:cs="Arial"/>
                <w:color w:val="000000"/>
              </w:rPr>
              <w:t xml:space="preserve"> central to </w:t>
            </w:r>
            <w:r w:rsidR="00571FEA">
              <w:rPr>
                <w:rFonts w:eastAsia="Calibri" w:cs="Arial"/>
                <w:color w:val="000000"/>
              </w:rPr>
              <w:t>the</w:t>
            </w:r>
            <w:r w:rsidR="00C10A0B">
              <w:rPr>
                <w:rFonts w:eastAsia="Calibri" w:cs="Arial"/>
                <w:color w:val="000000"/>
              </w:rPr>
              <w:t xml:space="preserve"> </w:t>
            </w:r>
            <w:r w:rsidR="00571FEA">
              <w:rPr>
                <w:rFonts w:eastAsia="Calibri" w:cs="Arial"/>
                <w:color w:val="000000"/>
              </w:rPr>
              <w:t xml:space="preserve">school’s </w:t>
            </w:r>
            <w:r w:rsidR="00C10A0B">
              <w:rPr>
                <w:rFonts w:eastAsia="Calibri" w:cs="Arial"/>
                <w:color w:val="000000"/>
              </w:rPr>
              <w:t xml:space="preserve">progress toward </w:t>
            </w:r>
            <w:r w:rsidR="00521BD1">
              <w:rPr>
                <w:rFonts w:eastAsia="Calibri" w:cs="Arial"/>
                <w:color w:val="000000"/>
              </w:rPr>
              <w:t>this</w:t>
            </w:r>
            <w:r w:rsidR="00571FEA">
              <w:rPr>
                <w:rFonts w:eastAsia="Calibri" w:cs="Arial"/>
                <w:color w:val="000000"/>
              </w:rPr>
              <w:t xml:space="preserve"> goal. T</w:t>
            </w:r>
            <w:r w:rsidR="00C10A0B">
              <w:rPr>
                <w:rFonts w:eastAsia="Calibri" w:cs="Arial"/>
                <w:color w:val="000000"/>
              </w:rPr>
              <w:t xml:space="preserve">he delivery of any effective program of instruction is reliant on the employment </w:t>
            </w:r>
            <w:r w:rsidR="00521BD1">
              <w:rPr>
                <w:rFonts w:eastAsia="Calibri" w:cs="Arial"/>
                <w:color w:val="000000"/>
              </w:rPr>
              <w:t xml:space="preserve">of a strong faculty and staff. Action 6 has been effective in expanding LALA’s system of supports and interventions. The school recognizes that individual students have varying academic needs. These action items have increased the resources LALA can utilize to help </w:t>
            </w:r>
            <w:r w:rsidR="005004A0">
              <w:rPr>
                <w:rFonts w:eastAsia="Calibri" w:cs="Arial"/>
                <w:color w:val="000000"/>
              </w:rPr>
              <w:t xml:space="preserve">both </w:t>
            </w:r>
            <w:r w:rsidR="00521BD1">
              <w:rPr>
                <w:rFonts w:eastAsia="Calibri" w:cs="Arial"/>
                <w:color w:val="000000"/>
              </w:rPr>
              <w:t>struggling students as well students in need of enrichment.</w:t>
            </w:r>
          </w:p>
        </w:tc>
      </w:tr>
      <w:tr w:rsidR="00B05DDF" w:rsidRPr="00581FC5" w14:paraId="7A488A1D" w14:textId="77777777" w:rsidTr="00B05DDF">
        <w:trPr>
          <w:trHeight w:val="1296"/>
          <w:tblCellSpacing w:w="36" w:type="dxa"/>
        </w:trPr>
        <w:tc>
          <w:tcPr>
            <w:tcW w:w="1589" w:type="pct"/>
            <w:shd w:val="clear" w:color="auto" w:fill="auto"/>
            <w:vAlign w:val="center"/>
          </w:tcPr>
          <w:p w14:paraId="555B109A" w14:textId="40A33A95" w:rsidR="00B05DDF" w:rsidRPr="00581FC5" w:rsidRDefault="00B05DDF" w:rsidP="00B05DDF">
            <w:pPr>
              <w:spacing w:before="60" w:after="60"/>
              <w:rPr>
                <w:rFonts w:eastAsia="Calibri" w:cs="Arial"/>
                <w:color w:val="000000"/>
                <w:sz w:val="20"/>
                <w:szCs w:val="20"/>
              </w:rPr>
            </w:pPr>
            <w:r w:rsidRPr="00581FC5">
              <w:rPr>
                <w:rFonts w:eastAsia="Calibri" w:cs="Arial"/>
                <w:color w:val="000000"/>
                <w:sz w:val="20"/>
                <w:szCs w:val="20"/>
              </w:rPr>
              <w:lastRenderedPageBreak/>
              <w:t>Explain material differences between Budgeted Expenditures and Estimated Actual Expenditures.</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2198B445" w14:textId="4085C701" w:rsidR="00B05DDF" w:rsidRPr="00ED3C9A" w:rsidRDefault="00E83556" w:rsidP="000C3E8B">
            <w:pPr>
              <w:tabs>
                <w:tab w:val="left" w:pos="1005"/>
              </w:tabs>
              <w:spacing w:before="60" w:after="60"/>
              <w:rPr>
                <w:rFonts w:eastAsia="Calibri" w:cs="Arial"/>
                <w:color w:val="000000"/>
              </w:rPr>
            </w:pPr>
            <w:r>
              <w:rPr>
                <w:rFonts w:eastAsia="Calibri" w:cs="Arial"/>
                <w:color w:val="000000"/>
              </w:rPr>
              <w:t>The only material difference between budgeted and estimated actual expenditures in this goal is for Action 2 and its foc</w:t>
            </w:r>
            <w:r w:rsidR="00BD5C79">
              <w:rPr>
                <w:rFonts w:eastAsia="Calibri" w:cs="Arial"/>
                <w:color w:val="000000"/>
              </w:rPr>
              <w:t xml:space="preserve">us on professional development. LALA spent more than expected on administrative consultants, who provided curricular and instructional support to site leadership. </w:t>
            </w:r>
          </w:p>
        </w:tc>
      </w:tr>
      <w:tr w:rsidR="00B05DDF" w:rsidRPr="00581FC5" w14:paraId="2E3E06AD" w14:textId="77777777" w:rsidTr="00B05DDF">
        <w:trPr>
          <w:trHeight w:val="1599"/>
          <w:tblCellSpacing w:w="36" w:type="dxa"/>
        </w:trPr>
        <w:tc>
          <w:tcPr>
            <w:tcW w:w="1589" w:type="pct"/>
            <w:shd w:val="clear" w:color="auto" w:fill="auto"/>
            <w:vAlign w:val="center"/>
          </w:tcPr>
          <w:p w14:paraId="4BE76C93" w14:textId="4C044D97" w:rsidR="00B05DDF" w:rsidRPr="00581FC5" w:rsidRDefault="00B05DDF" w:rsidP="00B05DDF">
            <w:pPr>
              <w:spacing w:before="60" w:after="60"/>
              <w:rPr>
                <w:rFonts w:eastAsia="Calibri" w:cs="Arial"/>
                <w:color w:val="000000"/>
                <w:sz w:val="20"/>
                <w:szCs w:val="20"/>
              </w:rPr>
            </w:pPr>
            <w:r w:rsidRPr="000E3529">
              <w:rPr>
                <w:rFonts w:eastAsia="Calibri"/>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300214BC" w14:textId="4EF5DEA9" w:rsidR="00F01E2D" w:rsidRPr="00F01E2D" w:rsidRDefault="000A0883" w:rsidP="00D06B32">
            <w:pPr>
              <w:widowControl w:val="0"/>
              <w:tabs>
                <w:tab w:val="left" w:pos="1410"/>
              </w:tabs>
              <w:autoSpaceDE w:val="0"/>
              <w:autoSpaceDN w:val="0"/>
              <w:adjustRightInd w:val="0"/>
              <w:spacing w:after="60"/>
              <w:rPr>
                <w:rFonts w:eastAsiaTheme="minorEastAsia" w:cs="Arial"/>
                <w:color w:val="000000"/>
              </w:rPr>
            </w:pPr>
            <w:r>
              <w:rPr>
                <w:rFonts w:eastAsiaTheme="minorEastAsia" w:cs="Arial"/>
                <w:color w:val="000000"/>
              </w:rPr>
              <w:t xml:space="preserve">As a result of this analysis, LALA has made a number of changes to </w:t>
            </w:r>
            <w:r w:rsidR="00F01E2D">
              <w:rPr>
                <w:rFonts w:eastAsiaTheme="minorEastAsia" w:cs="Arial"/>
                <w:color w:val="000000"/>
              </w:rPr>
              <w:t>this goal’s</w:t>
            </w:r>
            <w:r>
              <w:rPr>
                <w:rFonts w:eastAsiaTheme="minorEastAsia" w:cs="Arial"/>
                <w:color w:val="000000"/>
              </w:rPr>
              <w:t xml:space="preserve"> actions. First, a number</w:t>
            </w:r>
            <w:r w:rsidR="00F01E2D">
              <w:rPr>
                <w:rFonts w:eastAsiaTheme="minorEastAsia" w:cs="Arial"/>
                <w:color w:val="000000"/>
              </w:rPr>
              <w:t xml:space="preserve"> of action items were completed </w:t>
            </w:r>
            <w:r>
              <w:rPr>
                <w:rFonts w:eastAsiaTheme="minorEastAsia" w:cs="Arial"/>
                <w:color w:val="000000"/>
              </w:rPr>
              <w:t xml:space="preserve">and </w:t>
            </w:r>
            <w:r w:rsidR="00F01E2D">
              <w:rPr>
                <w:rFonts w:eastAsiaTheme="minorEastAsia" w:cs="Arial"/>
                <w:color w:val="000000"/>
              </w:rPr>
              <w:t>have been</w:t>
            </w:r>
            <w:r>
              <w:rPr>
                <w:rFonts w:eastAsiaTheme="minorEastAsia" w:cs="Arial"/>
                <w:color w:val="000000"/>
              </w:rPr>
              <w:t xml:space="preserve"> omitted from </w:t>
            </w:r>
            <w:r w:rsidR="00F01E2D">
              <w:rPr>
                <w:rFonts w:eastAsiaTheme="minorEastAsia" w:cs="Arial"/>
                <w:color w:val="000000"/>
              </w:rPr>
              <w:t>2018-2019</w:t>
            </w:r>
            <w:r>
              <w:rPr>
                <w:rFonts w:eastAsiaTheme="minorEastAsia" w:cs="Arial"/>
                <w:color w:val="000000"/>
              </w:rPr>
              <w:t xml:space="preserve"> LCAP: items 1, 2, and 4 of </w:t>
            </w:r>
            <w:r w:rsidR="00F01E2D">
              <w:rPr>
                <w:rFonts w:eastAsiaTheme="minorEastAsia" w:cs="Arial"/>
                <w:color w:val="000000"/>
              </w:rPr>
              <w:t>A</w:t>
            </w:r>
            <w:r>
              <w:rPr>
                <w:rFonts w:eastAsiaTheme="minorEastAsia" w:cs="Arial"/>
                <w:color w:val="000000"/>
              </w:rPr>
              <w:t xml:space="preserve">ction 1 </w:t>
            </w:r>
            <w:r w:rsidR="00F01E2D">
              <w:rPr>
                <w:rFonts w:eastAsiaTheme="minorEastAsia" w:cs="Arial"/>
                <w:color w:val="000000"/>
              </w:rPr>
              <w:t>as well as</w:t>
            </w:r>
            <w:r>
              <w:rPr>
                <w:rFonts w:eastAsiaTheme="minorEastAsia" w:cs="Arial"/>
                <w:color w:val="000000"/>
              </w:rPr>
              <w:t xml:space="preserve"> item</w:t>
            </w:r>
            <w:r w:rsidR="00F01E2D">
              <w:rPr>
                <w:rFonts w:eastAsiaTheme="minorEastAsia" w:cs="Arial"/>
                <w:color w:val="000000"/>
              </w:rPr>
              <w:t>s</w:t>
            </w:r>
            <w:r>
              <w:rPr>
                <w:rFonts w:eastAsiaTheme="minorEastAsia" w:cs="Arial"/>
                <w:color w:val="000000"/>
              </w:rPr>
              <w:t xml:space="preserve"> 9 </w:t>
            </w:r>
            <w:r w:rsidR="00F01E2D">
              <w:rPr>
                <w:rFonts w:eastAsiaTheme="minorEastAsia" w:cs="Arial"/>
                <w:color w:val="000000"/>
              </w:rPr>
              <w:t>and 10 of Action 3</w:t>
            </w:r>
            <w:r>
              <w:rPr>
                <w:rFonts w:eastAsiaTheme="minorEastAsia" w:cs="Arial"/>
                <w:color w:val="000000"/>
              </w:rPr>
              <w:t xml:space="preserve">. </w:t>
            </w:r>
            <w:r w:rsidR="00297EE1">
              <w:rPr>
                <w:rFonts w:eastAsiaTheme="minorEastAsia" w:cs="Arial"/>
                <w:color w:val="000000"/>
              </w:rPr>
              <w:t>The new</w:t>
            </w:r>
            <w:r w:rsidR="00F01E2D">
              <w:rPr>
                <w:rFonts w:eastAsiaTheme="minorEastAsia" w:cs="Arial"/>
                <w:color w:val="000000"/>
              </w:rPr>
              <w:t xml:space="preserve"> LCAP also </w:t>
            </w:r>
            <w:r w:rsidR="00297EE1">
              <w:rPr>
                <w:rFonts w:eastAsiaTheme="minorEastAsia" w:cs="Arial"/>
                <w:color w:val="000000"/>
              </w:rPr>
              <w:t>contains changes in</w:t>
            </w:r>
            <w:r w:rsidR="00F01E2D">
              <w:rPr>
                <w:rFonts w:eastAsiaTheme="minorEastAsia" w:cs="Arial"/>
                <w:color w:val="000000"/>
              </w:rPr>
              <w:t xml:space="preserve"> Actions 2 and 4 </w:t>
            </w:r>
            <w:r w:rsidR="00297EE1">
              <w:rPr>
                <w:rFonts w:eastAsiaTheme="minorEastAsia" w:cs="Arial"/>
                <w:color w:val="000000"/>
              </w:rPr>
              <w:t>that</w:t>
            </w:r>
            <w:r w:rsidR="00F01E2D">
              <w:rPr>
                <w:rFonts w:eastAsiaTheme="minorEastAsia" w:cs="Arial"/>
                <w:color w:val="000000"/>
              </w:rPr>
              <w:t xml:space="preserve"> reflect developments in the school’s professional development program and the state’s transition in EL assessments from the CELDT to ELPAC, respectively. </w:t>
            </w:r>
            <w:r w:rsidR="00D06B32">
              <w:rPr>
                <w:rFonts w:eastAsiaTheme="minorEastAsia" w:cs="Arial"/>
                <w:color w:val="000000"/>
              </w:rPr>
              <w:t>The new</w:t>
            </w:r>
            <w:r w:rsidR="00F01E2D">
              <w:rPr>
                <w:rFonts w:eastAsiaTheme="minorEastAsia" w:cs="Arial"/>
                <w:color w:val="000000"/>
              </w:rPr>
              <w:t xml:space="preserve"> LCAP has also edited Actions 4 and 6 of this goal so they more clearly highlight their </w:t>
            </w:r>
            <w:r w:rsidR="00D06B32">
              <w:rPr>
                <w:rFonts w:eastAsiaTheme="minorEastAsia" w:cs="Arial"/>
                <w:color w:val="000000"/>
              </w:rPr>
              <w:t xml:space="preserve">intended </w:t>
            </w:r>
            <w:r w:rsidR="00F01E2D">
              <w:rPr>
                <w:rFonts w:eastAsiaTheme="minorEastAsia" w:cs="Arial"/>
                <w:color w:val="000000"/>
              </w:rPr>
              <w:t xml:space="preserve">focus on data and academic supports. Changes made </w:t>
            </w:r>
            <w:r w:rsidR="00297EE1">
              <w:rPr>
                <w:rFonts w:eastAsiaTheme="minorEastAsia" w:cs="Arial"/>
                <w:color w:val="000000"/>
              </w:rPr>
              <w:t xml:space="preserve">to this goal </w:t>
            </w:r>
            <w:r w:rsidR="00F01E2D">
              <w:rPr>
                <w:rFonts w:eastAsiaTheme="minorEastAsia" w:cs="Arial"/>
                <w:color w:val="000000"/>
              </w:rPr>
              <w:t>as a result of sta</w:t>
            </w:r>
            <w:r w:rsidR="00B64AAC">
              <w:rPr>
                <w:rFonts w:eastAsiaTheme="minorEastAsia" w:cs="Arial"/>
                <w:color w:val="000000"/>
              </w:rPr>
              <w:t>keholder input are discussed on p. 55.</w:t>
            </w:r>
          </w:p>
        </w:tc>
      </w:tr>
    </w:tbl>
    <w:p w14:paraId="0B6F5577" w14:textId="77777777" w:rsidR="00A8524A" w:rsidRPr="00581FC5" w:rsidRDefault="00A8524A">
      <w:pPr>
        <w:rPr>
          <w:rFonts w:cs="Arial"/>
        </w:rPr>
      </w:pPr>
    </w:p>
    <w:p w14:paraId="2234CBD1" w14:textId="77777777" w:rsidR="00925219" w:rsidRDefault="00925219">
      <w:r>
        <w:br w:type="page"/>
      </w:r>
    </w:p>
    <w:tbl>
      <w:tblPr>
        <w:tblW w:w="14688" w:type="dxa"/>
        <w:tblLook w:val="04A0" w:firstRow="1" w:lastRow="0" w:firstColumn="1" w:lastColumn="0" w:noHBand="0" w:noVBand="1"/>
      </w:tblPr>
      <w:tblGrid>
        <w:gridCol w:w="3775"/>
        <w:gridCol w:w="10913"/>
      </w:tblGrid>
      <w:tr w:rsidR="004C2145" w:rsidRPr="00581FC5" w14:paraId="226D1F59" w14:textId="77777777" w:rsidTr="004C2145">
        <w:tc>
          <w:tcPr>
            <w:tcW w:w="3775" w:type="dxa"/>
            <w:shd w:val="clear" w:color="auto" w:fill="auto"/>
          </w:tcPr>
          <w:p w14:paraId="3BD33D53" w14:textId="579FA2C9" w:rsidR="004C2145" w:rsidRPr="00581FC5" w:rsidRDefault="001314B0" w:rsidP="004C2145">
            <w:pPr>
              <w:spacing w:before="60" w:after="60"/>
              <w:rPr>
                <w:rFonts w:cs="Arial"/>
                <w:color w:val="000000"/>
                <w:sz w:val="18"/>
                <w:szCs w:val="18"/>
              </w:rPr>
            </w:pPr>
            <w:hyperlink w:anchor="Instructions_AU" w:history="1">
              <w:r w:rsidR="004C2145" w:rsidRPr="00581FC5">
                <w:rPr>
                  <w:rStyle w:val="Hyperlink"/>
                  <w:rFonts w:eastAsia="Calibri" w:cs="Arial"/>
                  <w:b/>
                  <w:sz w:val="48"/>
                  <w:szCs w:val="48"/>
                </w:rPr>
                <w:t>Annual Update</w:t>
              </w:r>
            </w:hyperlink>
          </w:p>
        </w:tc>
        <w:tc>
          <w:tcPr>
            <w:tcW w:w="10913" w:type="dxa"/>
            <w:shd w:val="clear" w:color="auto" w:fill="auto"/>
            <w:vAlign w:val="center"/>
          </w:tcPr>
          <w:p w14:paraId="31E467C1" w14:textId="7802731D" w:rsidR="004C2145" w:rsidRPr="00581FC5" w:rsidRDefault="004C2145" w:rsidP="00E55CD3">
            <w:pPr>
              <w:spacing w:before="60" w:after="60"/>
              <w:rPr>
                <w:rFonts w:cs="Arial"/>
                <w:b/>
                <w:sz w:val="20"/>
                <w:szCs w:val="20"/>
              </w:rPr>
            </w:pPr>
            <w:r w:rsidRPr="00581FC5">
              <w:rPr>
                <w:rFonts w:cs="Arial"/>
                <w:b/>
                <w:sz w:val="20"/>
                <w:szCs w:val="20"/>
              </w:rPr>
              <w:t xml:space="preserve">LCAP Year Reviewed:   </w:t>
            </w:r>
            <w:r w:rsidR="004E7500">
              <w:rPr>
                <w:rFonts w:cs="Arial"/>
                <w:b/>
                <w:sz w:val="20"/>
                <w:szCs w:val="20"/>
              </w:rPr>
              <w:t>2017</w:t>
            </w:r>
            <w:r w:rsidRPr="00581FC5">
              <w:rPr>
                <w:rFonts w:cs="Arial"/>
                <w:b/>
                <w:sz w:val="20"/>
                <w:szCs w:val="20"/>
              </w:rPr>
              <w:t>–</w:t>
            </w:r>
            <w:r w:rsidR="001072EB">
              <w:rPr>
                <w:rFonts w:cs="Arial"/>
                <w:b/>
                <w:sz w:val="20"/>
                <w:szCs w:val="20"/>
              </w:rPr>
              <w:t>20</w:t>
            </w:r>
            <w:r w:rsidR="00E55CD3">
              <w:rPr>
                <w:rFonts w:cs="Arial"/>
                <w:b/>
                <w:sz w:val="20"/>
                <w:szCs w:val="20"/>
              </w:rPr>
              <w:t>1</w:t>
            </w:r>
            <w:r w:rsidR="004E7500">
              <w:rPr>
                <w:rFonts w:cs="Arial"/>
                <w:b/>
                <w:sz w:val="20"/>
                <w:szCs w:val="20"/>
              </w:rPr>
              <w:t>8</w:t>
            </w:r>
          </w:p>
        </w:tc>
      </w:tr>
    </w:tbl>
    <w:p w14:paraId="4F5850B4" w14:textId="77777777" w:rsidR="004C2145" w:rsidRPr="00581FC5" w:rsidRDefault="004C2145" w:rsidP="004C2145">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666"/>
        <w:gridCol w:w="3146"/>
        <w:gridCol w:w="2511"/>
        <w:gridCol w:w="6957"/>
      </w:tblGrid>
      <w:tr w:rsidR="004E7500" w:rsidRPr="00581FC5" w14:paraId="0D05BE31" w14:textId="77777777" w:rsidTr="004E7500">
        <w:trPr>
          <w:trHeight w:val="720"/>
          <w:tblCellSpacing w:w="36" w:type="dxa"/>
        </w:trPr>
        <w:tc>
          <w:tcPr>
            <w:tcW w:w="55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0A1CEC26" w14:textId="77777777" w:rsidR="004E7500" w:rsidRPr="00581FC5" w:rsidRDefault="004E7500" w:rsidP="004C2145">
            <w:pPr>
              <w:spacing w:before="60" w:after="60"/>
              <w:rPr>
                <w:rFonts w:cs="Arial"/>
                <w:sz w:val="20"/>
                <w:szCs w:val="20"/>
              </w:rPr>
            </w:pPr>
            <w:r w:rsidRPr="00581FC5">
              <w:rPr>
                <w:rFonts w:cs="Arial"/>
                <w:b/>
                <w:color w:val="9830BC"/>
                <w:sz w:val="48"/>
                <w:szCs w:val="36"/>
              </w:rPr>
              <w:t>Goal 2</w:t>
            </w:r>
          </w:p>
        </w:tc>
        <w:tc>
          <w:tcPr>
            <w:tcW w:w="4371"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129C30B8" w14:textId="72FC6CA5" w:rsidR="004E7500" w:rsidRPr="00F0548D" w:rsidRDefault="004E7500" w:rsidP="004C2145">
            <w:pPr>
              <w:tabs>
                <w:tab w:val="left" w:pos="1110"/>
              </w:tabs>
              <w:spacing w:before="60" w:after="60"/>
              <w:rPr>
                <w:rFonts w:cs="Arial"/>
                <w:color w:val="000000"/>
              </w:rPr>
            </w:pPr>
            <w:r w:rsidRPr="006E43C4">
              <w:rPr>
                <w:rFonts w:cs="Arial"/>
                <w:color w:val="000000"/>
              </w:rPr>
              <w:t>Provide a safe and supportive schooling experience that attends to the social and emotional development of students</w:t>
            </w:r>
            <w:r>
              <w:rPr>
                <w:rFonts w:cs="Arial"/>
                <w:color w:val="000000"/>
              </w:rPr>
              <w:t>, their growth as agents of social justice,</w:t>
            </w:r>
            <w:r w:rsidRPr="006E43C4">
              <w:rPr>
                <w:rFonts w:cs="Arial"/>
                <w:color w:val="000000"/>
              </w:rPr>
              <w:t xml:space="preserve"> and the </w:t>
            </w:r>
            <w:r>
              <w:rPr>
                <w:rFonts w:cs="Arial"/>
                <w:color w:val="000000"/>
              </w:rPr>
              <w:t xml:space="preserve">important </w:t>
            </w:r>
            <w:r w:rsidRPr="006E43C4">
              <w:rPr>
                <w:rFonts w:cs="Arial"/>
                <w:color w:val="000000"/>
              </w:rPr>
              <w:t xml:space="preserve">role of their families in this </w:t>
            </w:r>
            <w:r>
              <w:rPr>
                <w:rFonts w:cs="Arial"/>
                <w:color w:val="000000"/>
              </w:rPr>
              <w:t>effort</w:t>
            </w:r>
          </w:p>
        </w:tc>
      </w:tr>
      <w:tr w:rsidR="004E7500" w:rsidRPr="00581FC5" w14:paraId="0D376819" w14:textId="77777777" w:rsidTr="004E7500">
        <w:tblPrEx>
          <w:tblCellMar>
            <w:top w:w="0" w:type="dxa"/>
            <w:bottom w:w="0" w:type="dxa"/>
          </w:tblCellMar>
        </w:tblPrEx>
        <w:trPr>
          <w:trHeight w:val="267"/>
          <w:tblCellSpacing w:w="36" w:type="dxa"/>
        </w:trPr>
        <w:tc>
          <w:tcPr>
            <w:tcW w:w="1648" w:type="pct"/>
            <w:gridSpan w:val="2"/>
            <w:shd w:val="clear" w:color="auto" w:fill="auto"/>
          </w:tcPr>
          <w:p w14:paraId="305E0BE2" w14:textId="77777777" w:rsidR="004E7500" w:rsidRPr="00581FC5" w:rsidRDefault="004E7500" w:rsidP="004C2145">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9"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22FAABC7" w14:textId="2395A9F7" w:rsidR="004E7500" w:rsidRPr="00581FC5" w:rsidRDefault="004E7500" w:rsidP="004C214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1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2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3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4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5   </w:t>
            </w:r>
            <w:r>
              <w:rPr>
                <w:rFonts w:eastAsia="Calibri" w:cs="Arial"/>
                <w:color w:val="000000"/>
              </w:rPr>
              <w:fldChar w:fldCharType="begin">
                <w:ffData>
                  <w:name w:val=""/>
                  <w:enabled/>
                  <w:calcOnExit w:val="0"/>
                  <w:checkBox>
                    <w:size w:val="20"/>
                    <w:default w:val="1"/>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6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7   </w:t>
            </w:r>
            <w:r>
              <w:rPr>
                <w:rFonts w:eastAsia="Calibri" w:cs="Arial"/>
                <w:color w:val="000000"/>
              </w:rPr>
              <w:fldChar w:fldCharType="begin">
                <w:ffData>
                  <w:name w:val=""/>
                  <w:enabled/>
                  <w:calcOnExit w:val="0"/>
                  <w:checkBox>
                    <w:size w:val="20"/>
                    <w:default w:val="0"/>
                  </w:checkBox>
                </w:ffData>
              </w:fldChar>
            </w:r>
            <w:r>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Pr>
                <w:rFonts w:eastAsia="Calibri" w:cs="Arial"/>
                <w:color w:val="000000"/>
              </w:rPr>
              <w:fldChar w:fldCharType="end"/>
            </w:r>
            <w:r w:rsidRPr="00581FC5">
              <w:rPr>
                <w:rFonts w:eastAsia="Calibri" w:cs="Arial"/>
                <w:color w:val="000000"/>
              </w:rPr>
              <w:t xml:space="preserve"> 8   </w:t>
            </w:r>
          </w:p>
          <w:p w14:paraId="059CC07F" w14:textId="77777777" w:rsidR="004E7500" w:rsidRPr="00581FC5" w:rsidRDefault="004E7500" w:rsidP="004C214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69917B63" w14:textId="77777777" w:rsidR="004E7500" w:rsidRPr="00581FC5" w:rsidRDefault="004E7500" w:rsidP="004C214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4E7500" w:rsidRPr="00581FC5" w14:paraId="43195D0F" w14:textId="77777777" w:rsidTr="004C2145">
        <w:trPr>
          <w:tblCellSpacing w:w="36" w:type="dxa"/>
        </w:trPr>
        <w:tc>
          <w:tcPr>
            <w:tcW w:w="4951" w:type="pct"/>
            <w:gridSpan w:val="4"/>
            <w:shd w:val="clear" w:color="auto" w:fill="auto"/>
            <w:vAlign w:val="bottom"/>
          </w:tcPr>
          <w:p w14:paraId="21A14679" w14:textId="77777777" w:rsidR="004E7500" w:rsidRPr="00581FC5" w:rsidRDefault="001314B0" w:rsidP="004C2145">
            <w:pPr>
              <w:spacing w:before="60" w:after="60"/>
              <w:rPr>
                <w:rFonts w:eastAsia="Calibri" w:cs="Arial"/>
                <w:b/>
                <w:sz w:val="18"/>
                <w:szCs w:val="18"/>
              </w:rPr>
            </w:pPr>
            <w:hyperlink w:anchor="Instructions_AU_AnnMeasOutcomes" w:history="1">
              <w:r w:rsidR="004E7500" w:rsidRPr="00581FC5">
                <w:rPr>
                  <w:rStyle w:val="Hyperlink"/>
                  <w:rFonts w:cs="Arial"/>
                  <w:sz w:val="20"/>
                  <w:szCs w:val="20"/>
                </w:rPr>
                <w:t>ANNUAL MEASURABLE OUTCOMES</w:t>
              </w:r>
            </w:hyperlink>
          </w:p>
        </w:tc>
      </w:tr>
      <w:tr w:rsidR="004E7500" w:rsidRPr="00581FC5" w14:paraId="12CA6A1E" w14:textId="77777777" w:rsidTr="004E7500">
        <w:trPr>
          <w:tblCellSpacing w:w="36" w:type="dxa"/>
        </w:trPr>
        <w:tc>
          <w:tcPr>
            <w:tcW w:w="2515" w:type="pct"/>
            <w:gridSpan w:val="3"/>
            <w:shd w:val="clear" w:color="auto" w:fill="auto"/>
            <w:vAlign w:val="bottom"/>
          </w:tcPr>
          <w:p w14:paraId="3F13DEC4" w14:textId="77777777" w:rsidR="004E7500" w:rsidRPr="00581FC5" w:rsidRDefault="001314B0" w:rsidP="004C2145">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4E7500" w:rsidRPr="00581FC5">
                <w:rPr>
                  <w:rFonts w:eastAsia="Calibri" w:cs="Arial"/>
                  <w:b/>
                  <w:color w:val="9830BC"/>
                  <w:sz w:val="20"/>
                  <w:szCs w:val="20"/>
                </w:rPr>
                <w:t>EXPECTED</w:t>
              </w:r>
            </w:hyperlink>
          </w:p>
        </w:tc>
        <w:tc>
          <w:tcPr>
            <w:tcW w:w="2412" w:type="pct"/>
            <w:shd w:val="clear" w:color="auto" w:fill="auto"/>
            <w:vAlign w:val="bottom"/>
          </w:tcPr>
          <w:p w14:paraId="7855E8A1" w14:textId="77777777" w:rsidR="004E7500" w:rsidRPr="00581FC5" w:rsidRDefault="004E7500" w:rsidP="004C2145">
            <w:pPr>
              <w:spacing w:before="60" w:after="60"/>
              <w:rPr>
                <w:rFonts w:eastAsia="Calibri" w:cs="Arial"/>
                <w:color w:val="000000"/>
                <w:sz w:val="20"/>
                <w:szCs w:val="20"/>
              </w:rPr>
            </w:pPr>
            <w:r w:rsidRPr="00581FC5">
              <w:rPr>
                <w:rFonts w:eastAsia="Calibri" w:cs="Arial"/>
                <w:b/>
                <w:color w:val="9830BC"/>
                <w:sz w:val="20"/>
                <w:szCs w:val="20"/>
              </w:rPr>
              <w:t>ACTUAL</w:t>
            </w:r>
          </w:p>
        </w:tc>
      </w:tr>
      <w:tr w:rsidR="004E7500" w:rsidRPr="00581FC5" w14:paraId="070556D8" w14:textId="77777777" w:rsidTr="006228DD">
        <w:trPr>
          <w:trHeight w:val="285"/>
          <w:tblCellSpacing w:w="36" w:type="dxa"/>
        </w:trPr>
        <w:tc>
          <w:tcPr>
            <w:tcW w:w="2515" w:type="pct"/>
            <w:gridSpan w:val="3"/>
            <w:tcBorders>
              <w:top w:val="single" w:sz="2" w:space="0" w:color="D5ABFF"/>
              <w:left w:val="single" w:sz="2" w:space="0" w:color="D5ABFF"/>
              <w:bottom w:val="single" w:sz="2" w:space="0" w:color="D5ABFF"/>
              <w:right w:val="single" w:sz="2" w:space="0" w:color="D5ABFF"/>
            </w:tcBorders>
            <w:shd w:val="clear" w:color="auto" w:fill="F1E4F0"/>
          </w:tcPr>
          <w:p w14:paraId="2E8F7133" w14:textId="670B8575" w:rsidR="004E7500" w:rsidRPr="004E7500" w:rsidRDefault="004E7500" w:rsidP="00223282">
            <w:pPr>
              <w:pStyle w:val="ListParagraph"/>
              <w:numPr>
                <w:ilvl w:val="0"/>
                <w:numId w:val="17"/>
              </w:numPr>
              <w:rPr>
                <w:rFonts w:cs="Arial"/>
              </w:rPr>
            </w:pPr>
            <w:r w:rsidRPr="004E7500">
              <w:rPr>
                <w:rFonts w:cs="Arial"/>
              </w:rPr>
              <w:t>ADA</w:t>
            </w:r>
            <w:r>
              <w:rPr>
                <w:rFonts w:cs="Arial"/>
              </w:rPr>
              <w:t>: 95%</w:t>
            </w:r>
          </w:p>
          <w:p w14:paraId="175A0522" w14:textId="400BD609" w:rsidR="004E7500" w:rsidRDefault="004E7500" w:rsidP="004E7500">
            <w:pPr>
              <w:pStyle w:val="ListParagraph"/>
              <w:numPr>
                <w:ilvl w:val="0"/>
                <w:numId w:val="17"/>
              </w:numPr>
              <w:rPr>
                <w:rFonts w:cs="Arial"/>
              </w:rPr>
            </w:pPr>
            <w:r>
              <w:rPr>
                <w:rFonts w:cs="Arial"/>
              </w:rPr>
              <w:t>Suspension rate: &lt; 1%</w:t>
            </w:r>
          </w:p>
          <w:p w14:paraId="2DE0B7F5" w14:textId="3A6DD858" w:rsidR="004E7500" w:rsidRDefault="004E7500" w:rsidP="004E7500">
            <w:pPr>
              <w:pStyle w:val="ListParagraph"/>
              <w:numPr>
                <w:ilvl w:val="0"/>
                <w:numId w:val="17"/>
              </w:numPr>
              <w:rPr>
                <w:rFonts w:cs="Arial"/>
              </w:rPr>
            </w:pPr>
            <w:r>
              <w:rPr>
                <w:rFonts w:cs="Arial"/>
              </w:rPr>
              <w:t>Expulsion rate: 0%</w:t>
            </w:r>
          </w:p>
          <w:p w14:paraId="4AAC4B13" w14:textId="72EFA562" w:rsidR="004E7500" w:rsidRDefault="004E7500" w:rsidP="004E7500">
            <w:pPr>
              <w:pStyle w:val="ListParagraph"/>
              <w:numPr>
                <w:ilvl w:val="0"/>
                <w:numId w:val="17"/>
              </w:numPr>
              <w:rPr>
                <w:rFonts w:cs="Arial"/>
              </w:rPr>
            </w:pPr>
            <w:r>
              <w:rPr>
                <w:rFonts w:cs="Arial"/>
              </w:rPr>
              <w:t>Health department inspections: &gt;89</w:t>
            </w:r>
          </w:p>
          <w:p w14:paraId="0F088B06" w14:textId="149DB4ED" w:rsidR="004E7500" w:rsidRDefault="004E7500" w:rsidP="004E7500">
            <w:pPr>
              <w:pStyle w:val="ListParagraph"/>
              <w:numPr>
                <w:ilvl w:val="0"/>
                <w:numId w:val="17"/>
              </w:numPr>
              <w:rPr>
                <w:rFonts w:cs="Arial"/>
              </w:rPr>
            </w:pPr>
            <w:r>
              <w:rPr>
                <w:rFonts w:cs="Arial"/>
              </w:rPr>
              <w:t xml:space="preserve">Fire department inspections: </w:t>
            </w:r>
            <w:r w:rsidR="00ED3C9A">
              <w:rPr>
                <w:rFonts w:cs="Arial"/>
              </w:rPr>
              <w:t>pass</w:t>
            </w:r>
          </w:p>
          <w:p w14:paraId="47C7182F" w14:textId="10B78359" w:rsidR="004E7500" w:rsidRDefault="004E7500" w:rsidP="004E7500">
            <w:pPr>
              <w:pStyle w:val="ListParagraph"/>
              <w:numPr>
                <w:ilvl w:val="0"/>
                <w:numId w:val="17"/>
              </w:numPr>
              <w:rPr>
                <w:rFonts w:cs="Arial"/>
              </w:rPr>
            </w:pPr>
            <w:r>
              <w:rPr>
                <w:rFonts w:cs="Arial"/>
              </w:rPr>
              <w:t xml:space="preserve">Passing score </w:t>
            </w:r>
            <w:proofErr w:type="spellStart"/>
            <w:r>
              <w:rPr>
                <w:rFonts w:cs="Arial"/>
              </w:rPr>
              <w:t>on site</w:t>
            </w:r>
            <w:proofErr w:type="spellEnd"/>
            <w:r>
              <w:rPr>
                <w:rFonts w:cs="Arial"/>
              </w:rPr>
              <w:t xml:space="preserve"> inspections</w:t>
            </w:r>
            <w:r w:rsidR="00ED3C9A">
              <w:rPr>
                <w:rFonts w:cs="Arial"/>
              </w:rPr>
              <w:t>: pass</w:t>
            </w:r>
          </w:p>
          <w:p w14:paraId="3F8492F0" w14:textId="5BF52189" w:rsidR="004E7500" w:rsidRDefault="00ED3C9A" w:rsidP="004E7500">
            <w:pPr>
              <w:pStyle w:val="ListParagraph"/>
              <w:numPr>
                <w:ilvl w:val="0"/>
                <w:numId w:val="17"/>
              </w:numPr>
              <w:rPr>
                <w:rFonts w:cs="Arial"/>
              </w:rPr>
            </w:pPr>
            <w:r>
              <w:rPr>
                <w:rFonts w:eastAsia="Calibri" w:cs="Arial"/>
                <w:color w:val="000000"/>
              </w:rPr>
              <w:t>LALA is safe (</w:t>
            </w:r>
            <w:r w:rsidR="004E7500">
              <w:rPr>
                <w:rFonts w:eastAsia="Calibri" w:cs="Arial"/>
                <w:color w:val="000000"/>
              </w:rPr>
              <w:t>Parent and student surveys</w:t>
            </w:r>
            <w:r>
              <w:rPr>
                <w:rFonts w:eastAsia="Calibri" w:cs="Arial"/>
                <w:color w:val="000000"/>
              </w:rPr>
              <w:t>): 95%</w:t>
            </w:r>
          </w:p>
          <w:p w14:paraId="20459ECF" w14:textId="21BFC3A2" w:rsidR="004E7500" w:rsidRPr="004E7500" w:rsidRDefault="00ED3C9A" w:rsidP="004E7500">
            <w:pPr>
              <w:pStyle w:val="ListParagraph"/>
              <w:numPr>
                <w:ilvl w:val="0"/>
                <w:numId w:val="17"/>
              </w:numPr>
              <w:rPr>
                <w:rFonts w:cs="Arial"/>
              </w:rPr>
            </w:pPr>
            <w:r>
              <w:rPr>
                <w:rFonts w:eastAsia="Calibri" w:cs="Arial"/>
                <w:color w:val="000000"/>
              </w:rPr>
              <w:t>LALA supports whole child (</w:t>
            </w:r>
            <w:r w:rsidR="004E7500">
              <w:rPr>
                <w:rFonts w:eastAsia="Calibri" w:cs="Arial"/>
                <w:color w:val="000000"/>
              </w:rPr>
              <w:t>Parent and student surveys</w:t>
            </w:r>
            <w:r>
              <w:rPr>
                <w:rFonts w:eastAsia="Calibri" w:cs="Arial"/>
                <w:color w:val="000000"/>
              </w:rPr>
              <w:t>)</w:t>
            </w:r>
          </w:p>
          <w:p w14:paraId="675606C0" w14:textId="77777777" w:rsidR="004E7500" w:rsidRPr="004E7500" w:rsidRDefault="004E7500" w:rsidP="004E7500">
            <w:pPr>
              <w:pStyle w:val="ListParagraph"/>
              <w:numPr>
                <w:ilvl w:val="1"/>
                <w:numId w:val="17"/>
              </w:numPr>
              <w:rPr>
                <w:rFonts w:cs="Arial"/>
              </w:rPr>
            </w:pPr>
            <w:r w:rsidRPr="004E7500">
              <w:rPr>
                <w:rFonts w:eastAsia="Calibri" w:cs="Arial"/>
                <w:color w:val="000000"/>
              </w:rPr>
              <w:t>Health &amp; well-being: 95%</w:t>
            </w:r>
          </w:p>
          <w:p w14:paraId="685E7D08" w14:textId="77777777" w:rsidR="004E7500" w:rsidRPr="004E7500" w:rsidRDefault="004E7500" w:rsidP="004E7500">
            <w:pPr>
              <w:pStyle w:val="ListParagraph"/>
              <w:numPr>
                <w:ilvl w:val="1"/>
                <w:numId w:val="17"/>
              </w:numPr>
              <w:rPr>
                <w:rFonts w:cs="Arial"/>
              </w:rPr>
            </w:pPr>
            <w:r w:rsidRPr="004E7500">
              <w:rPr>
                <w:rFonts w:eastAsia="Calibri" w:cs="Arial"/>
                <w:color w:val="000000"/>
              </w:rPr>
              <w:t>Socio-emotional: 95%</w:t>
            </w:r>
          </w:p>
          <w:p w14:paraId="0C7A842B" w14:textId="77777777" w:rsidR="004E7500" w:rsidRPr="004E7500" w:rsidRDefault="004E7500" w:rsidP="004E7500">
            <w:pPr>
              <w:pStyle w:val="ListParagraph"/>
              <w:numPr>
                <w:ilvl w:val="1"/>
                <w:numId w:val="17"/>
              </w:numPr>
              <w:rPr>
                <w:rFonts w:cs="Arial"/>
              </w:rPr>
            </w:pPr>
            <w:r w:rsidRPr="004E7500">
              <w:rPr>
                <w:rFonts w:eastAsia="Calibri" w:cs="Arial"/>
                <w:color w:val="000000"/>
              </w:rPr>
              <w:t>VAPA: 95%</w:t>
            </w:r>
          </w:p>
          <w:p w14:paraId="474FFC63" w14:textId="532D16A0" w:rsidR="004E7500" w:rsidRPr="004E7500" w:rsidRDefault="004E7500" w:rsidP="004E7500">
            <w:pPr>
              <w:pStyle w:val="ListParagraph"/>
              <w:numPr>
                <w:ilvl w:val="1"/>
                <w:numId w:val="17"/>
              </w:numPr>
              <w:rPr>
                <w:rFonts w:cs="Arial"/>
              </w:rPr>
            </w:pPr>
            <w:r w:rsidRPr="004E7500">
              <w:rPr>
                <w:rFonts w:eastAsia="Calibri" w:cs="Arial"/>
                <w:color w:val="000000"/>
              </w:rPr>
              <w:t>Extracurricular: 95%</w:t>
            </w:r>
          </w:p>
          <w:p w14:paraId="7A55BDA9" w14:textId="60D069C3" w:rsidR="004E7500" w:rsidRPr="006228DD" w:rsidRDefault="00ED3C9A" w:rsidP="006228DD">
            <w:pPr>
              <w:pStyle w:val="ListParagraph"/>
              <w:numPr>
                <w:ilvl w:val="0"/>
                <w:numId w:val="17"/>
              </w:numPr>
              <w:rPr>
                <w:rFonts w:cs="Arial"/>
              </w:rPr>
            </w:pPr>
            <w:r>
              <w:rPr>
                <w:rFonts w:eastAsia="Calibri" w:cs="Arial"/>
                <w:color w:val="000000"/>
              </w:rPr>
              <w:t>LALA supports social justice</w:t>
            </w:r>
            <w:r w:rsidR="004E7500">
              <w:rPr>
                <w:rFonts w:eastAsia="Calibri" w:cs="Arial"/>
                <w:color w:val="000000"/>
              </w:rPr>
              <w:t xml:space="preserve"> </w:t>
            </w:r>
            <w:r>
              <w:rPr>
                <w:rFonts w:eastAsia="Calibri" w:cs="Arial"/>
                <w:color w:val="000000"/>
              </w:rPr>
              <w:t>(</w:t>
            </w:r>
            <w:r w:rsidR="004E7500">
              <w:rPr>
                <w:rFonts w:eastAsia="Calibri" w:cs="Arial"/>
                <w:color w:val="000000"/>
              </w:rPr>
              <w:t>Parent and student surveys</w:t>
            </w:r>
            <w:r>
              <w:rPr>
                <w:rFonts w:eastAsia="Calibri" w:cs="Arial"/>
                <w:color w:val="000000"/>
              </w:rPr>
              <w:t>): 95%</w:t>
            </w:r>
          </w:p>
        </w:tc>
        <w:tc>
          <w:tcPr>
            <w:tcW w:w="2412" w:type="pct"/>
            <w:tcBorders>
              <w:top w:val="single" w:sz="2" w:space="0" w:color="D5ABFF"/>
              <w:left w:val="single" w:sz="2" w:space="0" w:color="D5ABFF"/>
              <w:bottom w:val="single" w:sz="2" w:space="0" w:color="D5ABFF"/>
              <w:right w:val="single" w:sz="2" w:space="0" w:color="D5ABFF"/>
            </w:tcBorders>
            <w:shd w:val="clear" w:color="auto" w:fill="F1E4F0"/>
          </w:tcPr>
          <w:p w14:paraId="108DA59B" w14:textId="34F9C256" w:rsidR="00B76BA4" w:rsidRPr="00676723" w:rsidRDefault="002900F8" w:rsidP="009820BD">
            <w:pPr>
              <w:pStyle w:val="ListParagraph"/>
              <w:numPr>
                <w:ilvl w:val="0"/>
                <w:numId w:val="58"/>
              </w:numPr>
              <w:rPr>
                <w:rFonts w:cs="Arial"/>
              </w:rPr>
            </w:pPr>
            <w:r w:rsidRPr="002900F8">
              <w:rPr>
                <w:rFonts w:cs="Arial"/>
                <w:b/>
                <w:u w:val="single"/>
              </w:rPr>
              <w:t>Not met.</w:t>
            </w:r>
            <w:r w:rsidR="00676723">
              <w:rPr>
                <w:rFonts w:cs="Arial"/>
              </w:rPr>
              <w:t xml:space="preserve"> In the 2016-2017 school year, LALA had an average daily attendance of 94.4 percent. However, in the current year, </w:t>
            </w:r>
            <w:r w:rsidR="00524A63">
              <w:rPr>
                <w:rFonts w:cs="Arial"/>
              </w:rPr>
              <w:t>LALA’s average daily attendance has been 95.6 percent.</w:t>
            </w:r>
          </w:p>
          <w:p w14:paraId="639B0B96" w14:textId="77777777" w:rsidR="004F4BF9" w:rsidRPr="004F4BF9" w:rsidRDefault="004F4BF9" w:rsidP="004F4BF9">
            <w:pPr>
              <w:pStyle w:val="ListParagraph"/>
              <w:rPr>
                <w:rFonts w:cs="Arial"/>
              </w:rPr>
            </w:pPr>
          </w:p>
          <w:p w14:paraId="64F49C7A" w14:textId="2B644854" w:rsidR="00B67DCE" w:rsidRPr="00462806" w:rsidRDefault="00364A9E" w:rsidP="009820BD">
            <w:pPr>
              <w:pStyle w:val="ListParagraph"/>
              <w:numPr>
                <w:ilvl w:val="0"/>
                <w:numId w:val="58"/>
              </w:numPr>
              <w:rPr>
                <w:rFonts w:cs="Arial"/>
              </w:rPr>
            </w:pPr>
            <w:r>
              <w:rPr>
                <w:rFonts w:cs="Arial"/>
                <w:b/>
                <w:u w:val="single"/>
              </w:rPr>
              <w:t>Met.</w:t>
            </w:r>
            <w:r w:rsidR="00490698">
              <w:rPr>
                <w:rFonts w:cs="Arial"/>
              </w:rPr>
              <w:t xml:space="preserve"> LALA</w:t>
            </w:r>
            <w:r>
              <w:rPr>
                <w:rFonts w:cs="Arial"/>
              </w:rPr>
              <w:t xml:space="preserve"> s</w:t>
            </w:r>
            <w:r w:rsidR="00B67DCE" w:rsidRPr="00462806">
              <w:rPr>
                <w:rFonts w:cs="Arial"/>
              </w:rPr>
              <w:t>uspen</w:t>
            </w:r>
            <w:r w:rsidR="00490698">
              <w:rPr>
                <w:rFonts w:cs="Arial"/>
              </w:rPr>
              <w:t>ded four students in the</w:t>
            </w:r>
            <w:r>
              <w:rPr>
                <w:rFonts w:cs="Arial"/>
              </w:rPr>
              <w:t xml:space="preserve"> 2016-2017 school year</w:t>
            </w:r>
            <w:r w:rsidR="00490698">
              <w:rPr>
                <w:rFonts w:cs="Arial"/>
              </w:rPr>
              <w:t>, for a rate</w:t>
            </w:r>
            <w:r>
              <w:rPr>
                <w:rFonts w:cs="Arial"/>
              </w:rPr>
              <w:t xml:space="preserve"> </w:t>
            </w:r>
            <w:r w:rsidR="00490698">
              <w:rPr>
                <w:rFonts w:cs="Arial"/>
              </w:rPr>
              <w:t>of</w:t>
            </w:r>
            <w:r>
              <w:rPr>
                <w:rFonts w:cs="Arial"/>
              </w:rPr>
              <w:t xml:space="preserve"> 0.7 percent. </w:t>
            </w:r>
          </w:p>
          <w:p w14:paraId="4E186BE8" w14:textId="77777777" w:rsidR="004F4BF9" w:rsidRPr="004F4BF9" w:rsidRDefault="004F4BF9" w:rsidP="004F4BF9">
            <w:pPr>
              <w:pStyle w:val="ListParagraph"/>
              <w:rPr>
                <w:rFonts w:cs="Arial"/>
              </w:rPr>
            </w:pPr>
          </w:p>
          <w:p w14:paraId="1723E4A4" w14:textId="15F0E3F8" w:rsidR="00B67DCE" w:rsidRPr="00462806" w:rsidRDefault="00364A9E" w:rsidP="009820BD">
            <w:pPr>
              <w:pStyle w:val="ListParagraph"/>
              <w:numPr>
                <w:ilvl w:val="0"/>
                <w:numId w:val="58"/>
              </w:numPr>
              <w:rPr>
                <w:rFonts w:cs="Arial"/>
              </w:rPr>
            </w:pPr>
            <w:r>
              <w:rPr>
                <w:rFonts w:cs="Arial"/>
                <w:b/>
                <w:u w:val="single"/>
              </w:rPr>
              <w:t>Met.</w:t>
            </w:r>
            <w:r>
              <w:rPr>
                <w:rFonts w:cs="Arial"/>
              </w:rPr>
              <w:t xml:space="preserve"> LALA did not expel any students in the 2016-2017 school year. </w:t>
            </w:r>
          </w:p>
          <w:p w14:paraId="19F08B22" w14:textId="77777777" w:rsidR="004F4BF9" w:rsidRPr="004F4BF9" w:rsidRDefault="004F4BF9" w:rsidP="004F4BF9">
            <w:pPr>
              <w:pStyle w:val="ListParagraph"/>
              <w:rPr>
                <w:rFonts w:cs="Arial"/>
              </w:rPr>
            </w:pPr>
          </w:p>
          <w:p w14:paraId="14682E86" w14:textId="7CAA3952" w:rsidR="00D06B32" w:rsidRDefault="00364A9E" w:rsidP="00D06B32">
            <w:pPr>
              <w:pStyle w:val="ListParagraph"/>
              <w:numPr>
                <w:ilvl w:val="0"/>
                <w:numId w:val="58"/>
              </w:numPr>
              <w:rPr>
                <w:rFonts w:cs="Arial"/>
              </w:rPr>
            </w:pPr>
            <w:r w:rsidRPr="00364A9E">
              <w:rPr>
                <w:rFonts w:cs="Arial"/>
                <w:b/>
                <w:u w:val="single"/>
              </w:rPr>
              <w:t>Not applicable.</w:t>
            </w:r>
            <w:r>
              <w:rPr>
                <w:rFonts w:cs="Arial"/>
              </w:rPr>
              <w:t xml:space="preserve"> </w:t>
            </w:r>
            <w:r w:rsidR="00297EE1">
              <w:rPr>
                <w:rFonts w:cs="Arial"/>
              </w:rPr>
              <w:t xml:space="preserve">Both </w:t>
            </w:r>
            <w:proofErr w:type="gramStart"/>
            <w:r w:rsidR="00297EE1">
              <w:rPr>
                <w:rFonts w:cs="Arial"/>
              </w:rPr>
              <w:t xml:space="preserve">sites‘ </w:t>
            </w:r>
            <w:r w:rsidR="001F6ADE">
              <w:rPr>
                <w:rFonts w:cs="Arial"/>
              </w:rPr>
              <w:t>health</w:t>
            </w:r>
            <w:proofErr w:type="gramEnd"/>
            <w:r w:rsidR="001F6ADE">
              <w:rPr>
                <w:rFonts w:cs="Arial"/>
              </w:rPr>
              <w:t xml:space="preserve"> department inspection report states that the numerical/letter grade indicator</w:t>
            </w:r>
            <w:r w:rsidR="00B64AAC">
              <w:rPr>
                <w:rFonts w:cs="Arial"/>
              </w:rPr>
              <w:t>s are</w:t>
            </w:r>
            <w:r w:rsidR="001F6ADE">
              <w:rPr>
                <w:rFonts w:cs="Arial"/>
              </w:rPr>
              <w:t xml:space="preserve"> not </w:t>
            </w:r>
            <w:r w:rsidR="00297EE1">
              <w:rPr>
                <w:rFonts w:cs="Arial"/>
              </w:rPr>
              <w:t>applicable. However, reports show</w:t>
            </w:r>
            <w:r w:rsidR="001F6ADE">
              <w:rPr>
                <w:rFonts w:cs="Arial"/>
              </w:rPr>
              <w:t xml:space="preserve"> that </w:t>
            </w:r>
            <w:r w:rsidR="00297EE1">
              <w:rPr>
                <w:rFonts w:cs="Arial"/>
              </w:rPr>
              <w:t xml:space="preserve">both </w:t>
            </w:r>
            <w:r w:rsidR="001F6ADE">
              <w:rPr>
                <w:rFonts w:cs="Arial"/>
              </w:rPr>
              <w:t>f</w:t>
            </w:r>
            <w:r w:rsidR="00297EE1">
              <w:rPr>
                <w:rFonts w:cs="Arial"/>
              </w:rPr>
              <w:t>acilities</w:t>
            </w:r>
            <w:r w:rsidR="001F6ADE">
              <w:rPr>
                <w:rFonts w:cs="Arial"/>
              </w:rPr>
              <w:t xml:space="preserve"> passed the inspection, with no further action required.</w:t>
            </w:r>
          </w:p>
          <w:p w14:paraId="1633ED48" w14:textId="77777777" w:rsidR="00D06B32" w:rsidRPr="00D06B32" w:rsidRDefault="00D06B32" w:rsidP="00D06B32">
            <w:pPr>
              <w:rPr>
                <w:rFonts w:cs="Arial"/>
                <w:b/>
                <w:u w:val="single"/>
              </w:rPr>
            </w:pPr>
          </w:p>
          <w:p w14:paraId="6386C205" w14:textId="77777777" w:rsidR="00D06B32" w:rsidRDefault="00D06B32" w:rsidP="00D06B32">
            <w:pPr>
              <w:pStyle w:val="ListParagraph"/>
              <w:numPr>
                <w:ilvl w:val="0"/>
                <w:numId w:val="58"/>
              </w:numPr>
              <w:rPr>
                <w:rFonts w:cs="Arial"/>
              </w:rPr>
            </w:pPr>
            <w:r w:rsidRPr="00D06B32">
              <w:rPr>
                <w:rFonts w:cs="Arial"/>
                <w:b/>
                <w:u w:val="single"/>
              </w:rPr>
              <w:lastRenderedPageBreak/>
              <w:t>Met.</w:t>
            </w:r>
            <w:r w:rsidRPr="00D06B32">
              <w:rPr>
                <w:rFonts w:cs="Arial"/>
              </w:rPr>
              <w:t xml:space="preserve"> The landlord of LALA’s two sites has ensured proper fire department compliance and permits for building use. </w:t>
            </w:r>
          </w:p>
          <w:p w14:paraId="574FFD9C" w14:textId="77777777" w:rsidR="00D06B32" w:rsidRPr="00D06B32" w:rsidRDefault="00D06B32" w:rsidP="00D06B32">
            <w:pPr>
              <w:rPr>
                <w:rFonts w:cs="Arial"/>
                <w:b/>
                <w:u w:val="single"/>
              </w:rPr>
            </w:pPr>
          </w:p>
          <w:p w14:paraId="655304FE" w14:textId="43CE2AE2" w:rsidR="00D06B32" w:rsidRPr="00D06B32" w:rsidRDefault="00D06B32" w:rsidP="00D06B32">
            <w:pPr>
              <w:pStyle w:val="ListParagraph"/>
              <w:numPr>
                <w:ilvl w:val="0"/>
                <w:numId w:val="58"/>
              </w:numPr>
              <w:rPr>
                <w:rFonts w:cs="Arial"/>
              </w:rPr>
            </w:pPr>
            <w:r w:rsidRPr="00D06B32">
              <w:rPr>
                <w:rFonts w:cs="Arial"/>
                <w:b/>
                <w:u w:val="single"/>
              </w:rPr>
              <w:t>Not applicable.</w:t>
            </w:r>
            <w:r w:rsidRPr="00D06B32">
              <w:rPr>
                <w:rFonts w:cs="Arial"/>
              </w:rPr>
              <w:t xml:space="preserve"> No metrics or criteria have been established defining parameters of a passing score. </w:t>
            </w:r>
          </w:p>
          <w:p w14:paraId="36EB7B20" w14:textId="77777777" w:rsidR="004F4BF9" w:rsidRPr="004F4BF9" w:rsidRDefault="004F4BF9" w:rsidP="004F4BF9">
            <w:pPr>
              <w:pStyle w:val="ListParagraph"/>
              <w:rPr>
                <w:rFonts w:cs="Arial"/>
              </w:rPr>
            </w:pPr>
          </w:p>
          <w:p w14:paraId="629E7FDE" w14:textId="3C436432" w:rsidR="00B67DCE" w:rsidRPr="00C16FE1" w:rsidRDefault="002D4BDB" w:rsidP="009820BD">
            <w:pPr>
              <w:pStyle w:val="ListParagraph"/>
              <w:numPr>
                <w:ilvl w:val="0"/>
                <w:numId w:val="58"/>
              </w:numPr>
              <w:rPr>
                <w:rFonts w:cs="Arial"/>
              </w:rPr>
            </w:pPr>
            <w:r w:rsidRPr="005809AF">
              <w:rPr>
                <w:rFonts w:eastAsia="Calibri" w:cs="Arial"/>
                <w:b/>
                <w:color w:val="000000"/>
                <w:u w:val="single"/>
              </w:rPr>
              <w:t>Not met.</w:t>
            </w:r>
            <w:r w:rsidRPr="005809AF">
              <w:rPr>
                <w:rFonts w:eastAsia="Calibri" w:cs="Arial"/>
                <w:color w:val="000000"/>
              </w:rPr>
              <w:t xml:space="preserve"> Of those families who participated in the </w:t>
            </w:r>
            <w:r w:rsidR="005809AF">
              <w:rPr>
                <w:rFonts w:eastAsia="Calibri" w:cs="Arial"/>
                <w:color w:val="000000"/>
              </w:rPr>
              <w:t xml:space="preserve">LCAP </w:t>
            </w:r>
            <w:r w:rsidRPr="005809AF">
              <w:rPr>
                <w:rFonts w:eastAsia="Calibri" w:cs="Arial"/>
                <w:color w:val="000000"/>
              </w:rPr>
              <w:t>survey, roughly 86 pe</w:t>
            </w:r>
            <w:r w:rsidR="005809AF" w:rsidRPr="005809AF">
              <w:rPr>
                <w:rFonts w:eastAsia="Calibri" w:cs="Arial"/>
                <w:color w:val="000000"/>
              </w:rPr>
              <w:t>rcent agreed with the statement:</w:t>
            </w:r>
            <w:r w:rsidRPr="005809AF">
              <w:rPr>
                <w:rFonts w:eastAsia="Calibri" w:cs="Arial"/>
                <w:color w:val="000000"/>
              </w:rPr>
              <w:t xml:space="preserve"> </w:t>
            </w:r>
            <w:r w:rsidR="005809AF" w:rsidRPr="005809AF">
              <w:rPr>
                <w:rFonts w:eastAsia="Calibri" w:cs="Arial"/>
                <w:color w:val="000000"/>
              </w:rPr>
              <w:t xml:space="preserve">“LALA is a safe, clean, and welcoming school.” This is short of the expected mark of 95 </w:t>
            </w:r>
            <w:r w:rsidR="005809AF">
              <w:rPr>
                <w:rFonts w:eastAsia="Calibri" w:cs="Arial"/>
                <w:color w:val="000000"/>
              </w:rPr>
              <w:t xml:space="preserve">percent </w:t>
            </w:r>
            <w:r w:rsidR="005809AF" w:rsidRPr="005809AF">
              <w:rPr>
                <w:rFonts w:eastAsia="Calibri" w:cs="Arial"/>
                <w:color w:val="000000"/>
              </w:rPr>
              <w:t>by nine points.</w:t>
            </w:r>
          </w:p>
          <w:p w14:paraId="3C4B2377" w14:textId="6FA22F2C" w:rsidR="00C16FE1" w:rsidRPr="00941076" w:rsidRDefault="00C16FE1" w:rsidP="00C16FE1">
            <w:pPr>
              <w:pStyle w:val="ListParagraph"/>
              <w:rPr>
                <w:rFonts w:cs="Arial"/>
              </w:rPr>
            </w:pPr>
            <w:r>
              <w:rPr>
                <w:rFonts w:cs="Arial"/>
              </w:rPr>
              <w:t xml:space="preserve">In addition, only 63 percent of </w:t>
            </w:r>
            <w:proofErr w:type="gramStart"/>
            <w:r>
              <w:rPr>
                <w:rFonts w:cs="Arial"/>
              </w:rPr>
              <w:t>students</w:t>
            </w:r>
            <w:proofErr w:type="gramEnd"/>
            <w:r>
              <w:rPr>
                <w:rFonts w:cs="Arial"/>
              </w:rPr>
              <w:t xml:space="preserve"> survey respondents agreed.</w:t>
            </w:r>
          </w:p>
          <w:p w14:paraId="02DF4003" w14:textId="77777777" w:rsidR="004F4BF9" w:rsidRPr="004F4BF9" w:rsidRDefault="004F4BF9" w:rsidP="004F4BF9">
            <w:pPr>
              <w:pStyle w:val="ListParagraph"/>
              <w:rPr>
                <w:rFonts w:cs="Arial"/>
              </w:rPr>
            </w:pPr>
          </w:p>
          <w:p w14:paraId="494DED23" w14:textId="2C8D4DF7" w:rsidR="002E7204" w:rsidRPr="00941076" w:rsidRDefault="002E7204" w:rsidP="009820BD">
            <w:pPr>
              <w:pStyle w:val="ListParagraph"/>
              <w:numPr>
                <w:ilvl w:val="0"/>
                <w:numId w:val="58"/>
              </w:numPr>
              <w:rPr>
                <w:rFonts w:cs="Arial"/>
              </w:rPr>
            </w:pPr>
            <w:r w:rsidRPr="00941076">
              <w:rPr>
                <w:rFonts w:eastAsia="Calibri" w:cs="Arial"/>
                <w:b/>
                <w:color w:val="000000"/>
                <w:u w:val="single"/>
              </w:rPr>
              <w:t>Not met.</w:t>
            </w:r>
            <w:r w:rsidRPr="00941076">
              <w:rPr>
                <w:rFonts w:eastAsia="Calibri" w:cs="Arial"/>
                <w:color w:val="000000"/>
              </w:rPr>
              <w:t xml:space="preserve"> LALA’s </w:t>
            </w:r>
            <w:r w:rsidR="00C16FE1" w:rsidRPr="00941076">
              <w:rPr>
                <w:rFonts w:eastAsia="Calibri" w:cs="Arial"/>
                <w:color w:val="000000"/>
              </w:rPr>
              <w:t xml:space="preserve">did receive the expected </w:t>
            </w:r>
            <w:r w:rsidR="00D06B32">
              <w:rPr>
                <w:rFonts w:eastAsia="Calibri" w:cs="Arial"/>
                <w:color w:val="000000"/>
              </w:rPr>
              <w:t>response</w:t>
            </w:r>
            <w:r w:rsidR="00C16FE1" w:rsidRPr="00941076">
              <w:rPr>
                <w:rFonts w:eastAsia="Calibri" w:cs="Arial"/>
                <w:color w:val="000000"/>
              </w:rPr>
              <w:t xml:space="preserve"> </w:t>
            </w:r>
            <w:r w:rsidR="00D06B32">
              <w:rPr>
                <w:rFonts w:eastAsia="Calibri" w:cs="Arial"/>
                <w:color w:val="000000"/>
              </w:rPr>
              <w:t xml:space="preserve">results </w:t>
            </w:r>
            <w:r w:rsidR="00C16FE1" w:rsidRPr="00941076">
              <w:rPr>
                <w:rFonts w:eastAsia="Calibri" w:cs="Arial"/>
                <w:color w:val="000000"/>
              </w:rPr>
              <w:t>from its student or family LCAP surveys. None of the following statements approached having 95 percent of survey respondents agree</w:t>
            </w:r>
            <w:r w:rsidR="009C1FFA" w:rsidRPr="00941076">
              <w:rPr>
                <w:rFonts w:eastAsia="Calibri" w:cs="Arial"/>
                <w:color w:val="000000"/>
              </w:rPr>
              <w:t xml:space="preserve"> (parent and student percentages reported in the table that follows</w:t>
            </w:r>
            <w:r w:rsidR="00D06B32">
              <w:rPr>
                <w:rFonts w:eastAsia="Calibri" w:cs="Arial"/>
                <w:color w:val="000000"/>
              </w:rPr>
              <w:t>):</w:t>
            </w:r>
          </w:p>
          <w:p w14:paraId="19313118" w14:textId="0FFD355C" w:rsidR="00C16FE1" w:rsidRDefault="009C1FFA" w:rsidP="009820BD">
            <w:pPr>
              <w:pStyle w:val="ListParagraph"/>
              <w:numPr>
                <w:ilvl w:val="0"/>
                <w:numId w:val="39"/>
              </w:numPr>
              <w:rPr>
                <w:rFonts w:cs="Arial"/>
              </w:rPr>
            </w:pPr>
            <w:r>
              <w:rPr>
                <w:rFonts w:cs="Arial"/>
              </w:rPr>
              <w:t>Health &amp; well-being: “</w:t>
            </w:r>
            <w:r w:rsidR="00C16FE1" w:rsidRPr="00C16FE1">
              <w:rPr>
                <w:rFonts w:cs="Arial"/>
              </w:rPr>
              <w:t>LALA cares about and provides for my</w:t>
            </w:r>
            <w:r>
              <w:rPr>
                <w:rFonts w:cs="Arial"/>
              </w:rPr>
              <w:t xml:space="preserve"> [student’s]</w:t>
            </w:r>
            <w:r w:rsidR="00C16FE1" w:rsidRPr="00C16FE1">
              <w:rPr>
                <w:rFonts w:cs="Arial"/>
              </w:rPr>
              <w:t xml:space="preserve"> physical health and well-being</w:t>
            </w:r>
            <w:r>
              <w:rPr>
                <w:rFonts w:cs="Arial"/>
              </w:rPr>
              <w:t>”</w:t>
            </w:r>
            <w:r w:rsidR="00C16FE1">
              <w:rPr>
                <w:rFonts w:cs="Arial"/>
              </w:rPr>
              <w:t xml:space="preserve"> </w:t>
            </w:r>
          </w:p>
          <w:p w14:paraId="04828A22" w14:textId="3A04FF95" w:rsidR="009C1FFA" w:rsidRPr="009C1FFA" w:rsidRDefault="009C1FFA" w:rsidP="009820BD">
            <w:pPr>
              <w:pStyle w:val="ListParagraph"/>
              <w:numPr>
                <w:ilvl w:val="0"/>
                <w:numId w:val="39"/>
              </w:numPr>
              <w:rPr>
                <w:rFonts w:cs="Arial"/>
              </w:rPr>
            </w:pPr>
            <w:r>
              <w:rPr>
                <w:rFonts w:cs="Arial"/>
              </w:rPr>
              <w:t>Socio-emotional: “LALA cares about my [student’s] grades as well as my social and emotional growth”</w:t>
            </w:r>
          </w:p>
          <w:p w14:paraId="4D6DB92B" w14:textId="1D95C9A7" w:rsidR="009C1FFA" w:rsidRDefault="009C1FFA" w:rsidP="009820BD">
            <w:pPr>
              <w:pStyle w:val="ListParagraph"/>
              <w:numPr>
                <w:ilvl w:val="0"/>
                <w:numId w:val="39"/>
              </w:numPr>
              <w:rPr>
                <w:rFonts w:cs="Arial"/>
              </w:rPr>
            </w:pPr>
            <w:r>
              <w:rPr>
                <w:rFonts w:cs="Arial"/>
              </w:rPr>
              <w:t>VAPA: “LALA offers me [my student] opportunities to participate in the visual and performing arts”</w:t>
            </w:r>
          </w:p>
          <w:p w14:paraId="76FAA040" w14:textId="75741C95" w:rsidR="00C16FE1" w:rsidRDefault="009C1FFA" w:rsidP="009820BD">
            <w:pPr>
              <w:pStyle w:val="ListParagraph"/>
              <w:numPr>
                <w:ilvl w:val="0"/>
                <w:numId w:val="39"/>
              </w:numPr>
              <w:rPr>
                <w:rFonts w:cs="Arial"/>
              </w:rPr>
            </w:pPr>
            <w:r>
              <w:rPr>
                <w:rFonts w:cs="Arial"/>
              </w:rPr>
              <w:t xml:space="preserve">Extracurricular: </w:t>
            </w:r>
            <w:r w:rsidR="00C16FE1">
              <w:rPr>
                <w:rFonts w:cs="Arial"/>
              </w:rPr>
              <w:t xml:space="preserve">LALA offers me </w:t>
            </w:r>
            <w:r>
              <w:rPr>
                <w:rFonts w:cs="Arial"/>
              </w:rPr>
              <w:t xml:space="preserve">[my student] </w:t>
            </w:r>
            <w:r w:rsidR="00C16FE1">
              <w:rPr>
                <w:rFonts w:cs="Arial"/>
              </w:rPr>
              <w:t xml:space="preserve">opportunities to </w:t>
            </w:r>
            <w:r>
              <w:rPr>
                <w:rFonts w:cs="Arial"/>
              </w:rPr>
              <w:t>participate in sports, clubs and other extracurricular activities</w:t>
            </w:r>
          </w:p>
          <w:p w14:paraId="02796F54" w14:textId="77777777" w:rsidR="004C695C" w:rsidRDefault="004C695C" w:rsidP="004C695C">
            <w:pPr>
              <w:pStyle w:val="ListParagraph"/>
              <w:ind w:left="360"/>
              <w:rPr>
                <w:rFonts w:cs="Arial"/>
              </w:rPr>
            </w:pPr>
          </w:p>
          <w:p w14:paraId="07B08BE9" w14:textId="189BAEFC" w:rsidR="004C695C" w:rsidRPr="004C695C" w:rsidRDefault="004C695C" w:rsidP="004C695C">
            <w:pPr>
              <w:pStyle w:val="ListParagraph"/>
              <w:ind w:left="360"/>
              <w:rPr>
                <w:rFonts w:cs="Arial"/>
              </w:rPr>
            </w:pPr>
            <w:r>
              <w:rPr>
                <w:rFonts w:cs="Arial"/>
              </w:rPr>
              <w:t>Percent of parents and students who agreed with items</w:t>
            </w:r>
          </w:p>
          <w:tbl>
            <w:tblPr>
              <w:tblStyle w:val="TableGrid"/>
              <w:tblW w:w="0" w:type="auto"/>
              <w:jc w:val="center"/>
              <w:tblLook w:val="04A0" w:firstRow="1" w:lastRow="0" w:firstColumn="1" w:lastColumn="0" w:noHBand="0" w:noVBand="1"/>
            </w:tblPr>
            <w:tblGrid>
              <w:gridCol w:w="2421"/>
              <w:gridCol w:w="1983"/>
              <w:gridCol w:w="1984"/>
            </w:tblGrid>
            <w:tr w:rsidR="009C1FFA" w14:paraId="4E33B366" w14:textId="77777777" w:rsidTr="004C695C">
              <w:trPr>
                <w:jc w:val="center"/>
              </w:trPr>
              <w:tc>
                <w:tcPr>
                  <w:tcW w:w="2421" w:type="dxa"/>
                  <w:tcBorders>
                    <w:bottom w:val="double" w:sz="4" w:space="0" w:color="auto"/>
                  </w:tcBorders>
                </w:tcPr>
                <w:p w14:paraId="4D1BEB23" w14:textId="24331E3A" w:rsidR="00C16FE1" w:rsidRPr="004C695C" w:rsidRDefault="004C695C" w:rsidP="00C16FE1">
                  <w:pPr>
                    <w:rPr>
                      <w:rFonts w:eastAsia="Calibri" w:cs="Arial"/>
                      <w:b/>
                      <w:color w:val="000000"/>
                    </w:rPr>
                  </w:pPr>
                  <w:r w:rsidRPr="004C695C">
                    <w:rPr>
                      <w:rFonts w:eastAsia="Calibri" w:cs="Arial"/>
                      <w:b/>
                      <w:color w:val="000000"/>
                    </w:rPr>
                    <w:t>Item</w:t>
                  </w:r>
                </w:p>
              </w:tc>
              <w:tc>
                <w:tcPr>
                  <w:tcW w:w="1983" w:type="dxa"/>
                  <w:tcBorders>
                    <w:bottom w:val="double" w:sz="4" w:space="0" w:color="auto"/>
                  </w:tcBorders>
                </w:tcPr>
                <w:p w14:paraId="431878E7" w14:textId="5C0CB908" w:rsidR="00C16FE1" w:rsidRPr="004C695C" w:rsidRDefault="009C1FFA" w:rsidP="004C695C">
                  <w:pPr>
                    <w:jc w:val="center"/>
                    <w:rPr>
                      <w:rFonts w:eastAsia="Calibri" w:cs="Arial"/>
                      <w:b/>
                      <w:color w:val="000000"/>
                    </w:rPr>
                  </w:pPr>
                  <w:r w:rsidRPr="004C695C">
                    <w:rPr>
                      <w:rFonts w:eastAsia="Calibri" w:cs="Arial"/>
                      <w:b/>
                      <w:color w:val="000000"/>
                    </w:rPr>
                    <w:t>Parent</w:t>
                  </w:r>
                </w:p>
              </w:tc>
              <w:tc>
                <w:tcPr>
                  <w:tcW w:w="1984" w:type="dxa"/>
                  <w:tcBorders>
                    <w:bottom w:val="double" w:sz="4" w:space="0" w:color="auto"/>
                  </w:tcBorders>
                </w:tcPr>
                <w:p w14:paraId="1CE311EF" w14:textId="6F234710" w:rsidR="00C16FE1" w:rsidRPr="004C695C" w:rsidRDefault="009C1FFA" w:rsidP="004C695C">
                  <w:pPr>
                    <w:jc w:val="center"/>
                    <w:rPr>
                      <w:rFonts w:eastAsia="Calibri" w:cs="Arial"/>
                      <w:b/>
                      <w:color w:val="000000"/>
                    </w:rPr>
                  </w:pPr>
                  <w:r w:rsidRPr="004C695C">
                    <w:rPr>
                      <w:rFonts w:eastAsia="Calibri" w:cs="Arial"/>
                      <w:b/>
                      <w:color w:val="000000"/>
                    </w:rPr>
                    <w:t>Student</w:t>
                  </w:r>
                </w:p>
              </w:tc>
            </w:tr>
            <w:tr w:rsidR="009C1FFA" w14:paraId="069597E6" w14:textId="77777777" w:rsidTr="004C695C">
              <w:trPr>
                <w:jc w:val="center"/>
              </w:trPr>
              <w:tc>
                <w:tcPr>
                  <w:tcW w:w="2421" w:type="dxa"/>
                  <w:tcBorders>
                    <w:top w:val="double" w:sz="4" w:space="0" w:color="auto"/>
                  </w:tcBorders>
                </w:tcPr>
                <w:p w14:paraId="30762506" w14:textId="781F8060" w:rsidR="00C16FE1" w:rsidRDefault="00C16FE1" w:rsidP="00C16FE1">
                  <w:pPr>
                    <w:rPr>
                      <w:rFonts w:eastAsia="Calibri" w:cs="Arial"/>
                      <w:color w:val="000000"/>
                    </w:rPr>
                  </w:pPr>
                  <w:r w:rsidRPr="00C16FE1">
                    <w:rPr>
                      <w:rFonts w:eastAsia="Calibri" w:cs="Arial"/>
                      <w:color w:val="000000"/>
                    </w:rPr>
                    <w:t>Health &amp; well-being</w:t>
                  </w:r>
                </w:p>
              </w:tc>
              <w:tc>
                <w:tcPr>
                  <w:tcW w:w="1983" w:type="dxa"/>
                  <w:tcBorders>
                    <w:top w:val="double" w:sz="4" w:space="0" w:color="auto"/>
                  </w:tcBorders>
                </w:tcPr>
                <w:p w14:paraId="3F773045" w14:textId="4BF2A137" w:rsidR="00C16FE1" w:rsidRDefault="004C695C" w:rsidP="004C695C">
                  <w:pPr>
                    <w:jc w:val="center"/>
                    <w:rPr>
                      <w:rFonts w:eastAsia="Calibri" w:cs="Arial"/>
                      <w:color w:val="000000"/>
                    </w:rPr>
                  </w:pPr>
                  <w:r>
                    <w:rPr>
                      <w:rFonts w:eastAsia="Calibri" w:cs="Arial"/>
                      <w:color w:val="000000"/>
                    </w:rPr>
                    <w:t>94 %</w:t>
                  </w:r>
                </w:p>
              </w:tc>
              <w:tc>
                <w:tcPr>
                  <w:tcW w:w="1984" w:type="dxa"/>
                  <w:tcBorders>
                    <w:top w:val="double" w:sz="4" w:space="0" w:color="auto"/>
                  </w:tcBorders>
                </w:tcPr>
                <w:p w14:paraId="5A839FC8" w14:textId="361FA382" w:rsidR="00C16FE1" w:rsidRDefault="004C695C" w:rsidP="004C695C">
                  <w:pPr>
                    <w:jc w:val="center"/>
                    <w:rPr>
                      <w:rFonts w:eastAsia="Calibri" w:cs="Arial"/>
                      <w:color w:val="000000"/>
                    </w:rPr>
                  </w:pPr>
                  <w:r>
                    <w:rPr>
                      <w:rFonts w:eastAsia="Calibri" w:cs="Arial"/>
                      <w:color w:val="000000"/>
                    </w:rPr>
                    <w:t>78 %</w:t>
                  </w:r>
                </w:p>
              </w:tc>
            </w:tr>
            <w:tr w:rsidR="009C1FFA" w14:paraId="5B146030" w14:textId="77777777" w:rsidTr="009C1FFA">
              <w:trPr>
                <w:jc w:val="center"/>
              </w:trPr>
              <w:tc>
                <w:tcPr>
                  <w:tcW w:w="2421" w:type="dxa"/>
                </w:tcPr>
                <w:p w14:paraId="33F0F6AC" w14:textId="34F150A0" w:rsidR="00C16FE1" w:rsidRDefault="00C16FE1" w:rsidP="00C16FE1">
                  <w:pPr>
                    <w:rPr>
                      <w:rFonts w:eastAsia="Calibri" w:cs="Arial"/>
                      <w:color w:val="000000"/>
                    </w:rPr>
                  </w:pPr>
                  <w:r w:rsidRPr="00C16FE1">
                    <w:rPr>
                      <w:rFonts w:eastAsia="Calibri" w:cs="Arial"/>
                      <w:color w:val="000000"/>
                    </w:rPr>
                    <w:t>Socio-emotional</w:t>
                  </w:r>
                </w:p>
              </w:tc>
              <w:tc>
                <w:tcPr>
                  <w:tcW w:w="1983" w:type="dxa"/>
                </w:tcPr>
                <w:p w14:paraId="3E33ED17" w14:textId="76D0749C" w:rsidR="00C16FE1" w:rsidRDefault="004C695C" w:rsidP="004C695C">
                  <w:pPr>
                    <w:jc w:val="center"/>
                    <w:rPr>
                      <w:rFonts w:eastAsia="Calibri" w:cs="Arial"/>
                      <w:color w:val="000000"/>
                    </w:rPr>
                  </w:pPr>
                  <w:r>
                    <w:rPr>
                      <w:rFonts w:eastAsia="Calibri" w:cs="Arial"/>
                      <w:color w:val="000000"/>
                    </w:rPr>
                    <w:t>97 %</w:t>
                  </w:r>
                </w:p>
              </w:tc>
              <w:tc>
                <w:tcPr>
                  <w:tcW w:w="1984" w:type="dxa"/>
                </w:tcPr>
                <w:p w14:paraId="691B6591" w14:textId="36168254" w:rsidR="00C16FE1" w:rsidRDefault="004C695C" w:rsidP="004C695C">
                  <w:pPr>
                    <w:jc w:val="center"/>
                    <w:rPr>
                      <w:rFonts w:eastAsia="Calibri" w:cs="Arial"/>
                      <w:color w:val="000000"/>
                    </w:rPr>
                  </w:pPr>
                  <w:r>
                    <w:rPr>
                      <w:rFonts w:eastAsia="Calibri" w:cs="Arial"/>
                      <w:color w:val="000000"/>
                    </w:rPr>
                    <w:t>78 %</w:t>
                  </w:r>
                </w:p>
              </w:tc>
            </w:tr>
            <w:tr w:rsidR="009C1FFA" w14:paraId="2E04AAD4" w14:textId="77777777" w:rsidTr="009C1FFA">
              <w:trPr>
                <w:jc w:val="center"/>
              </w:trPr>
              <w:tc>
                <w:tcPr>
                  <w:tcW w:w="2421" w:type="dxa"/>
                </w:tcPr>
                <w:p w14:paraId="37BAFC96" w14:textId="237A06F2" w:rsidR="00C16FE1" w:rsidRDefault="00C16FE1" w:rsidP="00C16FE1">
                  <w:pPr>
                    <w:rPr>
                      <w:rFonts w:eastAsia="Calibri" w:cs="Arial"/>
                      <w:color w:val="000000"/>
                    </w:rPr>
                  </w:pPr>
                  <w:r w:rsidRPr="00C16FE1">
                    <w:rPr>
                      <w:rFonts w:eastAsia="Calibri" w:cs="Arial"/>
                      <w:color w:val="000000"/>
                    </w:rPr>
                    <w:t>VAPA</w:t>
                  </w:r>
                </w:p>
              </w:tc>
              <w:tc>
                <w:tcPr>
                  <w:tcW w:w="1983" w:type="dxa"/>
                </w:tcPr>
                <w:p w14:paraId="1B78D698" w14:textId="4B651056" w:rsidR="00C16FE1" w:rsidRDefault="004C695C" w:rsidP="004C695C">
                  <w:pPr>
                    <w:jc w:val="center"/>
                    <w:rPr>
                      <w:rFonts w:eastAsia="Calibri" w:cs="Arial"/>
                      <w:color w:val="000000"/>
                    </w:rPr>
                  </w:pPr>
                  <w:r>
                    <w:rPr>
                      <w:rFonts w:eastAsia="Calibri" w:cs="Arial"/>
                      <w:color w:val="000000"/>
                    </w:rPr>
                    <w:t>83 %</w:t>
                  </w:r>
                </w:p>
              </w:tc>
              <w:tc>
                <w:tcPr>
                  <w:tcW w:w="1984" w:type="dxa"/>
                </w:tcPr>
                <w:p w14:paraId="05CD3F5E" w14:textId="18929B86" w:rsidR="00C16FE1" w:rsidRDefault="004C695C" w:rsidP="004C695C">
                  <w:pPr>
                    <w:jc w:val="center"/>
                    <w:rPr>
                      <w:rFonts w:eastAsia="Calibri" w:cs="Arial"/>
                      <w:color w:val="000000"/>
                    </w:rPr>
                  </w:pPr>
                  <w:r>
                    <w:rPr>
                      <w:rFonts w:eastAsia="Calibri" w:cs="Arial"/>
                      <w:color w:val="000000"/>
                    </w:rPr>
                    <w:t>70 %</w:t>
                  </w:r>
                </w:p>
              </w:tc>
            </w:tr>
            <w:tr w:rsidR="009C1FFA" w14:paraId="58856C77" w14:textId="77777777" w:rsidTr="009C1FFA">
              <w:trPr>
                <w:jc w:val="center"/>
              </w:trPr>
              <w:tc>
                <w:tcPr>
                  <w:tcW w:w="2421" w:type="dxa"/>
                </w:tcPr>
                <w:p w14:paraId="041A4AE8" w14:textId="75A94C1E" w:rsidR="00C16FE1" w:rsidRDefault="00C16FE1" w:rsidP="00C16FE1">
                  <w:pPr>
                    <w:rPr>
                      <w:rFonts w:eastAsia="Calibri" w:cs="Arial"/>
                      <w:color w:val="000000"/>
                    </w:rPr>
                  </w:pPr>
                  <w:r w:rsidRPr="00C16FE1">
                    <w:rPr>
                      <w:rFonts w:eastAsia="Calibri" w:cs="Arial"/>
                      <w:color w:val="000000"/>
                    </w:rPr>
                    <w:t>Extracurricular</w:t>
                  </w:r>
                </w:p>
              </w:tc>
              <w:tc>
                <w:tcPr>
                  <w:tcW w:w="1983" w:type="dxa"/>
                </w:tcPr>
                <w:p w14:paraId="7FB8491F" w14:textId="7F3096F8" w:rsidR="00C16FE1" w:rsidRDefault="004C695C" w:rsidP="004C695C">
                  <w:pPr>
                    <w:jc w:val="center"/>
                    <w:rPr>
                      <w:rFonts w:eastAsia="Calibri" w:cs="Arial"/>
                      <w:color w:val="000000"/>
                    </w:rPr>
                  </w:pPr>
                  <w:r>
                    <w:rPr>
                      <w:rFonts w:eastAsia="Calibri" w:cs="Arial"/>
                      <w:color w:val="000000"/>
                    </w:rPr>
                    <w:t>91 %</w:t>
                  </w:r>
                </w:p>
              </w:tc>
              <w:tc>
                <w:tcPr>
                  <w:tcW w:w="1984" w:type="dxa"/>
                </w:tcPr>
                <w:p w14:paraId="5BDA15DB" w14:textId="061C9F3C" w:rsidR="00C16FE1" w:rsidRDefault="004C695C" w:rsidP="004C695C">
                  <w:pPr>
                    <w:jc w:val="center"/>
                    <w:rPr>
                      <w:rFonts w:eastAsia="Calibri" w:cs="Arial"/>
                      <w:color w:val="000000"/>
                    </w:rPr>
                  </w:pPr>
                  <w:r>
                    <w:rPr>
                      <w:rFonts w:eastAsia="Calibri" w:cs="Arial"/>
                      <w:color w:val="000000"/>
                    </w:rPr>
                    <w:t>85 %</w:t>
                  </w:r>
                </w:p>
              </w:tc>
            </w:tr>
          </w:tbl>
          <w:p w14:paraId="1FBF1468" w14:textId="77777777" w:rsidR="00D06B32" w:rsidRPr="004C695C" w:rsidRDefault="00D06B32" w:rsidP="004C695C">
            <w:pPr>
              <w:rPr>
                <w:rFonts w:cs="Arial"/>
              </w:rPr>
            </w:pPr>
          </w:p>
          <w:p w14:paraId="465A0883" w14:textId="27019771" w:rsidR="004F4BF9" w:rsidRPr="004F4BF9" w:rsidRDefault="00941076" w:rsidP="00D06B32">
            <w:pPr>
              <w:pStyle w:val="ListParagraph"/>
              <w:numPr>
                <w:ilvl w:val="0"/>
                <w:numId w:val="58"/>
              </w:numPr>
              <w:rPr>
                <w:rFonts w:cs="Arial"/>
              </w:rPr>
            </w:pPr>
            <w:r w:rsidRPr="00D06B32">
              <w:rPr>
                <w:rFonts w:eastAsia="Calibri" w:cs="Arial"/>
                <w:b/>
                <w:color w:val="000000"/>
                <w:u w:val="single"/>
              </w:rPr>
              <w:t>Not met.</w:t>
            </w:r>
            <w:r>
              <w:rPr>
                <w:rFonts w:eastAsia="Calibri" w:cs="Arial"/>
                <w:color w:val="000000"/>
              </w:rPr>
              <w:t xml:space="preserve"> Only 89 and 76 percent of the families and students surveyed, respectively, agreed with </w:t>
            </w:r>
            <w:r w:rsidR="00CD15DD">
              <w:rPr>
                <w:rFonts w:eastAsia="Calibri" w:cs="Arial"/>
                <w:color w:val="000000"/>
              </w:rPr>
              <w:t>the following</w:t>
            </w:r>
            <w:r w:rsidR="004F4BF9">
              <w:rPr>
                <w:rFonts w:eastAsia="Calibri" w:cs="Arial"/>
                <w:color w:val="000000"/>
              </w:rPr>
              <w:t xml:space="preserve"> </w:t>
            </w:r>
            <w:r>
              <w:rPr>
                <w:rFonts w:eastAsia="Calibri" w:cs="Arial"/>
                <w:color w:val="000000"/>
              </w:rPr>
              <w:t>statement</w:t>
            </w:r>
            <w:r w:rsidR="004F4BF9">
              <w:rPr>
                <w:rFonts w:eastAsia="Calibri" w:cs="Arial"/>
                <w:color w:val="000000"/>
              </w:rPr>
              <w:t xml:space="preserve"> about social justice</w:t>
            </w:r>
            <w:r>
              <w:rPr>
                <w:rFonts w:eastAsia="Calibri" w:cs="Arial"/>
                <w:color w:val="000000"/>
              </w:rPr>
              <w:t>:</w:t>
            </w:r>
            <w:r w:rsidR="004F4BF9">
              <w:rPr>
                <w:rFonts w:eastAsia="Calibri" w:cs="Arial"/>
                <w:color w:val="000000"/>
              </w:rPr>
              <w:t xml:space="preserve"> “LALA teaches me [my student] about social justice issues like protecting the environment and caring for people in my community and around the world.”</w:t>
            </w:r>
            <w:r w:rsidR="004F4BF9" w:rsidRPr="004F4BF9">
              <w:rPr>
                <w:rFonts w:cs="Arial"/>
              </w:rPr>
              <w:t xml:space="preserve"> </w:t>
            </w:r>
          </w:p>
        </w:tc>
      </w:tr>
    </w:tbl>
    <w:p w14:paraId="72E15A5B" w14:textId="0F352EC7" w:rsidR="004C2145" w:rsidRPr="00581FC5" w:rsidRDefault="004C2145" w:rsidP="004C2145">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77"/>
        <w:gridCol w:w="1737"/>
        <w:gridCol w:w="5009"/>
        <w:gridCol w:w="6682"/>
      </w:tblGrid>
      <w:tr w:rsidR="004C2145" w:rsidRPr="00581FC5" w14:paraId="208B7AC3" w14:textId="77777777" w:rsidTr="004C2145">
        <w:trPr>
          <w:tblCellSpacing w:w="36" w:type="dxa"/>
        </w:trPr>
        <w:tc>
          <w:tcPr>
            <w:tcW w:w="4951" w:type="pct"/>
            <w:gridSpan w:val="4"/>
            <w:shd w:val="clear" w:color="auto" w:fill="auto"/>
            <w:vAlign w:val="center"/>
          </w:tcPr>
          <w:p w14:paraId="4A54569C" w14:textId="77777777" w:rsidR="004C2145" w:rsidRPr="00581FC5" w:rsidRDefault="001314B0" w:rsidP="004C2145">
            <w:pPr>
              <w:spacing w:before="60" w:after="60"/>
              <w:rPr>
                <w:rFonts w:eastAsia="Calibri" w:cs="Arial"/>
                <w:b/>
                <w:sz w:val="18"/>
                <w:szCs w:val="18"/>
              </w:rPr>
            </w:pPr>
            <w:hyperlink w:anchor="Instructions_AU_ActionsServices" w:history="1">
              <w:r w:rsidR="004C2145" w:rsidRPr="00581FC5">
                <w:rPr>
                  <w:rStyle w:val="Hyperlink"/>
                  <w:rFonts w:cs="Arial"/>
                  <w:sz w:val="20"/>
                  <w:szCs w:val="20"/>
                </w:rPr>
                <w:t>ACTIONS / SERVICES</w:t>
              </w:r>
            </w:hyperlink>
          </w:p>
        </w:tc>
      </w:tr>
      <w:tr w:rsidR="004C2145" w:rsidRPr="00581FC5" w14:paraId="404C4B73" w14:textId="77777777" w:rsidTr="004C2145">
        <w:trPr>
          <w:tblCellSpacing w:w="36" w:type="dxa"/>
        </w:trPr>
        <w:tc>
          <w:tcPr>
            <w:tcW w:w="4951" w:type="pct"/>
            <w:gridSpan w:val="4"/>
            <w:shd w:val="clear" w:color="auto" w:fill="auto"/>
            <w:vAlign w:val="center"/>
          </w:tcPr>
          <w:p w14:paraId="21F14762" w14:textId="77777777" w:rsidR="004C2145" w:rsidRPr="00581FC5" w:rsidRDefault="004C2145" w:rsidP="004C2145">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403437" w:rsidRPr="00581FC5" w14:paraId="17E7C0D9" w14:textId="77777777" w:rsidTr="00403437">
        <w:tblPrEx>
          <w:tblCellMar>
            <w:left w:w="14" w:type="dxa"/>
          </w:tblCellMar>
        </w:tblPrEx>
        <w:trPr>
          <w:tblCellSpacing w:w="36" w:type="dxa"/>
        </w:trPr>
        <w:tc>
          <w:tcPr>
            <w:tcW w:w="273" w:type="pct"/>
            <w:shd w:val="clear" w:color="auto" w:fill="auto"/>
            <w:vAlign w:val="center"/>
          </w:tcPr>
          <w:p w14:paraId="49F7543E" w14:textId="77777777" w:rsidR="00403437" w:rsidRPr="00581FC5" w:rsidRDefault="00403437" w:rsidP="0040343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08928" behindDoc="0" locked="0" layoutInCell="1" allowOverlap="1" wp14:anchorId="3D33BD4D" wp14:editId="04F21728">
                      <wp:simplePos x="0" y="0"/>
                      <wp:positionH relativeFrom="column">
                        <wp:posOffset>4246245</wp:posOffset>
                      </wp:positionH>
                      <wp:positionV relativeFrom="page">
                        <wp:posOffset>7296785</wp:posOffset>
                      </wp:positionV>
                      <wp:extent cx="800100" cy="237490"/>
                      <wp:effectExtent l="4445"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3F38" w14:textId="77777777" w:rsidR="001314B0" w:rsidRDefault="001314B0" w:rsidP="0040343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33BD4D" id="_x0000_s1032" type="#_x0000_t202" style="position:absolute;left:0;text-align:left;margin-left:334.35pt;margin-top:574.55pt;width:63pt;height:18.7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guggIAABY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ArY&#10;2C6CAgAAFgUAAA4AAAAAAAAAAAAAAAAALgIAAGRycy9lMm9Eb2MueG1sUEsBAi0AFAAGAAgAAAAh&#10;AN9TNY3gAAAADQEAAA8AAAAAAAAAAAAAAAAA3AQAAGRycy9kb3ducmV2LnhtbFBLBQYAAAAABAAE&#10;APMAAADpBQAAAAA=&#10;" stroked="f">
                      <v:textbox style="mso-fit-shape-to-text:t">
                        <w:txbxContent>
                          <w:p w14:paraId="27103F38" w14:textId="77777777" w:rsidR="001314B0" w:rsidRDefault="001314B0" w:rsidP="00403437">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067A3B8" w14:textId="77777777" w:rsidR="00403437" w:rsidRPr="00581FC5" w:rsidRDefault="00403437" w:rsidP="00403437">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1300917A" w14:textId="77777777" w:rsidR="00403437" w:rsidRPr="00581FC5" w:rsidRDefault="00403437" w:rsidP="0040343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17D9C1AD" w14:textId="77777777" w:rsidR="00403437" w:rsidRPr="00581FC5" w:rsidRDefault="00403437" w:rsidP="00403437">
            <w:pPr>
              <w:spacing w:after="120"/>
              <w:rPr>
                <w:rFonts w:eastAsia="Calibri" w:cs="Arial"/>
                <w:b/>
                <w:color w:val="FFFFFF"/>
                <w:sz w:val="18"/>
                <w:szCs w:val="18"/>
              </w:rPr>
            </w:pPr>
            <w:r w:rsidRPr="00581FC5">
              <w:rPr>
                <w:rFonts w:eastAsia="Calibri" w:cs="Arial"/>
                <w:b/>
                <w:color w:val="FFFFFF"/>
                <w:sz w:val="18"/>
                <w:szCs w:val="18"/>
              </w:rPr>
              <w:t>Empty Cell</w:t>
            </w:r>
          </w:p>
        </w:tc>
      </w:tr>
      <w:tr w:rsidR="00403437" w:rsidRPr="00581FC5" w14:paraId="64363C9C" w14:textId="77777777" w:rsidTr="007159CB">
        <w:tblPrEx>
          <w:tblCellMar>
            <w:left w:w="14" w:type="dxa"/>
          </w:tblCellMar>
        </w:tblPrEx>
        <w:trPr>
          <w:trHeight w:val="130"/>
          <w:tblCellSpacing w:w="36" w:type="dxa"/>
        </w:trPr>
        <w:tc>
          <w:tcPr>
            <w:tcW w:w="864" w:type="pct"/>
            <w:gridSpan w:val="2"/>
            <w:shd w:val="clear" w:color="auto" w:fill="auto"/>
            <w:vAlign w:val="center"/>
          </w:tcPr>
          <w:p w14:paraId="30DE04BF" w14:textId="77777777" w:rsidR="00403437" w:rsidRPr="00581FC5" w:rsidRDefault="001314B0" w:rsidP="0040343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03437"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5068EAE7"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PLANNED</w:t>
            </w:r>
          </w:p>
          <w:p w14:paraId="1822F3C8" w14:textId="77777777" w:rsidR="00ED3C9A" w:rsidRDefault="00ED3C9A" w:rsidP="00ED3C9A">
            <w:pPr>
              <w:spacing w:before="60" w:after="60"/>
              <w:rPr>
                <w:rFonts w:eastAsia="Calibri" w:cs="Arial"/>
                <w:color w:val="000000"/>
              </w:rPr>
            </w:pPr>
            <w:r>
              <w:rPr>
                <w:rFonts w:eastAsia="Calibri" w:cs="Arial"/>
                <w:color w:val="000000"/>
              </w:rPr>
              <w:t>Refine and implement processes that improve the physical conditions of the school and result in safe and clean campuses. This will include (but not limited to):</w:t>
            </w:r>
          </w:p>
          <w:p w14:paraId="0FEF063E" w14:textId="77777777" w:rsidR="00ED3C9A" w:rsidRDefault="00ED3C9A" w:rsidP="009820BD">
            <w:pPr>
              <w:pStyle w:val="ListParagraph"/>
              <w:numPr>
                <w:ilvl w:val="0"/>
                <w:numId w:val="43"/>
              </w:numPr>
              <w:spacing w:before="60" w:after="60"/>
              <w:rPr>
                <w:rFonts w:eastAsia="Calibri" w:cs="Arial"/>
                <w:color w:val="000000"/>
              </w:rPr>
            </w:pPr>
            <w:r>
              <w:rPr>
                <w:rFonts w:eastAsia="Calibri" w:cs="Arial"/>
                <w:color w:val="000000"/>
              </w:rPr>
              <w:t>(6-12) leasing the schools’ campuses</w:t>
            </w:r>
          </w:p>
          <w:p w14:paraId="5FCF300B" w14:textId="77777777" w:rsidR="00ED3C9A" w:rsidRDefault="00ED3C9A" w:rsidP="009820BD">
            <w:pPr>
              <w:pStyle w:val="ListParagraph"/>
              <w:numPr>
                <w:ilvl w:val="0"/>
                <w:numId w:val="43"/>
              </w:numPr>
              <w:spacing w:before="60" w:after="60"/>
              <w:rPr>
                <w:rFonts w:eastAsia="Calibri" w:cs="Arial"/>
                <w:color w:val="000000"/>
              </w:rPr>
            </w:pPr>
            <w:r>
              <w:rPr>
                <w:rFonts w:eastAsia="Calibri" w:cs="Arial"/>
                <w:color w:val="000000"/>
              </w:rPr>
              <w:t>(6-12) creating</w:t>
            </w:r>
            <w:r w:rsidRPr="00F96E9E">
              <w:rPr>
                <w:rFonts w:eastAsia="Calibri" w:cs="Arial"/>
                <w:color w:val="000000"/>
              </w:rPr>
              <w:t xml:space="preserve"> a safety committee </w:t>
            </w:r>
            <w:r>
              <w:rPr>
                <w:rFonts w:eastAsia="Calibri" w:cs="Arial"/>
                <w:color w:val="000000"/>
              </w:rPr>
              <w:t>that governs the comprehensive school safety plan</w:t>
            </w:r>
          </w:p>
          <w:p w14:paraId="2A7306B1" w14:textId="77777777" w:rsidR="00ED3C9A" w:rsidRPr="00F96E9E" w:rsidRDefault="00ED3C9A" w:rsidP="009820BD">
            <w:pPr>
              <w:pStyle w:val="ListParagraph"/>
              <w:numPr>
                <w:ilvl w:val="0"/>
                <w:numId w:val="43"/>
              </w:numPr>
              <w:spacing w:before="60" w:after="60"/>
              <w:rPr>
                <w:rFonts w:eastAsia="Calibri" w:cs="Arial"/>
                <w:color w:val="000000"/>
              </w:rPr>
            </w:pPr>
            <w:r>
              <w:rPr>
                <w:rFonts w:eastAsia="Calibri" w:cs="Arial"/>
                <w:color w:val="000000"/>
              </w:rPr>
              <w:t>(6-12) implementation of “Crisis Manager” software</w:t>
            </w:r>
          </w:p>
          <w:p w14:paraId="19D46EF9" w14:textId="77777777" w:rsidR="00ED3C9A" w:rsidRPr="00F96E9E" w:rsidRDefault="00ED3C9A" w:rsidP="009820BD">
            <w:pPr>
              <w:pStyle w:val="ListParagraph"/>
              <w:numPr>
                <w:ilvl w:val="0"/>
                <w:numId w:val="43"/>
              </w:numPr>
              <w:spacing w:before="60" w:after="60"/>
              <w:rPr>
                <w:rFonts w:eastAsia="Calibri" w:cs="Arial"/>
                <w:color w:val="000000"/>
              </w:rPr>
            </w:pPr>
            <w:r w:rsidRPr="00F96E9E">
              <w:rPr>
                <w:rFonts w:eastAsia="Calibri" w:cs="Arial"/>
                <w:color w:val="000000"/>
              </w:rPr>
              <w:t xml:space="preserve">(6-12) </w:t>
            </w:r>
            <w:r>
              <w:rPr>
                <w:rFonts w:eastAsia="Calibri" w:cs="Arial"/>
                <w:color w:val="000000"/>
              </w:rPr>
              <w:t xml:space="preserve">conducting </w:t>
            </w:r>
            <w:r w:rsidRPr="00F96E9E">
              <w:rPr>
                <w:rFonts w:eastAsia="Calibri" w:cs="Arial"/>
                <w:color w:val="000000"/>
              </w:rPr>
              <w:t xml:space="preserve">monthly </w:t>
            </w:r>
            <w:r>
              <w:rPr>
                <w:rFonts w:eastAsia="Calibri" w:cs="Arial"/>
                <w:color w:val="000000"/>
              </w:rPr>
              <w:t xml:space="preserve">safety </w:t>
            </w:r>
            <w:r w:rsidRPr="00F96E9E">
              <w:rPr>
                <w:rFonts w:eastAsia="Calibri" w:cs="Arial"/>
                <w:color w:val="000000"/>
              </w:rPr>
              <w:t xml:space="preserve">drills </w:t>
            </w:r>
          </w:p>
          <w:p w14:paraId="62F62051" w14:textId="77777777" w:rsidR="00ED3C9A" w:rsidRDefault="00ED3C9A" w:rsidP="009820BD">
            <w:pPr>
              <w:pStyle w:val="ListParagraph"/>
              <w:numPr>
                <w:ilvl w:val="0"/>
                <w:numId w:val="43"/>
              </w:numPr>
              <w:spacing w:before="60" w:after="60"/>
              <w:rPr>
                <w:rFonts w:eastAsia="Calibri" w:cs="Arial"/>
                <w:color w:val="000000"/>
              </w:rPr>
            </w:pPr>
            <w:r w:rsidRPr="00F96E9E">
              <w:rPr>
                <w:rFonts w:eastAsia="Calibri" w:cs="Arial"/>
                <w:color w:val="000000"/>
              </w:rPr>
              <w:t xml:space="preserve">(6-12) </w:t>
            </w:r>
            <w:r>
              <w:rPr>
                <w:rFonts w:eastAsia="Calibri" w:cs="Arial"/>
                <w:color w:val="000000"/>
              </w:rPr>
              <w:t xml:space="preserve">conducting regular </w:t>
            </w:r>
            <w:r w:rsidRPr="00F96E9E">
              <w:rPr>
                <w:rFonts w:eastAsia="Calibri" w:cs="Arial"/>
                <w:color w:val="000000"/>
              </w:rPr>
              <w:t>walk-throughs and site inspections</w:t>
            </w:r>
          </w:p>
          <w:p w14:paraId="64087FC0" w14:textId="149F2DA8" w:rsidR="00955E4D" w:rsidRPr="00ED3C9A" w:rsidRDefault="00ED3C9A" w:rsidP="009820BD">
            <w:pPr>
              <w:pStyle w:val="ListParagraph"/>
              <w:numPr>
                <w:ilvl w:val="0"/>
                <w:numId w:val="43"/>
              </w:numPr>
              <w:spacing w:before="60" w:after="60"/>
              <w:rPr>
                <w:rFonts w:eastAsia="Calibri" w:cs="Arial"/>
                <w:color w:val="000000"/>
              </w:rPr>
            </w:pPr>
            <w:r w:rsidRPr="00ED3C9A">
              <w:rPr>
                <w:rFonts w:eastAsia="Calibri" w:cs="Arial"/>
                <w:color w:val="000000"/>
              </w:rPr>
              <w:t>(6-12) Red Cross Emergency Preparedness PD for administrative designee</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8AF2017" w14:textId="51CAFBBE" w:rsidR="00B94B98" w:rsidRPr="00B15F4D" w:rsidRDefault="00403437" w:rsidP="00B15F4D">
            <w:pPr>
              <w:rPr>
                <w:rFonts w:eastAsia="Calibri" w:cs="Arial"/>
                <w:color w:val="9830BC"/>
                <w:sz w:val="16"/>
                <w:szCs w:val="16"/>
              </w:rPr>
            </w:pPr>
            <w:r w:rsidRPr="00581FC5">
              <w:rPr>
                <w:rFonts w:eastAsia="Calibri" w:cs="Arial"/>
                <w:color w:val="9830BC"/>
                <w:sz w:val="16"/>
                <w:szCs w:val="16"/>
              </w:rPr>
              <w:t>ACTUAL</w:t>
            </w:r>
          </w:p>
          <w:p w14:paraId="7E9CF7DB" w14:textId="72C98577" w:rsidR="00587752" w:rsidRPr="00587752" w:rsidRDefault="00587752" w:rsidP="00587752">
            <w:pPr>
              <w:spacing w:before="60" w:after="60"/>
              <w:rPr>
                <w:rFonts w:eastAsia="Calibri" w:cs="Arial"/>
                <w:color w:val="000000"/>
              </w:rPr>
            </w:pPr>
            <w:r>
              <w:rPr>
                <w:rFonts w:eastAsia="Calibri" w:cs="Arial"/>
                <w:color w:val="000000"/>
              </w:rPr>
              <w:t xml:space="preserve">LALA has implemented structures and processes to ensure </w:t>
            </w:r>
            <w:r w:rsidR="00B64AAC">
              <w:rPr>
                <w:rFonts w:eastAsia="Calibri" w:cs="Arial"/>
                <w:color w:val="000000"/>
              </w:rPr>
              <w:t>the school’s physical</w:t>
            </w:r>
            <w:r>
              <w:rPr>
                <w:rFonts w:eastAsia="Calibri" w:cs="Arial"/>
                <w:color w:val="000000"/>
              </w:rPr>
              <w:t xml:space="preserve"> grounds are safe and conducive to learning. Specifically:</w:t>
            </w:r>
          </w:p>
          <w:p w14:paraId="78EDCF65" w14:textId="0409DB61" w:rsidR="00587752" w:rsidRPr="001E4850" w:rsidRDefault="00587752" w:rsidP="009820BD">
            <w:pPr>
              <w:pStyle w:val="ListParagraph"/>
              <w:numPr>
                <w:ilvl w:val="0"/>
                <w:numId w:val="60"/>
              </w:numPr>
              <w:spacing w:before="60" w:after="60"/>
              <w:rPr>
                <w:rFonts w:eastAsia="Calibri" w:cs="Arial"/>
                <w:color w:val="000000"/>
              </w:rPr>
            </w:pPr>
            <w:r>
              <w:rPr>
                <w:rFonts w:eastAsia="Calibri" w:cs="Arial"/>
                <w:color w:val="000000"/>
              </w:rPr>
              <w:t>LAL</w:t>
            </w:r>
            <w:r w:rsidRPr="001E4850">
              <w:rPr>
                <w:rFonts w:eastAsia="Calibri" w:cs="Arial"/>
                <w:color w:val="000000"/>
              </w:rPr>
              <w:t>A has continued its current lease agreement</w:t>
            </w:r>
            <w:r>
              <w:rPr>
                <w:rFonts w:eastAsia="Calibri" w:cs="Arial"/>
                <w:color w:val="000000"/>
              </w:rPr>
              <w:t>s</w:t>
            </w:r>
            <w:r w:rsidRPr="001E4850">
              <w:rPr>
                <w:rFonts w:eastAsia="Calibri" w:cs="Arial"/>
                <w:color w:val="000000"/>
              </w:rPr>
              <w:t xml:space="preserve">, which ensures the </w:t>
            </w:r>
            <w:r>
              <w:rPr>
                <w:rFonts w:eastAsia="Calibri" w:cs="Arial"/>
                <w:color w:val="000000"/>
              </w:rPr>
              <w:t>middle grades</w:t>
            </w:r>
            <w:r w:rsidRPr="001E4850">
              <w:rPr>
                <w:rFonts w:eastAsia="Calibri" w:cs="Arial"/>
                <w:color w:val="000000"/>
              </w:rPr>
              <w:t xml:space="preserve"> location at the 2670 Griffin site</w:t>
            </w:r>
            <w:r>
              <w:rPr>
                <w:rFonts w:eastAsia="Calibri" w:cs="Arial"/>
                <w:color w:val="000000"/>
              </w:rPr>
              <w:t xml:space="preserve"> and the high school grades location at 234 E. Avenue 33—both in Lincoln Heights. </w:t>
            </w:r>
          </w:p>
          <w:p w14:paraId="0CE7D2FC" w14:textId="0E802162" w:rsidR="006E526E" w:rsidRDefault="00B64AAC" w:rsidP="009820BD">
            <w:pPr>
              <w:pStyle w:val="ListParagraph"/>
              <w:numPr>
                <w:ilvl w:val="0"/>
                <w:numId w:val="60"/>
              </w:numPr>
              <w:spacing w:before="60" w:after="60"/>
              <w:rPr>
                <w:rFonts w:eastAsia="Calibri" w:cs="Arial"/>
                <w:color w:val="000000"/>
              </w:rPr>
            </w:pPr>
            <w:r>
              <w:rPr>
                <w:rFonts w:eastAsia="Calibri" w:cs="Arial"/>
                <w:color w:val="000000"/>
              </w:rPr>
              <w:t>Site</w:t>
            </w:r>
            <w:r w:rsidR="00587752">
              <w:rPr>
                <w:rFonts w:eastAsia="Calibri" w:cs="Arial"/>
                <w:color w:val="000000"/>
              </w:rPr>
              <w:t xml:space="preserve"> assistant principals continue in their responsibility for the school’s safety plan. The plan was updated for the 2016-2017 school year and is currently in use.  </w:t>
            </w:r>
          </w:p>
          <w:p w14:paraId="4580ED6C" w14:textId="53F2B78D" w:rsidR="00A26547" w:rsidRPr="00A26547" w:rsidRDefault="00A26547" w:rsidP="009820BD">
            <w:pPr>
              <w:pStyle w:val="ListParagraph"/>
              <w:numPr>
                <w:ilvl w:val="0"/>
                <w:numId w:val="60"/>
              </w:numPr>
              <w:spacing w:before="60" w:after="60"/>
              <w:rPr>
                <w:rFonts w:eastAsia="Calibri" w:cs="Arial"/>
                <w:color w:val="000000"/>
              </w:rPr>
            </w:pPr>
            <w:r>
              <w:rPr>
                <w:rFonts w:eastAsia="Calibri" w:cs="Arial"/>
                <w:color w:val="000000"/>
              </w:rPr>
              <w:t xml:space="preserve">LALA reconsidered the implementation of Crisis Manager and </w:t>
            </w:r>
            <w:r w:rsidR="00DD5BC3">
              <w:rPr>
                <w:rFonts w:eastAsia="Calibri" w:cs="Arial"/>
                <w:color w:val="000000"/>
              </w:rPr>
              <w:t>decided against its use for the current year.</w:t>
            </w:r>
          </w:p>
          <w:p w14:paraId="16DB857E" w14:textId="77777777" w:rsidR="00587752" w:rsidRDefault="00587752" w:rsidP="009820BD">
            <w:pPr>
              <w:pStyle w:val="ListParagraph"/>
              <w:numPr>
                <w:ilvl w:val="0"/>
                <w:numId w:val="60"/>
              </w:numPr>
              <w:spacing w:before="60" w:after="60"/>
              <w:rPr>
                <w:rFonts w:eastAsia="Calibri" w:cs="Arial"/>
                <w:color w:val="000000"/>
              </w:rPr>
            </w:pPr>
            <w:r>
              <w:rPr>
                <w:rFonts w:eastAsia="Calibri" w:cs="Arial"/>
                <w:color w:val="000000"/>
              </w:rPr>
              <w:t xml:space="preserve">At the beginning of the 2016-2017 school year, site assistant principals created a monthly schedule of drills that alternates between fire, earthquake, and lockdown drills. </w:t>
            </w:r>
          </w:p>
          <w:p w14:paraId="18B18C77" w14:textId="77777777" w:rsidR="004F4BF9" w:rsidRPr="00F57794" w:rsidRDefault="004F4BF9" w:rsidP="009820BD">
            <w:pPr>
              <w:pStyle w:val="ListParagraph"/>
              <w:numPr>
                <w:ilvl w:val="0"/>
                <w:numId w:val="60"/>
              </w:numPr>
              <w:spacing w:before="60" w:after="60"/>
              <w:rPr>
                <w:rFonts w:eastAsia="Calibri" w:cs="Arial"/>
                <w:color w:val="000000"/>
              </w:rPr>
            </w:pPr>
            <w:r w:rsidRPr="00F57794">
              <w:rPr>
                <w:rFonts w:eastAsia="Calibri" w:cs="Arial"/>
                <w:color w:val="000000"/>
              </w:rPr>
              <w:t xml:space="preserve">Site assistant principals designate staff </w:t>
            </w:r>
            <w:r>
              <w:rPr>
                <w:rFonts w:eastAsia="Calibri" w:cs="Arial"/>
                <w:color w:val="000000"/>
              </w:rPr>
              <w:t>to report issues and concerns to be addressed based on their</w:t>
            </w:r>
            <w:r w:rsidRPr="00F57794">
              <w:rPr>
                <w:rFonts w:eastAsia="Calibri" w:cs="Arial"/>
                <w:color w:val="000000"/>
              </w:rPr>
              <w:t xml:space="preserve"> regular checks of cam</w:t>
            </w:r>
            <w:r>
              <w:rPr>
                <w:rFonts w:eastAsia="Calibri" w:cs="Arial"/>
                <w:color w:val="000000"/>
              </w:rPr>
              <w:t>pus premises.</w:t>
            </w:r>
          </w:p>
          <w:p w14:paraId="3A1F7773" w14:textId="628CBFB8" w:rsidR="00A26547" w:rsidRPr="00A26547" w:rsidRDefault="00A26547" w:rsidP="009820BD">
            <w:pPr>
              <w:pStyle w:val="ListParagraph"/>
              <w:numPr>
                <w:ilvl w:val="0"/>
                <w:numId w:val="60"/>
              </w:numPr>
              <w:spacing w:before="60" w:after="60"/>
              <w:rPr>
                <w:rFonts w:eastAsia="Calibri" w:cs="Arial"/>
                <w:color w:val="000000"/>
              </w:rPr>
            </w:pPr>
            <w:r>
              <w:rPr>
                <w:rFonts w:eastAsia="Calibri" w:cs="Arial"/>
                <w:color w:val="000000"/>
              </w:rPr>
              <w:lastRenderedPageBreak/>
              <w:t xml:space="preserve">Site principals have arranged for their designated staff to receive appropriate emergency training. </w:t>
            </w:r>
          </w:p>
        </w:tc>
      </w:tr>
      <w:tr w:rsidR="00403437" w:rsidRPr="00581FC5" w14:paraId="0212DE70" w14:textId="77777777" w:rsidTr="00262D31">
        <w:tblPrEx>
          <w:tblCellMar>
            <w:left w:w="14" w:type="dxa"/>
          </w:tblCellMar>
        </w:tblPrEx>
        <w:trPr>
          <w:trHeight w:val="310"/>
          <w:tblCellSpacing w:w="36" w:type="dxa"/>
        </w:trPr>
        <w:tc>
          <w:tcPr>
            <w:tcW w:w="864" w:type="pct"/>
            <w:gridSpan w:val="2"/>
            <w:shd w:val="clear" w:color="auto" w:fill="auto"/>
            <w:vAlign w:val="center"/>
          </w:tcPr>
          <w:p w14:paraId="0FC0119B" w14:textId="75C826D3" w:rsidR="00403437" w:rsidRPr="00581FC5" w:rsidRDefault="00403437" w:rsidP="00403437">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56700E1F" w14:textId="77777777" w:rsidR="00403437" w:rsidRPr="005F0992" w:rsidRDefault="00403437" w:rsidP="00403437">
            <w:pPr>
              <w:rPr>
                <w:rFonts w:eastAsia="Calibri" w:cs="Arial"/>
                <w:color w:val="9830BC"/>
                <w:sz w:val="16"/>
                <w:szCs w:val="16"/>
              </w:rPr>
            </w:pPr>
            <w:r w:rsidRPr="005F0992">
              <w:rPr>
                <w:rFonts w:eastAsia="Calibri" w:cs="Arial"/>
                <w:color w:val="9830BC"/>
                <w:sz w:val="16"/>
                <w:szCs w:val="16"/>
              </w:rPr>
              <w:t>BUDGETED</w:t>
            </w:r>
          </w:p>
          <w:p w14:paraId="460833A1" w14:textId="77777777" w:rsidR="005F4733" w:rsidRPr="005F0992" w:rsidRDefault="00ED3C9A" w:rsidP="00E55CD3">
            <w:pPr>
              <w:spacing w:before="60" w:after="60"/>
              <w:rPr>
                <w:rFonts w:eastAsia="Calibri" w:cs="Arial"/>
                <w:color w:val="000000"/>
              </w:rPr>
            </w:pPr>
            <w:r w:rsidRPr="005F0992">
              <w:rPr>
                <w:rFonts w:eastAsia="Calibri" w:cs="Arial"/>
                <w:color w:val="000000"/>
              </w:rPr>
              <w:t>$623,160</w:t>
            </w:r>
          </w:p>
          <w:p w14:paraId="43B18A9E" w14:textId="77777777" w:rsidR="00ED3C9A" w:rsidRPr="005F0992" w:rsidRDefault="00ED3C9A" w:rsidP="009820BD">
            <w:pPr>
              <w:pStyle w:val="ListParagraph"/>
              <w:numPr>
                <w:ilvl w:val="0"/>
                <w:numId w:val="27"/>
              </w:numPr>
              <w:rPr>
                <w:rFonts w:cs="Arial"/>
              </w:rPr>
            </w:pPr>
            <w:r w:rsidRPr="005F0992">
              <w:rPr>
                <w:rFonts w:cs="Arial"/>
              </w:rPr>
              <w:t>Custodial Supplies (4315)</w:t>
            </w:r>
          </w:p>
          <w:p w14:paraId="0D1FB528" w14:textId="77777777" w:rsidR="00ED3C9A" w:rsidRPr="005F0992" w:rsidRDefault="00ED3C9A" w:rsidP="009820BD">
            <w:pPr>
              <w:pStyle w:val="ListParagraph"/>
              <w:numPr>
                <w:ilvl w:val="0"/>
                <w:numId w:val="27"/>
              </w:numPr>
              <w:rPr>
                <w:rFonts w:cs="Arial"/>
              </w:rPr>
            </w:pPr>
            <w:r w:rsidRPr="005F0992">
              <w:rPr>
                <w:rFonts w:cs="Arial"/>
              </w:rPr>
              <w:t>Classroom Furniture, Equipment &amp; Supplies (4410)</w:t>
            </w:r>
          </w:p>
          <w:p w14:paraId="14756646" w14:textId="77777777" w:rsidR="00ED3C9A" w:rsidRPr="005F0992" w:rsidRDefault="00ED3C9A" w:rsidP="009820BD">
            <w:pPr>
              <w:pStyle w:val="ListParagraph"/>
              <w:numPr>
                <w:ilvl w:val="0"/>
                <w:numId w:val="27"/>
              </w:numPr>
              <w:rPr>
                <w:rFonts w:cs="Arial"/>
              </w:rPr>
            </w:pPr>
            <w:r w:rsidRPr="005F0992">
              <w:rPr>
                <w:rFonts w:cs="Arial"/>
              </w:rPr>
              <w:t>Insurance (5400)</w:t>
            </w:r>
          </w:p>
          <w:p w14:paraId="3775A3FD" w14:textId="77777777" w:rsidR="00ED3C9A" w:rsidRPr="005F0992" w:rsidRDefault="00ED3C9A" w:rsidP="009820BD">
            <w:pPr>
              <w:pStyle w:val="ListParagraph"/>
              <w:numPr>
                <w:ilvl w:val="0"/>
                <w:numId w:val="27"/>
              </w:numPr>
              <w:rPr>
                <w:rFonts w:cs="Arial"/>
              </w:rPr>
            </w:pPr>
            <w:r w:rsidRPr="005F0992">
              <w:rPr>
                <w:rFonts w:cs="Arial"/>
              </w:rPr>
              <w:t>Rent (5610)</w:t>
            </w:r>
          </w:p>
          <w:p w14:paraId="23DA988D" w14:textId="3720EE89" w:rsidR="00ED3C9A" w:rsidRPr="005F0992" w:rsidRDefault="00ED3C9A" w:rsidP="009820BD">
            <w:pPr>
              <w:pStyle w:val="ListParagraph"/>
              <w:numPr>
                <w:ilvl w:val="0"/>
                <w:numId w:val="27"/>
              </w:numPr>
              <w:rPr>
                <w:rFonts w:cs="Arial"/>
              </w:rPr>
            </w:pPr>
            <w:r w:rsidRPr="005F0992">
              <w:rPr>
                <w:rFonts w:cs="Arial"/>
              </w:rPr>
              <w:t>Repairs and Maintenance – Building (5615)</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41B122C" w14:textId="77777777" w:rsidR="00403437" w:rsidRPr="005F0992" w:rsidRDefault="00403437" w:rsidP="00403437">
            <w:pPr>
              <w:rPr>
                <w:rFonts w:eastAsia="Calibri" w:cs="Arial"/>
                <w:color w:val="9830BC"/>
                <w:sz w:val="16"/>
                <w:szCs w:val="16"/>
              </w:rPr>
            </w:pPr>
            <w:r w:rsidRPr="005F0992">
              <w:rPr>
                <w:rFonts w:eastAsia="Calibri" w:cs="Arial"/>
                <w:color w:val="9830BC"/>
                <w:sz w:val="16"/>
                <w:szCs w:val="16"/>
              </w:rPr>
              <w:t>ESTIMATED ACTUAL</w:t>
            </w:r>
          </w:p>
          <w:p w14:paraId="73E0CD37" w14:textId="77777777" w:rsidR="00403437" w:rsidRPr="005F0992" w:rsidRDefault="005C2606" w:rsidP="00403437">
            <w:pPr>
              <w:spacing w:before="60" w:after="60"/>
              <w:rPr>
                <w:rFonts w:eastAsia="Calibri" w:cs="Arial"/>
                <w:color w:val="000000"/>
              </w:rPr>
            </w:pPr>
            <w:r w:rsidRPr="005F0992">
              <w:rPr>
                <w:rFonts w:eastAsia="Calibri" w:cs="Arial"/>
                <w:color w:val="000000"/>
              </w:rPr>
              <w:t>$649,839</w:t>
            </w:r>
          </w:p>
          <w:p w14:paraId="122DA79A" w14:textId="77777777" w:rsidR="005C2606" w:rsidRPr="005F0992" w:rsidRDefault="005C2606" w:rsidP="009820BD">
            <w:pPr>
              <w:pStyle w:val="ListParagraph"/>
              <w:numPr>
                <w:ilvl w:val="0"/>
                <w:numId w:val="27"/>
              </w:numPr>
              <w:rPr>
                <w:rFonts w:cs="Arial"/>
              </w:rPr>
            </w:pPr>
            <w:r w:rsidRPr="005F0992">
              <w:rPr>
                <w:rFonts w:cs="Arial"/>
              </w:rPr>
              <w:t>Custodial Supplies (4315)</w:t>
            </w:r>
          </w:p>
          <w:p w14:paraId="7C8372B8" w14:textId="77777777" w:rsidR="005C2606" w:rsidRPr="005F0992" w:rsidRDefault="005C2606" w:rsidP="009820BD">
            <w:pPr>
              <w:pStyle w:val="ListParagraph"/>
              <w:numPr>
                <w:ilvl w:val="0"/>
                <w:numId w:val="27"/>
              </w:numPr>
              <w:rPr>
                <w:rFonts w:cs="Arial"/>
              </w:rPr>
            </w:pPr>
            <w:r w:rsidRPr="005F0992">
              <w:rPr>
                <w:rFonts w:cs="Arial"/>
              </w:rPr>
              <w:t>Classroom Furniture, Equipment &amp; Supplies (4410)</w:t>
            </w:r>
          </w:p>
          <w:p w14:paraId="59D4EA63" w14:textId="77777777" w:rsidR="005C2606" w:rsidRPr="005F0992" w:rsidRDefault="005C2606" w:rsidP="009820BD">
            <w:pPr>
              <w:pStyle w:val="ListParagraph"/>
              <w:numPr>
                <w:ilvl w:val="0"/>
                <w:numId w:val="27"/>
              </w:numPr>
              <w:rPr>
                <w:rFonts w:cs="Arial"/>
              </w:rPr>
            </w:pPr>
            <w:r w:rsidRPr="005F0992">
              <w:rPr>
                <w:rFonts w:cs="Arial"/>
              </w:rPr>
              <w:t>Insurance (5400)</w:t>
            </w:r>
          </w:p>
          <w:p w14:paraId="25D0ECC1" w14:textId="77777777" w:rsidR="005C2606" w:rsidRPr="005F0992" w:rsidRDefault="005C2606" w:rsidP="009820BD">
            <w:pPr>
              <w:pStyle w:val="ListParagraph"/>
              <w:numPr>
                <w:ilvl w:val="0"/>
                <w:numId w:val="27"/>
              </w:numPr>
              <w:rPr>
                <w:rFonts w:cs="Arial"/>
              </w:rPr>
            </w:pPr>
            <w:r w:rsidRPr="005F0992">
              <w:rPr>
                <w:rFonts w:cs="Arial"/>
              </w:rPr>
              <w:t>Rent (5610)</w:t>
            </w:r>
          </w:p>
          <w:p w14:paraId="6D94D742" w14:textId="5B177F41" w:rsidR="005C2606" w:rsidRPr="005F0992" w:rsidRDefault="005C2606" w:rsidP="009820BD">
            <w:pPr>
              <w:pStyle w:val="ListParagraph"/>
              <w:numPr>
                <w:ilvl w:val="0"/>
                <w:numId w:val="27"/>
              </w:numPr>
              <w:rPr>
                <w:rFonts w:cs="Arial"/>
              </w:rPr>
            </w:pPr>
            <w:r w:rsidRPr="005F0992">
              <w:rPr>
                <w:rFonts w:cs="Arial"/>
              </w:rPr>
              <w:t>Repairs and Maintenance – Building (5615)</w:t>
            </w:r>
          </w:p>
        </w:tc>
      </w:tr>
    </w:tbl>
    <w:p w14:paraId="3DC8E713" w14:textId="77777777" w:rsidR="00403437" w:rsidRPr="00581FC5" w:rsidRDefault="00403437" w:rsidP="00403437">
      <w:pPr>
        <w:rPr>
          <w:rFonts w:cs="Arial"/>
          <w:sz w:val="20"/>
          <w:szCs w:val="48"/>
        </w:rPr>
      </w:pPr>
    </w:p>
    <w:p w14:paraId="3E5A8302" w14:textId="77777777" w:rsidR="004C2145" w:rsidRDefault="004C2145"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D3C9A" w:rsidRPr="00581FC5" w14:paraId="67F36A5E" w14:textId="77777777" w:rsidTr="00ED3C9A">
        <w:trPr>
          <w:tblCellSpacing w:w="36" w:type="dxa"/>
        </w:trPr>
        <w:tc>
          <w:tcPr>
            <w:tcW w:w="273" w:type="pct"/>
            <w:shd w:val="clear" w:color="auto" w:fill="auto"/>
            <w:vAlign w:val="center"/>
          </w:tcPr>
          <w:p w14:paraId="62B425AD" w14:textId="77777777" w:rsidR="00ED3C9A" w:rsidRPr="00581FC5" w:rsidRDefault="00ED3C9A" w:rsidP="00ED3C9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05184" behindDoc="0" locked="0" layoutInCell="1" allowOverlap="1" wp14:anchorId="1BBF34D9" wp14:editId="115B23A7">
                      <wp:simplePos x="0" y="0"/>
                      <wp:positionH relativeFrom="column">
                        <wp:posOffset>4246245</wp:posOffset>
                      </wp:positionH>
                      <wp:positionV relativeFrom="page">
                        <wp:posOffset>7296785</wp:posOffset>
                      </wp:positionV>
                      <wp:extent cx="800100" cy="237490"/>
                      <wp:effectExtent l="444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2AE8" w14:textId="77777777" w:rsidR="001314B0" w:rsidRDefault="001314B0" w:rsidP="00ED3C9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BF34D9" id="_x0000_s1033" type="#_x0000_t202" style="position:absolute;left:0;text-align:left;margin-left:334.35pt;margin-top:574.55pt;width:63pt;height:18.7pt;z-index:25180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AY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MZo&#10;ABiCAgAAFQUAAA4AAAAAAAAAAAAAAAAALgIAAGRycy9lMm9Eb2MueG1sUEsBAi0AFAAGAAgAAAAh&#10;AN9TNY3gAAAADQEAAA8AAAAAAAAAAAAAAAAA3AQAAGRycy9kb3ducmV2LnhtbFBLBQYAAAAABAAE&#10;APMAAADpBQAAAAA=&#10;" stroked="f">
                      <v:textbox style="mso-fit-shape-to-text:t">
                        <w:txbxContent>
                          <w:p w14:paraId="494F2AE8" w14:textId="77777777" w:rsidR="001314B0" w:rsidRDefault="001314B0" w:rsidP="00ED3C9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41640AE" w14:textId="499D34DD" w:rsidR="00ED3C9A" w:rsidRPr="00581FC5" w:rsidRDefault="00ED3C9A" w:rsidP="00ED3C9A">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54BC1D17" w14:textId="77777777" w:rsidR="00ED3C9A" w:rsidRPr="00581FC5" w:rsidRDefault="00ED3C9A" w:rsidP="00ED3C9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4FB4D8F1" w14:textId="77777777" w:rsidR="00ED3C9A" w:rsidRPr="00581FC5" w:rsidRDefault="00ED3C9A" w:rsidP="00ED3C9A">
            <w:pPr>
              <w:spacing w:after="120"/>
              <w:rPr>
                <w:rFonts w:eastAsia="Calibri" w:cs="Arial"/>
                <w:b/>
                <w:color w:val="FFFFFF"/>
                <w:sz w:val="18"/>
                <w:szCs w:val="18"/>
              </w:rPr>
            </w:pPr>
            <w:r w:rsidRPr="00581FC5">
              <w:rPr>
                <w:rFonts w:eastAsia="Calibri" w:cs="Arial"/>
                <w:b/>
                <w:color w:val="FFFFFF"/>
                <w:sz w:val="18"/>
                <w:szCs w:val="18"/>
              </w:rPr>
              <w:t>Empty Cell</w:t>
            </w:r>
          </w:p>
        </w:tc>
      </w:tr>
      <w:tr w:rsidR="00ED3C9A" w:rsidRPr="00955E4D" w14:paraId="4DD0BD19" w14:textId="77777777" w:rsidTr="00ED3C9A">
        <w:trPr>
          <w:trHeight w:val="720"/>
          <w:tblCellSpacing w:w="36" w:type="dxa"/>
        </w:trPr>
        <w:tc>
          <w:tcPr>
            <w:tcW w:w="864" w:type="pct"/>
            <w:gridSpan w:val="2"/>
            <w:shd w:val="clear" w:color="auto" w:fill="auto"/>
            <w:vAlign w:val="center"/>
          </w:tcPr>
          <w:p w14:paraId="004489AB" w14:textId="77777777" w:rsidR="00ED3C9A" w:rsidRPr="00581FC5" w:rsidRDefault="001314B0" w:rsidP="00ED3C9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D3C9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0621FB7"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PLANNED</w:t>
            </w:r>
          </w:p>
          <w:p w14:paraId="737CB795" w14:textId="77777777" w:rsidR="00ED3C9A" w:rsidRDefault="00ED3C9A" w:rsidP="00ED3C9A">
            <w:pPr>
              <w:rPr>
                <w:rFonts w:eastAsia="Calibri" w:cs="Arial"/>
                <w:color w:val="000000"/>
              </w:rPr>
            </w:pPr>
            <w:r>
              <w:rPr>
                <w:rFonts w:eastAsia="Calibri" w:cs="Arial"/>
                <w:color w:val="000000"/>
              </w:rPr>
              <w:t>Implement a program of parent and community outreach that solicits feedback and participation as well as provides services, training and information. This will include (but not be limited to):</w:t>
            </w:r>
          </w:p>
          <w:p w14:paraId="129BCA8A" w14:textId="77777777" w:rsidR="00ED3C9A" w:rsidRDefault="00ED3C9A" w:rsidP="009820BD">
            <w:pPr>
              <w:pStyle w:val="ListParagraph"/>
              <w:numPr>
                <w:ilvl w:val="0"/>
                <w:numId w:val="44"/>
              </w:numPr>
              <w:rPr>
                <w:rFonts w:eastAsia="Calibri" w:cs="Arial"/>
                <w:color w:val="000000"/>
              </w:rPr>
            </w:pPr>
            <w:r>
              <w:rPr>
                <w:rFonts w:eastAsia="Calibri" w:cs="Arial"/>
                <w:color w:val="000000"/>
              </w:rPr>
              <w:t>(6-12)</w:t>
            </w:r>
            <w:r w:rsidRPr="00101E2C">
              <w:rPr>
                <w:rFonts w:eastAsia="Calibri" w:cs="Arial"/>
                <w:color w:val="000000"/>
              </w:rPr>
              <w:t xml:space="preserve"> </w:t>
            </w:r>
            <w:r>
              <w:rPr>
                <w:rFonts w:eastAsia="Calibri" w:cs="Arial"/>
                <w:color w:val="000000"/>
              </w:rPr>
              <w:t>the continued</w:t>
            </w:r>
            <w:r w:rsidRPr="00101E2C">
              <w:rPr>
                <w:rFonts w:eastAsia="Calibri" w:cs="Arial"/>
                <w:color w:val="000000"/>
              </w:rPr>
              <w:t xml:space="preserve"> use of electronic communication systems (e.g. Parent Square</w:t>
            </w:r>
            <w:r>
              <w:rPr>
                <w:rFonts w:eastAsia="Calibri" w:cs="Arial"/>
                <w:color w:val="000000"/>
              </w:rPr>
              <w:t>, Facebook</w:t>
            </w:r>
            <w:r w:rsidRPr="00101E2C">
              <w:rPr>
                <w:rFonts w:eastAsia="Calibri" w:cs="Arial"/>
                <w:color w:val="000000"/>
              </w:rPr>
              <w:t>)</w:t>
            </w:r>
          </w:p>
          <w:p w14:paraId="7DB5C9E6" w14:textId="77777777" w:rsidR="00ED3C9A" w:rsidRPr="007A6474" w:rsidRDefault="00ED3C9A" w:rsidP="009820BD">
            <w:pPr>
              <w:pStyle w:val="ListParagraph"/>
              <w:numPr>
                <w:ilvl w:val="0"/>
                <w:numId w:val="44"/>
              </w:numPr>
              <w:rPr>
                <w:rFonts w:eastAsia="Calibri" w:cs="Arial"/>
                <w:color w:val="000000"/>
              </w:rPr>
            </w:pPr>
            <w:r w:rsidRPr="007A6474">
              <w:rPr>
                <w:rFonts w:eastAsia="Calibri" w:cs="Arial"/>
                <w:color w:val="000000"/>
              </w:rPr>
              <w:t>(6-12) an update of the LEA website</w:t>
            </w:r>
          </w:p>
          <w:p w14:paraId="420F7E7B" w14:textId="77777777" w:rsidR="00ED3C9A" w:rsidRDefault="00ED3C9A" w:rsidP="009820BD">
            <w:pPr>
              <w:pStyle w:val="ListParagraph"/>
              <w:numPr>
                <w:ilvl w:val="0"/>
                <w:numId w:val="44"/>
              </w:numPr>
              <w:rPr>
                <w:rFonts w:eastAsia="Calibri" w:cs="Arial"/>
                <w:color w:val="000000"/>
              </w:rPr>
            </w:pPr>
            <w:r>
              <w:rPr>
                <w:rFonts w:eastAsia="Calibri" w:cs="Arial"/>
                <w:color w:val="000000"/>
              </w:rPr>
              <w:t>(6-12) conducting annual stakeholder surveys</w:t>
            </w:r>
          </w:p>
          <w:p w14:paraId="67740D52" w14:textId="77777777" w:rsidR="00ED3C9A" w:rsidRDefault="00ED3C9A" w:rsidP="009820BD">
            <w:pPr>
              <w:pStyle w:val="ListParagraph"/>
              <w:numPr>
                <w:ilvl w:val="0"/>
                <w:numId w:val="44"/>
              </w:numPr>
              <w:rPr>
                <w:rFonts w:eastAsia="Calibri" w:cs="Arial"/>
                <w:color w:val="000000"/>
              </w:rPr>
            </w:pPr>
            <w:r>
              <w:rPr>
                <w:rFonts w:eastAsia="Calibri" w:cs="Arial"/>
                <w:color w:val="000000"/>
              </w:rPr>
              <w:t>(6-12) hosting regular monthly stakeholder meetings and forums (e.g. “Coffee with the Principal”)</w:t>
            </w:r>
          </w:p>
          <w:p w14:paraId="6A2FFE6B" w14:textId="77777777" w:rsidR="00ED3C9A" w:rsidRDefault="00ED3C9A" w:rsidP="009820BD">
            <w:pPr>
              <w:pStyle w:val="ListParagraph"/>
              <w:numPr>
                <w:ilvl w:val="0"/>
                <w:numId w:val="44"/>
              </w:numPr>
              <w:rPr>
                <w:rFonts w:eastAsia="Calibri" w:cs="Arial"/>
                <w:color w:val="000000"/>
              </w:rPr>
            </w:pPr>
            <w:r>
              <w:rPr>
                <w:rFonts w:eastAsia="Calibri" w:cs="Arial"/>
                <w:color w:val="000000"/>
              </w:rPr>
              <w:t xml:space="preserve">(6-12) assisting families in need with school uniforms </w:t>
            </w:r>
          </w:p>
          <w:p w14:paraId="4E4043D5" w14:textId="77777777" w:rsidR="00ED3C9A" w:rsidRDefault="00ED3C9A" w:rsidP="009820BD">
            <w:pPr>
              <w:pStyle w:val="ListParagraph"/>
              <w:numPr>
                <w:ilvl w:val="0"/>
                <w:numId w:val="44"/>
              </w:numPr>
              <w:rPr>
                <w:rFonts w:eastAsia="Calibri" w:cs="Arial"/>
                <w:color w:val="000000"/>
              </w:rPr>
            </w:pPr>
            <w:r>
              <w:rPr>
                <w:rFonts w:eastAsia="Calibri" w:cs="Arial"/>
                <w:color w:val="000000"/>
              </w:rPr>
              <w:t>(6-12) providing college support services to families</w:t>
            </w:r>
          </w:p>
          <w:p w14:paraId="7C96C2AF" w14:textId="127730FA" w:rsidR="00ED3C9A" w:rsidRPr="00ED3C9A" w:rsidRDefault="00ED3C9A" w:rsidP="009820BD">
            <w:pPr>
              <w:pStyle w:val="ListParagraph"/>
              <w:numPr>
                <w:ilvl w:val="0"/>
                <w:numId w:val="44"/>
              </w:numPr>
              <w:spacing w:before="60" w:after="60"/>
              <w:rPr>
                <w:rFonts w:eastAsia="Calibri" w:cs="Arial"/>
                <w:color w:val="000000"/>
              </w:rPr>
            </w:pPr>
            <w:r>
              <w:rPr>
                <w:rFonts w:eastAsia="Calibri" w:cs="Arial"/>
                <w:color w:val="000000"/>
              </w:rPr>
              <w:lastRenderedPageBreak/>
              <w:t>(6-12) providing family counseling services through community partners (e.g. VIP Services, Barrio Action)</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EB7B919" w14:textId="77777777" w:rsidR="00ED3C9A" w:rsidRPr="00B15F4D" w:rsidRDefault="00ED3C9A" w:rsidP="00ED3C9A">
            <w:pPr>
              <w:rPr>
                <w:rFonts w:eastAsia="Calibri" w:cs="Arial"/>
                <w:color w:val="9830BC"/>
                <w:sz w:val="16"/>
                <w:szCs w:val="16"/>
              </w:rPr>
            </w:pPr>
            <w:r w:rsidRPr="00581FC5">
              <w:rPr>
                <w:rFonts w:eastAsia="Calibri" w:cs="Arial"/>
                <w:color w:val="9830BC"/>
                <w:sz w:val="16"/>
                <w:szCs w:val="16"/>
              </w:rPr>
              <w:lastRenderedPageBreak/>
              <w:t>ACTUAL</w:t>
            </w:r>
          </w:p>
          <w:p w14:paraId="498AE680" w14:textId="24B9BD5D" w:rsidR="00587752" w:rsidRPr="00436FBA" w:rsidRDefault="00926A20" w:rsidP="00587752">
            <w:pPr>
              <w:spacing w:before="60" w:after="60"/>
              <w:rPr>
                <w:rFonts w:eastAsia="Calibri" w:cs="Arial"/>
                <w:color w:val="000000"/>
              </w:rPr>
            </w:pPr>
            <w:r w:rsidRPr="00436FBA">
              <w:rPr>
                <w:rFonts w:eastAsia="Calibri" w:cs="Arial"/>
                <w:color w:val="000000"/>
              </w:rPr>
              <w:t>LAL</w:t>
            </w:r>
            <w:r w:rsidR="00587752" w:rsidRPr="00436FBA">
              <w:rPr>
                <w:rFonts w:eastAsia="Calibri" w:cs="Arial"/>
                <w:color w:val="000000"/>
              </w:rPr>
              <w:t>A regularly seeks input from its various stakeholders</w:t>
            </w:r>
            <w:r w:rsidRPr="00436FBA">
              <w:rPr>
                <w:rFonts w:eastAsia="Calibri" w:cs="Arial"/>
                <w:color w:val="000000"/>
              </w:rPr>
              <w:t xml:space="preserve"> and has implemented a program for doing so</w:t>
            </w:r>
            <w:r w:rsidR="00587752" w:rsidRPr="00436FBA">
              <w:rPr>
                <w:rFonts w:eastAsia="Calibri" w:cs="Arial"/>
                <w:color w:val="000000"/>
              </w:rPr>
              <w:t xml:space="preserve">. In addition, </w:t>
            </w:r>
            <w:r w:rsidRPr="00436FBA">
              <w:rPr>
                <w:rFonts w:eastAsia="Calibri" w:cs="Arial"/>
                <w:color w:val="000000"/>
              </w:rPr>
              <w:t>the school</w:t>
            </w:r>
            <w:r w:rsidR="00587752" w:rsidRPr="00436FBA">
              <w:rPr>
                <w:rFonts w:eastAsia="Calibri" w:cs="Arial"/>
                <w:color w:val="000000"/>
              </w:rPr>
              <w:t xml:space="preserve"> </w:t>
            </w:r>
            <w:r w:rsidRPr="00436FBA">
              <w:rPr>
                <w:rFonts w:eastAsia="Calibri" w:cs="Arial"/>
                <w:color w:val="000000"/>
              </w:rPr>
              <w:t xml:space="preserve">dedicates </w:t>
            </w:r>
            <w:r w:rsidR="00436FBA" w:rsidRPr="00436FBA">
              <w:rPr>
                <w:rFonts w:eastAsia="Calibri" w:cs="Arial"/>
                <w:color w:val="000000"/>
              </w:rPr>
              <w:t>time and money</w:t>
            </w:r>
            <w:r w:rsidRPr="00436FBA">
              <w:rPr>
                <w:rFonts w:eastAsia="Calibri" w:cs="Arial"/>
                <w:color w:val="000000"/>
              </w:rPr>
              <w:t xml:space="preserve"> to</w:t>
            </w:r>
            <w:r w:rsidR="00587752" w:rsidRPr="00436FBA">
              <w:rPr>
                <w:rFonts w:eastAsia="Calibri" w:cs="Arial"/>
                <w:color w:val="000000"/>
              </w:rPr>
              <w:t xml:space="preserve"> providing services and resources needed by </w:t>
            </w:r>
            <w:r w:rsidR="00B64AAC">
              <w:rPr>
                <w:rFonts w:eastAsia="Calibri" w:cs="Arial"/>
                <w:color w:val="000000"/>
              </w:rPr>
              <w:t>LALA’s</w:t>
            </w:r>
            <w:r w:rsidR="00587752" w:rsidRPr="00436FBA">
              <w:rPr>
                <w:rFonts w:eastAsia="Calibri" w:cs="Arial"/>
                <w:color w:val="000000"/>
              </w:rPr>
              <w:t xml:space="preserve"> families</w:t>
            </w:r>
            <w:r w:rsidR="00436FBA" w:rsidRPr="00436FBA">
              <w:rPr>
                <w:rFonts w:eastAsia="Calibri" w:cs="Arial"/>
                <w:color w:val="000000"/>
              </w:rPr>
              <w:t xml:space="preserve"> (or connecting them to those who can)</w:t>
            </w:r>
            <w:r w:rsidR="00587752" w:rsidRPr="00436FBA">
              <w:rPr>
                <w:rFonts w:eastAsia="Calibri" w:cs="Arial"/>
                <w:color w:val="000000"/>
              </w:rPr>
              <w:t>. Specifically:</w:t>
            </w:r>
          </w:p>
          <w:p w14:paraId="70B994FD" w14:textId="5E46ADFC" w:rsidR="00587752" w:rsidRPr="00436FBA" w:rsidRDefault="00436FBA" w:rsidP="009820BD">
            <w:pPr>
              <w:pStyle w:val="ListParagraph"/>
              <w:numPr>
                <w:ilvl w:val="0"/>
                <w:numId w:val="61"/>
              </w:numPr>
              <w:spacing w:before="60" w:after="60"/>
              <w:rPr>
                <w:rFonts w:eastAsia="Calibri" w:cs="Arial"/>
                <w:color w:val="000000"/>
              </w:rPr>
            </w:pPr>
            <w:r w:rsidRPr="00436FBA">
              <w:rPr>
                <w:rFonts w:eastAsia="Calibri" w:cs="Arial"/>
                <w:color w:val="000000"/>
              </w:rPr>
              <w:t>LAL</w:t>
            </w:r>
            <w:r w:rsidR="00587752" w:rsidRPr="00436FBA">
              <w:rPr>
                <w:rFonts w:eastAsia="Calibri" w:cs="Arial"/>
                <w:color w:val="000000"/>
              </w:rPr>
              <w:t>A continues to use electronic methods like Parent Square and Facebook as well as traditional means (e.g. phone blas</w:t>
            </w:r>
            <w:r w:rsidR="00D06B32">
              <w:rPr>
                <w:rFonts w:eastAsia="Calibri" w:cs="Arial"/>
                <w:color w:val="000000"/>
              </w:rPr>
              <w:t xml:space="preserve">ts, </w:t>
            </w:r>
            <w:r w:rsidRPr="00436FBA">
              <w:rPr>
                <w:rFonts w:eastAsia="Calibri" w:cs="Arial"/>
                <w:color w:val="000000"/>
              </w:rPr>
              <w:t>letters and fliers home) to communicate with families.</w:t>
            </w:r>
          </w:p>
          <w:p w14:paraId="1A959B9C" w14:textId="57B87120" w:rsidR="00587752" w:rsidRPr="00436FBA" w:rsidRDefault="00436FBA" w:rsidP="009820BD">
            <w:pPr>
              <w:pStyle w:val="ListParagraph"/>
              <w:numPr>
                <w:ilvl w:val="0"/>
                <w:numId w:val="61"/>
              </w:numPr>
              <w:spacing w:before="60" w:after="60"/>
              <w:rPr>
                <w:rFonts w:eastAsia="Calibri" w:cs="Arial"/>
                <w:color w:val="000000"/>
              </w:rPr>
            </w:pPr>
            <w:r>
              <w:rPr>
                <w:rFonts w:eastAsia="Calibri" w:cs="Arial"/>
                <w:color w:val="000000"/>
              </w:rPr>
              <w:t>LAL</w:t>
            </w:r>
            <w:r w:rsidR="00587752" w:rsidRPr="00436FBA">
              <w:rPr>
                <w:rFonts w:eastAsia="Calibri" w:cs="Arial"/>
                <w:color w:val="000000"/>
              </w:rPr>
              <w:t>A updated the LEA website to provide an online location that centralizes information and school related resources for all stakeholders.</w:t>
            </w:r>
          </w:p>
          <w:p w14:paraId="787F6026" w14:textId="45CA0839" w:rsidR="00587752" w:rsidRPr="00436FBA" w:rsidRDefault="00436FBA" w:rsidP="009820BD">
            <w:pPr>
              <w:pStyle w:val="ListParagraph"/>
              <w:numPr>
                <w:ilvl w:val="0"/>
                <w:numId w:val="61"/>
              </w:numPr>
              <w:spacing w:before="60" w:after="60"/>
              <w:rPr>
                <w:rFonts w:eastAsia="Calibri" w:cs="Arial"/>
                <w:color w:val="000000"/>
              </w:rPr>
            </w:pPr>
            <w:r w:rsidRPr="00436FBA">
              <w:rPr>
                <w:rFonts w:eastAsia="Calibri" w:cs="Arial"/>
                <w:color w:val="000000"/>
              </w:rPr>
              <w:t>LAL</w:t>
            </w:r>
            <w:r w:rsidR="00587752" w:rsidRPr="00436FBA">
              <w:rPr>
                <w:rFonts w:eastAsia="Calibri" w:cs="Arial"/>
                <w:color w:val="000000"/>
              </w:rPr>
              <w:t xml:space="preserve">A conducts annual stakeholder surveys of teachers, students and families early in the </w:t>
            </w:r>
            <w:r>
              <w:rPr>
                <w:rFonts w:eastAsia="Calibri" w:cs="Arial"/>
                <w:color w:val="000000"/>
              </w:rPr>
              <w:t>second semester. This year, LAL</w:t>
            </w:r>
            <w:r w:rsidR="00587752" w:rsidRPr="00436FBA">
              <w:rPr>
                <w:rFonts w:eastAsia="Calibri" w:cs="Arial"/>
                <w:color w:val="000000"/>
              </w:rPr>
              <w:t>A began the collectio</w:t>
            </w:r>
            <w:r w:rsidR="00D06B32">
              <w:rPr>
                <w:rFonts w:eastAsia="Calibri" w:cs="Arial"/>
                <w:color w:val="000000"/>
              </w:rPr>
              <w:t>n of stakeholder surveys and in</w:t>
            </w:r>
            <w:r w:rsidR="00587752" w:rsidRPr="00436FBA">
              <w:rPr>
                <w:rFonts w:eastAsia="Calibri" w:cs="Arial"/>
                <w:color w:val="000000"/>
              </w:rPr>
              <w:t>put the week of February 19</w:t>
            </w:r>
            <w:r w:rsidR="00587752" w:rsidRPr="00436FBA">
              <w:rPr>
                <w:rFonts w:eastAsia="Calibri" w:cs="Arial"/>
                <w:color w:val="000000"/>
                <w:vertAlign w:val="superscript"/>
              </w:rPr>
              <w:t>th</w:t>
            </w:r>
            <w:r w:rsidR="00587752" w:rsidRPr="00436FBA">
              <w:rPr>
                <w:rFonts w:eastAsia="Calibri" w:cs="Arial"/>
                <w:color w:val="000000"/>
              </w:rPr>
              <w:t xml:space="preserve">. </w:t>
            </w:r>
          </w:p>
          <w:p w14:paraId="49987FA6" w14:textId="61C772D6" w:rsidR="00587752" w:rsidRPr="00436FBA" w:rsidRDefault="00436FBA" w:rsidP="009820BD">
            <w:pPr>
              <w:pStyle w:val="ListParagraph"/>
              <w:numPr>
                <w:ilvl w:val="0"/>
                <w:numId w:val="61"/>
              </w:numPr>
              <w:spacing w:before="60" w:after="60"/>
              <w:rPr>
                <w:rFonts w:eastAsia="Calibri" w:cs="Arial"/>
                <w:color w:val="000000"/>
              </w:rPr>
            </w:pPr>
            <w:r w:rsidRPr="00436FBA">
              <w:rPr>
                <w:rFonts w:eastAsia="Calibri" w:cs="Arial"/>
                <w:color w:val="000000"/>
              </w:rPr>
              <w:t>LAL</w:t>
            </w:r>
            <w:r w:rsidR="00587752" w:rsidRPr="00436FBA">
              <w:rPr>
                <w:rFonts w:eastAsia="Calibri" w:cs="Arial"/>
                <w:color w:val="000000"/>
              </w:rPr>
              <w:t xml:space="preserve">A has kept a schedule of monthly </w:t>
            </w:r>
            <w:r>
              <w:rPr>
                <w:rFonts w:eastAsia="Calibri" w:cs="Arial"/>
                <w:color w:val="000000"/>
              </w:rPr>
              <w:t xml:space="preserve">Coffees with the Principal and other </w:t>
            </w:r>
            <w:r w:rsidR="00587752" w:rsidRPr="00436FBA">
              <w:rPr>
                <w:rFonts w:eastAsia="Calibri" w:cs="Arial"/>
                <w:color w:val="000000"/>
              </w:rPr>
              <w:t xml:space="preserve">events meant to connect </w:t>
            </w:r>
            <w:r w:rsidR="00587752" w:rsidRPr="00436FBA">
              <w:rPr>
                <w:rFonts w:eastAsia="Calibri" w:cs="Arial"/>
                <w:color w:val="000000"/>
              </w:rPr>
              <w:lastRenderedPageBreak/>
              <w:t>sta</w:t>
            </w:r>
            <w:r w:rsidR="00B64AAC">
              <w:rPr>
                <w:rFonts w:eastAsia="Calibri" w:cs="Arial"/>
                <w:color w:val="000000"/>
              </w:rPr>
              <w:t xml:space="preserve">keholders to the school and to </w:t>
            </w:r>
            <w:r w:rsidR="00587752" w:rsidRPr="00436FBA">
              <w:rPr>
                <w:rFonts w:eastAsia="Calibri" w:cs="Arial"/>
                <w:color w:val="000000"/>
              </w:rPr>
              <w:t xml:space="preserve">function as avenues for them to provide feedback and input. </w:t>
            </w:r>
          </w:p>
          <w:p w14:paraId="7A65E83B" w14:textId="0B109F7B" w:rsidR="00587752" w:rsidRPr="00436FBA" w:rsidRDefault="00436FBA" w:rsidP="009820BD">
            <w:pPr>
              <w:pStyle w:val="ListParagraph"/>
              <w:numPr>
                <w:ilvl w:val="0"/>
                <w:numId w:val="61"/>
              </w:numPr>
              <w:spacing w:before="60" w:after="60"/>
              <w:rPr>
                <w:rFonts w:eastAsia="Calibri" w:cs="Arial"/>
                <w:color w:val="000000"/>
              </w:rPr>
            </w:pPr>
            <w:r>
              <w:rPr>
                <w:rFonts w:eastAsia="Calibri" w:cs="Arial"/>
                <w:color w:val="000000"/>
              </w:rPr>
              <w:t>All LAL</w:t>
            </w:r>
            <w:r w:rsidR="00587752" w:rsidRPr="00436FBA">
              <w:rPr>
                <w:rFonts w:eastAsia="Calibri" w:cs="Arial"/>
                <w:color w:val="000000"/>
              </w:rPr>
              <w:t xml:space="preserve">A students receive a green polo </w:t>
            </w:r>
            <w:r>
              <w:rPr>
                <w:rFonts w:eastAsia="Calibri" w:cs="Arial"/>
                <w:color w:val="000000"/>
              </w:rPr>
              <w:t xml:space="preserve">and physical education uniform (shirt and shorts) for use as </w:t>
            </w:r>
            <w:r w:rsidR="00587752" w:rsidRPr="00436FBA">
              <w:rPr>
                <w:rFonts w:eastAsia="Calibri" w:cs="Arial"/>
                <w:color w:val="000000"/>
              </w:rPr>
              <w:t>a student uniform</w:t>
            </w:r>
            <w:r>
              <w:rPr>
                <w:rFonts w:eastAsia="Calibri" w:cs="Arial"/>
                <w:color w:val="000000"/>
              </w:rPr>
              <w:t>,</w:t>
            </w:r>
            <w:r w:rsidR="00587752" w:rsidRPr="00436FBA">
              <w:rPr>
                <w:rFonts w:eastAsia="Calibri" w:cs="Arial"/>
                <w:color w:val="000000"/>
              </w:rPr>
              <w:t xml:space="preserve"> free of charge. In addition, the school has allocated </w:t>
            </w:r>
            <w:r w:rsidR="00D06B32">
              <w:rPr>
                <w:rFonts w:eastAsia="Calibri" w:cs="Arial"/>
                <w:color w:val="000000"/>
              </w:rPr>
              <w:t>funds</w:t>
            </w:r>
            <w:r w:rsidR="00587752" w:rsidRPr="00436FBA">
              <w:rPr>
                <w:rFonts w:eastAsia="Calibri" w:cs="Arial"/>
                <w:color w:val="000000"/>
              </w:rPr>
              <w:t xml:space="preserve"> in the budget for the express purpose of assisting families with additional uniforms.</w:t>
            </w:r>
          </w:p>
          <w:p w14:paraId="16078628" w14:textId="54243561" w:rsidR="00436FBA" w:rsidRDefault="00436FBA" w:rsidP="009820BD">
            <w:pPr>
              <w:pStyle w:val="ListParagraph"/>
              <w:numPr>
                <w:ilvl w:val="0"/>
                <w:numId w:val="61"/>
              </w:numPr>
              <w:spacing w:before="60" w:after="60"/>
              <w:rPr>
                <w:rFonts w:eastAsia="Calibri" w:cs="Arial"/>
                <w:color w:val="000000"/>
              </w:rPr>
            </w:pPr>
            <w:r>
              <w:rPr>
                <w:rFonts w:eastAsia="Calibri" w:cs="Arial"/>
                <w:color w:val="000000"/>
              </w:rPr>
              <w:t xml:space="preserve">LALA </w:t>
            </w:r>
            <w:r w:rsidR="001C1A7D">
              <w:rPr>
                <w:rFonts w:eastAsia="Calibri" w:cs="Arial"/>
                <w:color w:val="000000"/>
              </w:rPr>
              <w:t xml:space="preserve">supports families with their students’ college attendance by hosting college/university field trips and parent workshops for them on the topic of post-secondary education. </w:t>
            </w:r>
            <w:r w:rsidR="00015110">
              <w:rPr>
                <w:rFonts w:eastAsia="Calibri" w:cs="Arial"/>
                <w:color w:val="000000"/>
              </w:rPr>
              <w:t>More generally, college and career support for their students is available to families through LALA’s school counselors.</w:t>
            </w:r>
          </w:p>
          <w:p w14:paraId="2944C1EF" w14:textId="0A27056B" w:rsidR="00ED3C9A" w:rsidRPr="00436FBA" w:rsidRDefault="00436FBA" w:rsidP="009820BD">
            <w:pPr>
              <w:pStyle w:val="ListParagraph"/>
              <w:numPr>
                <w:ilvl w:val="0"/>
                <w:numId w:val="61"/>
              </w:numPr>
              <w:spacing w:before="60" w:after="60"/>
              <w:rPr>
                <w:rFonts w:eastAsia="Calibri" w:cs="Arial"/>
                <w:color w:val="000000"/>
              </w:rPr>
            </w:pPr>
            <w:r>
              <w:rPr>
                <w:rFonts w:eastAsia="Calibri" w:cs="Arial"/>
                <w:color w:val="000000"/>
              </w:rPr>
              <w:t>LAL</w:t>
            </w:r>
            <w:r w:rsidR="00587752" w:rsidRPr="00436FBA">
              <w:rPr>
                <w:rFonts w:eastAsia="Calibri" w:cs="Arial"/>
                <w:color w:val="000000"/>
              </w:rPr>
              <w:t xml:space="preserve">A has partnered with community organizations and service providers like VIP Community Health Center and Barrio Action to assist students and families with meeting their needs. </w:t>
            </w:r>
          </w:p>
        </w:tc>
      </w:tr>
      <w:tr w:rsidR="00ED3C9A" w:rsidRPr="00581FC5" w14:paraId="610BC631" w14:textId="77777777" w:rsidTr="00ED3C9A">
        <w:trPr>
          <w:trHeight w:val="310"/>
          <w:tblCellSpacing w:w="36" w:type="dxa"/>
        </w:trPr>
        <w:tc>
          <w:tcPr>
            <w:tcW w:w="864" w:type="pct"/>
            <w:gridSpan w:val="2"/>
            <w:shd w:val="clear" w:color="auto" w:fill="auto"/>
            <w:vAlign w:val="center"/>
          </w:tcPr>
          <w:p w14:paraId="5BF348AA" w14:textId="77777777" w:rsidR="00ED3C9A" w:rsidRPr="00581FC5" w:rsidRDefault="00ED3C9A" w:rsidP="00ED3C9A">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F53C555"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BUDGETED</w:t>
            </w:r>
          </w:p>
          <w:p w14:paraId="2EF5F518" w14:textId="77777777" w:rsidR="00ED3C9A" w:rsidRDefault="00ED3C9A" w:rsidP="00ED3C9A">
            <w:pPr>
              <w:spacing w:before="60" w:after="60"/>
              <w:rPr>
                <w:rFonts w:eastAsia="Calibri" w:cs="Arial"/>
                <w:color w:val="000000"/>
              </w:rPr>
            </w:pPr>
            <w:r>
              <w:rPr>
                <w:rFonts w:eastAsia="Calibri" w:cs="Arial"/>
                <w:color w:val="000000"/>
              </w:rPr>
              <w:t>$10,166</w:t>
            </w:r>
          </w:p>
          <w:p w14:paraId="364F9861" w14:textId="77777777" w:rsidR="00ED3C9A" w:rsidRDefault="00ED3C9A" w:rsidP="009820BD">
            <w:pPr>
              <w:pStyle w:val="ListParagraph"/>
              <w:numPr>
                <w:ilvl w:val="0"/>
                <w:numId w:val="30"/>
              </w:numPr>
              <w:rPr>
                <w:rFonts w:cs="Arial"/>
              </w:rPr>
            </w:pPr>
            <w:r w:rsidRPr="00BB4448">
              <w:rPr>
                <w:rFonts w:cs="Arial"/>
              </w:rPr>
              <w:t>Uniforms (4350)</w:t>
            </w:r>
          </w:p>
          <w:p w14:paraId="3BC61776" w14:textId="26958CFE" w:rsidR="00ED3C9A" w:rsidRPr="00ED3C9A" w:rsidRDefault="00ED3C9A" w:rsidP="009820BD">
            <w:pPr>
              <w:pStyle w:val="ListParagraph"/>
              <w:numPr>
                <w:ilvl w:val="0"/>
                <w:numId w:val="30"/>
              </w:numPr>
              <w:rPr>
                <w:rFonts w:cs="Arial"/>
              </w:rPr>
            </w:pPr>
            <w:r w:rsidRPr="00ED3C9A">
              <w:rPr>
                <w:rFonts w:cs="Arial"/>
              </w:rPr>
              <w:t>Family Outreach (5807)</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97ECB94"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ESTIMATED ACTUAL</w:t>
            </w:r>
          </w:p>
          <w:p w14:paraId="13C3D131" w14:textId="77777777" w:rsidR="00ED3C9A" w:rsidRDefault="005C2606" w:rsidP="00ED3C9A">
            <w:pPr>
              <w:spacing w:before="60" w:after="60"/>
              <w:rPr>
                <w:rFonts w:eastAsia="Calibri" w:cs="Arial"/>
                <w:color w:val="000000"/>
              </w:rPr>
            </w:pPr>
            <w:r w:rsidRPr="005C2606">
              <w:rPr>
                <w:rFonts w:eastAsia="Calibri" w:cs="Arial"/>
                <w:color w:val="000000"/>
              </w:rPr>
              <w:t>$10,922</w:t>
            </w:r>
          </w:p>
          <w:p w14:paraId="1BEFF0C5" w14:textId="77777777" w:rsidR="005C2606" w:rsidRDefault="005C2606" w:rsidP="009820BD">
            <w:pPr>
              <w:pStyle w:val="ListParagraph"/>
              <w:numPr>
                <w:ilvl w:val="0"/>
                <w:numId w:val="30"/>
              </w:numPr>
              <w:rPr>
                <w:rFonts w:cs="Arial"/>
              </w:rPr>
            </w:pPr>
            <w:r w:rsidRPr="00BB4448">
              <w:rPr>
                <w:rFonts w:cs="Arial"/>
              </w:rPr>
              <w:t>Uniforms (4350)</w:t>
            </w:r>
          </w:p>
          <w:p w14:paraId="5054D211" w14:textId="5EF465F8" w:rsidR="005C2606" w:rsidRPr="005C2606" w:rsidRDefault="005C2606" w:rsidP="009820BD">
            <w:pPr>
              <w:pStyle w:val="ListParagraph"/>
              <w:numPr>
                <w:ilvl w:val="0"/>
                <w:numId w:val="30"/>
              </w:numPr>
              <w:rPr>
                <w:rFonts w:cs="Arial"/>
              </w:rPr>
            </w:pPr>
            <w:r w:rsidRPr="005C2606">
              <w:rPr>
                <w:rFonts w:cs="Arial"/>
              </w:rPr>
              <w:t>Family Outreach (5807)</w:t>
            </w:r>
          </w:p>
        </w:tc>
      </w:tr>
    </w:tbl>
    <w:p w14:paraId="18928D9B" w14:textId="77777777" w:rsidR="00ED3C9A" w:rsidRDefault="00ED3C9A" w:rsidP="004C2145">
      <w:pPr>
        <w:rPr>
          <w:rFonts w:cs="Arial"/>
          <w:sz w:val="20"/>
          <w:szCs w:val="48"/>
        </w:rPr>
      </w:pPr>
    </w:p>
    <w:p w14:paraId="11FA12C9" w14:textId="77777777" w:rsidR="00ED3C9A" w:rsidRDefault="00ED3C9A"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D3C9A" w:rsidRPr="00581FC5" w14:paraId="0EEDB4D7" w14:textId="77777777" w:rsidTr="00ED3C9A">
        <w:trPr>
          <w:tblCellSpacing w:w="36" w:type="dxa"/>
        </w:trPr>
        <w:tc>
          <w:tcPr>
            <w:tcW w:w="273" w:type="pct"/>
            <w:shd w:val="clear" w:color="auto" w:fill="auto"/>
            <w:vAlign w:val="center"/>
          </w:tcPr>
          <w:p w14:paraId="70476D4E" w14:textId="77777777" w:rsidR="00ED3C9A" w:rsidRPr="00581FC5" w:rsidRDefault="00ED3C9A" w:rsidP="00ED3C9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07232" behindDoc="0" locked="0" layoutInCell="1" allowOverlap="1" wp14:anchorId="70B25F87" wp14:editId="0607B961">
                      <wp:simplePos x="0" y="0"/>
                      <wp:positionH relativeFrom="column">
                        <wp:posOffset>4246245</wp:posOffset>
                      </wp:positionH>
                      <wp:positionV relativeFrom="page">
                        <wp:posOffset>7296785</wp:posOffset>
                      </wp:positionV>
                      <wp:extent cx="800100" cy="237490"/>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35E0E" w14:textId="77777777" w:rsidR="001314B0" w:rsidRDefault="001314B0" w:rsidP="00ED3C9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B25F87" id="_x0000_s1034" type="#_x0000_t202" style="position:absolute;left:0;text-align:left;margin-left:334.35pt;margin-top:574.55pt;width:63pt;height:18.7pt;z-index:251807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lzgg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EL1&#10;uXOCAgAAFQUAAA4AAAAAAAAAAAAAAAAALgIAAGRycy9lMm9Eb2MueG1sUEsBAi0AFAAGAAgAAAAh&#10;AN9TNY3gAAAADQEAAA8AAAAAAAAAAAAAAAAA3AQAAGRycy9kb3ducmV2LnhtbFBLBQYAAAAABAAE&#10;APMAAADpBQAAAAA=&#10;" stroked="f">
                      <v:textbox style="mso-fit-shape-to-text:t">
                        <w:txbxContent>
                          <w:p w14:paraId="5CF35E0E" w14:textId="77777777" w:rsidR="001314B0" w:rsidRDefault="001314B0" w:rsidP="00ED3C9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F39438A" w14:textId="36DDD257" w:rsidR="00ED3C9A" w:rsidRPr="00581FC5" w:rsidRDefault="00ED3C9A" w:rsidP="00ED3C9A">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52E10F3A" w14:textId="77777777" w:rsidR="00ED3C9A" w:rsidRPr="00581FC5" w:rsidRDefault="00ED3C9A" w:rsidP="00ED3C9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1F11F4EC" w14:textId="77777777" w:rsidR="00ED3C9A" w:rsidRPr="00581FC5" w:rsidRDefault="00ED3C9A" w:rsidP="00ED3C9A">
            <w:pPr>
              <w:spacing w:after="120"/>
              <w:rPr>
                <w:rFonts w:eastAsia="Calibri" w:cs="Arial"/>
                <w:b/>
                <w:color w:val="FFFFFF"/>
                <w:sz w:val="18"/>
                <w:szCs w:val="18"/>
              </w:rPr>
            </w:pPr>
            <w:r w:rsidRPr="00581FC5">
              <w:rPr>
                <w:rFonts w:eastAsia="Calibri" w:cs="Arial"/>
                <w:b/>
                <w:color w:val="FFFFFF"/>
                <w:sz w:val="18"/>
                <w:szCs w:val="18"/>
              </w:rPr>
              <w:t>Empty Cell</w:t>
            </w:r>
          </w:p>
        </w:tc>
      </w:tr>
      <w:tr w:rsidR="00ED3C9A" w:rsidRPr="00955E4D" w14:paraId="09EBD9C0" w14:textId="77777777" w:rsidTr="00ED3C9A">
        <w:trPr>
          <w:trHeight w:val="720"/>
          <w:tblCellSpacing w:w="36" w:type="dxa"/>
        </w:trPr>
        <w:tc>
          <w:tcPr>
            <w:tcW w:w="864" w:type="pct"/>
            <w:gridSpan w:val="2"/>
            <w:shd w:val="clear" w:color="auto" w:fill="auto"/>
            <w:vAlign w:val="center"/>
          </w:tcPr>
          <w:p w14:paraId="503F4AEF" w14:textId="77777777" w:rsidR="00ED3C9A" w:rsidRPr="00581FC5" w:rsidRDefault="001314B0" w:rsidP="00ED3C9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D3C9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72AA0D2"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PLANNED</w:t>
            </w:r>
          </w:p>
          <w:p w14:paraId="1C96502A" w14:textId="77777777" w:rsidR="00ED3C9A" w:rsidRDefault="00ED3C9A" w:rsidP="00ED3C9A">
            <w:pPr>
              <w:rPr>
                <w:rFonts w:eastAsia="Calibri" w:cs="Arial"/>
                <w:color w:val="000000"/>
              </w:rPr>
            </w:pPr>
            <w:r>
              <w:rPr>
                <w:rFonts w:eastAsia="Calibri" w:cs="Arial"/>
                <w:color w:val="000000"/>
              </w:rPr>
              <w:t>Continue implementation of school-wide positive behavior interventions and supports (PBIS) and alternatives to suspension, integrating these practices into the developing MTSS plan (see Goal 1, Action 6). This will include (but not be limited to):</w:t>
            </w:r>
          </w:p>
          <w:p w14:paraId="4D8E1481" w14:textId="77777777" w:rsidR="00ED3C9A" w:rsidRPr="007A6474" w:rsidRDefault="00ED3C9A" w:rsidP="009820BD">
            <w:pPr>
              <w:pStyle w:val="ListParagraph"/>
              <w:numPr>
                <w:ilvl w:val="0"/>
                <w:numId w:val="45"/>
              </w:numPr>
              <w:rPr>
                <w:rFonts w:eastAsia="Calibri" w:cs="Arial"/>
                <w:color w:val="000000"/>
              </w:rPr>
            </w:pPr>
            <w:r w:rsidRPr="007A6474">
              <w:rPr>
                <w:rFonts w:eastAsia="Calibri" w:cs="Arial"/>
                <w:color w:val="000000"/>
              </w:rPr>
              <w:t xml:space="preserve">(6-12) PBIS rewards/field trips </w:t>
            </w:r>
          </w:p>
          <w:p w14:paraId="5EB56A02" w14:textId="77777777" w:rsidR="00ED3C9A" w:rsidRPr="00F96E9E" w:rsidRDefault="00ED3C9A" w:rsidP="009820BD">
            <w:pPr>
              <w:pStyle w:val="ListParagraph"/>
              <w:numPr>
                <w:ilvl w:val="0"/>
                <w:numId w:val="45"/>
              </w:numPr>
              <w:rPr>
                <w:rFonts w:eastAsia="Calibri" w:cs="Arial"/>
                <w:color w:val="000000"/>
              </w:rPr>
            </w:pPr>
            <w:r>
              <w:rPr>
                <w:rFonts w:eastAsia="Calibri" w:cs="Arial"/>
                <w:color w:val="000000"/>
              </w:rPr>
              <w:t>(6-12) providing</w:t>
            </w:r>
            <w:r w:rsidRPr="00F96E9E">
              <w:rPr>
                <w:rFonts w:eastAsia="Calibri" w:cs="Arial"/>
                <w:color w:val="000000"/>
              </w:rPr>
              <w:t xml:space="preserve"> parenting workshops as an alternative to suspension </w:t>
            </w:r>
          </w:p>
          <w:p w14:paraId="296864A5" w14:textId="70B0C410" w:rsidR="00ED3C9A" w:rsidRPr="00ED3C9A" w:rsidRDefault="00ED3C9A" w:rsidP="009820BD">
            <w:pPr>
              <w:pStyle w:val="ListParagraph"/>
              <w:numPr>
                <w:ilvl w:val="0"/>
                <w:numId w:val="45"/>
              </w:numPr>
              <w:spacing w:before="60" w:after="60"/>
              <w:rPr>
                <w:rFonts w:eastAsia="Calibri" w:cs="Arial"/>
                <w:color w:val="000000"/>
              </w:rPr>
            </w:pPr>
            <w:r>
              <w:rPr>
                <w:rFonts w:eastAsia="Calibri" w:cs="Arial"/>
                <w:color w:val="000000"/>
              </w:rPr>
              <w:lastRenderedPageBreak/>
              <w:t>(6-12) using mini-courses (i.e. Ripples Effects)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4E9C4F1" w14:textId="77777777" w:rsidR="00ED3C9A" w:rsidRPr="00B15F4D" w:rsidRDefault="00ED3C9A" w:rsidP="00ED3C9A">
            <w:pPr>
              <w:rPr>
                <w:rFonts w:eastAsia="Calibri" w:cs="Arial"/>
                <w:color w:val="9830BC"/>
                <w:sz w:val="16"/>
                <w:szCs w:val="16"/>
              </w:rPr>
            </w:pPr>
            <w:r w:rsidRPr="00581FC5">
              <w:rPr>
                <w:rFonts w:eastAsia="Calibri" w:cs="Arial"/>
                <w:color w:val="9830BC"/>
                <w:sz w:val="16"/>
                <w:szCs w:val="16"/>
              </w:rPr>
              <w:lastRenderedPageBreak/>
              <w:t>ACTUAL</w:t>
            </w:r>
          </w:p>
          <w:p w14:paraId="48C17543" w14:textId="77777777" w:rsidR="00ED3C9A" w:rsidRDefault="009F5292" w:rsidP="009F5292">
            <w:pPr>
              <w:rPr>
                <w:rFonts w:cs="Arial"/>
              </w:rPr>
            </w:pPr>
            <w:r>
              <w:rPr>
                <w:rFonts w:cs="Arial"/>
              </w:rPr>
              <w:t>LALA has implemented a school-wide tiered PBIS system focused on both preventing problematic behaviors while encouraging positive ones. Specifically:</w:t>
            </w:r>
          </w:p>
          <w:p w14:paraId="5F5DA5CD" w14:textId="03527A48" w:rsidR="009F5292" w:rsidRPr="007A6474" w:rsidRDefault="009F5292" w:rsidP="009820BD">
            <w:pPr>
              <w:pStyle w:val="ListParagraph"/>
              <w:numPr>
                <w:ilvl w:val="0"/>
                <w:numId w:val="62"/>
              </w:numPr>
              <w:rPr>
                <w:rFonts w:eastAsia="Calibri" w:cs="Arial"/>
                <w:color w:val="000000"/>
              </w:rPr>
            </w:pPr>
            <w:r>
              <w:rPr>
                <w:rFonts w:eastAsia="Calibri" w:cs="Arial"/>
                <w:color w:val="000000"/>
              </w:rPr>
              <w:t xml:space="preserve">LALA has maintained a schedule of field trips </w:t>
            </w:r>
            <w:r w:rsidR="004E17D5">
              <w:rPr>
                <w:rFonts w:eastAsia="Calibri" w:cs="Arial"/>
                <w:color w:val="000000"/>
              </w:rPr>
              <w:t xml:space="preserve">(e.g. laser tagging, Jump Zone, movie theater) </w:t>
            </w:r>
            <w:r>
              <w:rPr>
                <w:rFonts w:eastAsia="Calibri" w:cs="Arial"/>
                <w:color w:val="000000"/>
              </w:rPr>
              <w:t>used to reward and</w:t>
            </w:r>
            <w:r w:rsidR="00015110">
              <w:rPr>
                <w:rFonts w:eastAsia="Calibri" w:cs="Arial"/>
                <w:color w:val="000000"/>
              </w:rPr>
              <w:t xml:space="preserve"> recognize appropriate/good student behavior. </w:t>
            </w:r>
          </w:p>
          <w:p w14:paraId="39292E55" w14:textId="5998113C" w:rsidR="009F5292" w:rsidRDefault="004E17D5" w:rsidP="009820BD">
            <w:pPr>
              <w:pStyle w:val="ListParagraph"/>
              <w:numPr>
                <w:ilvl w:val="0"/>
                <w:numId w:val="62"/>
              </w:numPr>
              <w:rPr>
                <w:rFonts w:eastAsia="Calibri" w:cs="Arial"/>
                <w:color w:val="000000"/>
              </w:rPr>
            </w:pPr>
            <w:r>
              <w:rPr>
                <w:rFonts w:eastAsia="Calibri" w:cs="Arial"/>
                <w:color w:val="000000"/>
              </w:rPr>
              <w:t xml:space="preserve">LALA uses a number of alternatives to suspension to protect the amount of instructional time students </w:t>
            </w:r>
            <w:r>
              <w:rPr>
                <w:rFonts w:eastAsia="Calibri" w:cs="Arial"/>
                <w:color w:val="000000"/>
              </w:rPr>
              <w:lastRenderedPageBreak/>
              <w:t>miss as a result of dis</w:t>
            </w:r>
            <w:r w:rsidR="00B64AAC">
              <w:rPr>
                <w:rFonts w:eastAsia="Calibri" w:cs="Arial"/>
                <w:color w:val="000000"/>
              </w:rPr>
              <w:t>cipline problems. Among other</w:t>
            </w:r>
            <w:r w:rsidR="00015110">
              <w:rPr>
                <w:rFonts w:eastAsia="Calibri" w:cs="Arial"/>
                <w:color w:val="000000"/>
              </w:rPr>
              <w:t xml:space="preserve"> alternatives, LALA has the option of connecting parents with Barrio Action for parenting workshops.</w:t>
            </w:r>
          </w:p>
          <w:p w14:paraId="37351177" w14:textId="5259FC84" w:rsidR="009F5292" w:rsidRPr="009F5292" w:rsidRDefault="00205B87" w:rsidP="009820BD">
            <w:pPr>
              <w:pStyle w:val="ListParagraph"/>
              <w:numPr>
                <w:ilvl w:val="0"/>
                <w:numId w:val="62"/>
              </w:numPr>
              <w:rPr>
                <w:rFonts w:eastAsia="Calibri" w:cs="Arial"/>
                <w:color w:val="000000"/>
              </w:rPr>
            </w:pPr>
            <w:r>
              <w:rPr>
                <w:rFonts w:eastAsia="Calibri" w:cs="Arial"/>
                <w:color w:val="000000"/>
              </w:rPr>
              <w:t xml:space="preserve">LALA uses mini-courses as a component of its restorative </w:t>
            </w:r>
            <w:r w:rsidR="00C16B6C">
              <w:rPr>
                <w:rFonts w:eastAsia="Calibri" w:cs="Arial"/>
                <w:color w:val="000000"/>
              </w:rPr>
              <w:t xml:space="preserve">approach to student discipline and as an alternative to </w:t>
            </w:r>
            <w:r w:rsidR="00976667">
              <w:rPr>
                <w:rFonts w:eastAsia="Calibri" w:cs="Arial"/>
                <w:color w:val="000000"/>
              </w:rPr>
              <w:t>suspension</w:t>
            </w:r>
            <w:r w:rsidR="00C16B6C">
              <w:rPr>
                <w:rFonts w:eastAsia="Calibri" w:cs="Arial"/>
                <w:color w:val="000000"/>
              </w:rPr>
              <w:t xml:space="preserve">. Mini-courses are assigned to </w:t>
            </w:r>
            <w:r w:rsidR="00976667">
              <w:rPr>
                <w:rFonts w:eastAsia="Calibri" w:cs="Arial"/>
                <w:color w:val="000000"/>
              </w:rPr>
              <w:t xml:space="preserve">students to help </w:t>
            </w:r>
            <w:r w:rsidR="00CE59CF">
              <w:rPr>
                <w:rFonts w:eastAsia="Calibri" w:cs="Arial"/>
                <w:color w:val="000000"/>
              </w:rPr>
              <w:t xml:space="preserve">them </w:t>
            </w:r>
            <w:r w:rsidR="00976667">
              <w:rPr>
                <w:rFonts w:eastAsia="Calibri" w:cs="Arial"/>
                <w:color w:val="000000"/>
              </w:rPr>
              <w:t xml:space="preserve">reflect on their actions and teach </w:t>
            </w:r>
            <w:r w:rsidR="00CE59CF">
              <w:rPr>
                <w:rFonts w:eastAsia="Calibri" w:cs="Arial"/>
                <w:color w:val="000000"/>
              </w:rPr>
              <w:t>appropriate behavior</w:t>
            </w:r>
            <w:r w:rsidR="00976667">
              <w:rPr>
                <w:rFonts w:eastAsia="Calibri" w:cs="Arial"/>
                <w:color w:val="000000"/>
              </w:rPr>
              <w:t>. At times, students are</w:t>
            </w:r>
            <w:r w:rsidR="00CE59CF">
              <w:rPr>
                <w:rFonts w:eastAsia="Calibri" w:cs="Arial"/>
                <w:color w:val="000000"/>
              </w:rPr>
              <w:t xml:space="preserve"> asked to plan and present self-produced</w:t>
            </w:r>
            <w:r w:rsidR="00976667">
              <w:rPr>
                <w:rFonts w:eastAsia="Calibri" w:cs="Arial"/>
                <w:color w:val="000000"/>
              </w:rPr>
              <w:t xml:space="preserve"> mini-courses as part of </w:t>
            </w:r>
            <w:r w:rsidR="00CE59CF">
              <w:rPr>
                <w:rFonts w:eastAsia="Calibri" w:cs="Arial"/>
                <w:color w:val="000000"/>
              </w:rPr>
              <w:t>this learning process.</w:t>
            </w:r>
          </w:p>
        </w:tc>
      </w:tr>
      <w:tr w:rsidR="00ED3C9A" w:rsidRPr="00581FC5" w14:paraId="4A992878" w14:textId="77777777" w:rsidTr="00ED3C9A">
        <w:trPr>
          <w:trHeight w:val="310"/>
          <w:tblCellSpacing w:w="36" w:type="dxa"/>
        </w:trPr>
        <w:tc>
          <w:tcPr>
            <w:tcW w:w="864" w:type="pct"/>
            <w:gridSpan w:val="2"/>
            <w:shd w:val="clear" w:color="auto" w:fill="auto"/>
            <w:vAlign w:val="center"/>
          </w:tcPr>
          <w:p w14:paraId="380D5439" w14:textId="40BC61CF" w:rsidR="00ED3C9A" w:rsidRPr="00581FC5" w:rsidRDefault="00ED3C9A" w:rsidP="00ED3C9A">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04EE1AB" w14:textId="77777777" w:rsidR="00ED3C9A" w:rsidRPr="00D97D8D" w:rsidRDefault="00ED3C9A" w:rsidP="00ED3C9A">
            <w:pPr>
              <w:rPr>
                <w:rFonts w:eastAsia="Calibri" w:cs="Arial"/>
                <w:color w:val="9830BC"/>
                <w:sz w:val="16"/>
                <w:szCs w:val="16"/>
              </w:rPr>
            </w:pPr>
            <w:r w:rsidRPr="00D97D8D">
              <w:rPr>
                <w:rFonts w:eastAsia="Calibri" w:cs="Arial"/>
                <w:color w:val="9830BC"/>
                <w:sz w:val="16"/>
                <w:szCs w:val="16"/>
              </w:rPr>
              <w:t>BUDGETED</w:t>
            </w:r>
          </w:p>
          <w:p w14:paraId="15DB6E64" w14:textId="77777777" w:rsidR="00ED3C9A" w:rsidRPr="00D97D8D" w:rsidRDefault="00ED3C9A" w:rsidP="00ED3C9A">
            <w:pPr>
              <w:spacing w:before="60" w:after="60"/>
              <w:rPr>
                <w:rFonts w:eastAsia="Calibri" w:cs="Arial"/>
                <w:color w:val="000000"/>
              </w:rPr>
            </w:pPr>
            <w:r w:rsidRPr="00D97D8D">
              <w:rPr>
                <w:rFonts w:eastAsia="Calibri" w:cs="Arial"/>
                <w:color w:val="000000"/>
              </w:rPr>
              <w:t>$35,000</w:t>
            </w:r>
          </w:p>
          <w:p w14:paraId="0D342308" w14:textId="05446249" w:rsidR="00ED3C9A" w:rsidRPr="00D97D8D" w:rsidRDefault="00ED3C9A" w:rsidP="009820BD">
            <w:pPr>
              <w:pStyle w:val="ListParagraph"/>
              <w:numPr>
                <w:ilvl w:val="0"/>
                <w:numId w:val="49"/>
              </w:numPr>
              <w:spacing w:before="60" w:after="60"/>
              <w:rPr>
                <w:rFonts w:eastAsia="Calibri" w:cs="Arial"/>
                <w:color w:val="000000"/>
              </w:rPr>
            </w:pPr>
            <w:r w:rsidRPr="00D97D8D">
              <w:rPr>
                <w:rFonts w:eastAsia="Calibri" w:cs="Arial"/>
                <w:color w:val="000000"/>
              </w:rPr>
              <w:t>Student Activities (5877)</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430AF71" w14:textId="77777777" w:rsidR="00ED3C9A" w:rsidRPr="00D97D8D" w:rsidRDefault="00ED3C9A" w:rsidP="00ED3C9A">
            <w:pPr>
              <w:rPr>
                <w:rFonts w:eastAsia="Calibri" w:cs="Arial"/>
                <w:color w:val="9830BC"/>
                <w:sz w:val="16"/>
                <w:szCs w:val="16"/>
              </w:rPr>
            </w:pPr>
            <w:r w:rsidRPr="00D97D8D">
              <w:rPr>
                <w:rFonts w:eastAsia="Calibri" w:cs="Arial"/>
                <w:color w:val="9830BC"/>
                <w:sz w:val="16"/>
                <w:szCs w:val="16"/>
              </w:rPr>
              <w:t>ESTIMATED ACTUAL</w:t>
            </w:r>
          </w:p>
          <w:p w14:paraId="276E73FD" w14:textId="77777777" w:rsidR="00ED3C9A" w:rsidRPr="00D97D8D" w:rsidRDefault="00F84235" w:rsidP="00ED3C9A">
            <w:pPr>
              <w:spacing w:before="60" w:after="60"/>
              <w:rPr>
                <w:rFonts w:eastAsia="Calibri" w:cs="Arial"/>
                <w:color w:val="000000"/>
              </w:rPr>
            </w:pPr>
            <w:r w:rsidRPr="00D97D8D">
              <w:rPr>
                <w:rFonts w:eastAsia="Calibri" w:cs="Arial"/>
                <w:color w:val="000000"/>
              </w:rPr>
              <w:t>$56,108</w:t>
            </w:r>
          </w:p>
          <w:p w14:paraId="7AC74B1A" w14:textId="53647E76" w:rsidR="00F84235" w:rsidRPr="00D97D8D" w:rsidRDefault="00F84235" w:rsidP="009820BD">
            <w:pPr>
              <w:pStyle w:val="ListParagraph"/>
              <w:numPr>
                <w:ilvl w:val="0"/>
                <w:numId w:val="49"/>
              </w:numPr>
              <w:spacing w:before="60" w:after="60"/>
              <w:rPr>
                <w:rFonts w:eastAsia="Calibri" w:cs="Arial"/>
                <w:color w:val="000000"/>
              </w:rPr>
            </w:pPr>
            <w:r w:rsidRPr="00D97D8D">
              <w:rPr>
                <w:rFonts w:eastAsia="Calibri" w:cs="Arial"/>
                <w:color w:val="000000"/>
              </w:rPr>
              <w:t>Student Activities (5877)</w:t>
            </w:r>
          </w:p>
        </w:tc>
      </w:tr>
    </w:tbl>
    <w:p w14:paraId="03227BC8" w14:textId="77777777" w:rsidR="00ED3C9A" w:rsidRDefault="00ED3C9A"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D3C9A" w:rsidRPr="00581FC5" w14:paraId="15FC896F" w14:textId="77777777" w:rsidTr="00ED3C9A">
        <w:trPr>
          <w:tblCellSpacing w:w="36" w:type="dxa"/>
        </w:trPr>
        <w:tc>
          <w:tcPr>
            <w:tcW w:w="273" w:type="pct"/>
            <w:shd w:val="clear" w:color="auto" w:fill="auto"/>
            <w:vAlign w:val="center"/>
          </w:tcPr>
          <w:p w14:paraId="5D499277" w14:textId="77777777" w:rsidR="00ED3C9A" w:rsidRPr="00581FC5" w:rsidRDefault="00ED3C9A" w:rsidP="00ED3C9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09280" behindDoc="0" locked="0" layoutInCell="1" allowOverlap="1" wp14:anchorId="029A3304" wp14:editId="70A3DBDE">
                      <wp:simplePos x="0" y="0"/>
                      <wp:positionH relativeFrom="column">
                        <wp:posOffset>4246245</wp:posOffset>
                      </wp:positionH>
                      <wp:positionV relativeFrom="page">
                        <wp:posOffset>7296785</wp:posOffset>
                      </wp:positionV>
                      <wp:extent cx="800100" cy="237490"/>
                      <wp:effectExtent l="444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9AA5E" w14:textId="77777777" w:rsidR="001314B0" w:rsidRDefault="001314B0" w:rsidP="00ED3C9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9A3304" id="_x0000_s1035" type="#_x0000_t202" style="position:absolute;left:0;text-align:left;margin-left:334.35pt;margin-top:574.55pt;width:63pt;height:18.7pt;z-index:251809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0gQIAABU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uEP7&#10;NIECAAAVBQAADgAAAAAAAAAAAAAAAAAuAgAAZHJzL2Uyb0RvYy54bWxQSwECLQAUAAYACAAAACEA&#10;31M1jeAAAAANAQAADwAAAAAAAAAAAAAAAADbBAAAZHJzL2Rvd25yZXYueG1sUEsFBgAAAAAEAAQA&#10;8wAAAOgFAAAAAA==&#10;" stroked="f">
                      <v:textbox style="mso-fit-shape-to-text:t">
                        <w:txbxContent>
                          <w:p w14:paraId="5159AA5E" w14:textId="77777777" w:rsidR="001314B0" w:rsidRDefault="001314B0" w:rsidP="00ED3C9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6A84D0E5" w14:textId="4C1EA005" w:rsidR="00ED3C9A" w:rsidRPr="00581FC5" w:rsidRDefault="00ED3C9A" w:rsidP="00ED3C9A">
            <w:pPr>
              <w:spacing w:before="120" w:after="120"/>
              <w:jc w:val="center"/>
              <w:rPr>
                <w:rFonts w:eastAsia="Calibri" w:cs="Arial"/>
                <w:sz w:val="18"/>
                <w:szCs w:val="18"/>
              </w:rPr>
            </w:pPr>
            <w:r>
              <w:rPr>
                <w:rFonts w:eastAsia="Calibri" w:cs="Arial"/>
                <w:b/>
                <w:color w:val="9830BC"/>
                <w:sz w:val="48"/>
                <w:szCs w:val="48"/>
              </w:rPr>
              <w:t>4</w:t>
            </w:r>
          </w:p>
        </w:tc>
        <w:tc>
          <w:tcPr>
            <w:tcW w:w="1753" w:type="pct"/>
            <w:shd w:val="clear" w:color="auto" w:fill="auto"/>
            <w:vAlign w:val="bottom"/>
          </w:tcPr>
          <w:p w14:paraId="044ED017" w14:textId="77777777" w:rsidR="00ED3C9A" w:rsidRPr="00581FC5" w:rsidRDefault="00ED3C9A" w:rsidP="00ED3C9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5E91AF3C" w14:textId="77777777" w:rsidR="00ED3C9A" w:rsidRPr="00581FC5" w:rsidRDefault="00ED3C9A" w:rsidP="00ED3C9A">
            <w:pPr>
              <w:spacing w:after="120"/>
              <w:rPr>
                <w:rFonts w:eastAsia="Calibri" w:cs="Arial"/>
                <w:b/>
                <w:color w:val="FFFFFF"/>
                <w:sz w:val="18"/>
                <w:szCs w:val="18"/>
              </w:rPr>
            </w:pPr>
            <w:r w:rsidRPr="00581FC5">
              <w:rPr>
                <w:rFonts w:eastAsia="Calibri" w:cs="Arial"/>
                <w:b/>
                <w:color w:val="FFFFFF"/>
                <w:sz w:val="18"/>
                <w:szCs w:val="18"/>
              </w:rPr>
              <w:t>Empty Cell</w:t>
            </w:r>
          </w:p>
        </w:tc>
      </w:tr>
      <w:tr w:rsidR="00ED3C9A" w:rsidRPr="00955E4D" w14:paraId="4D1D61A5" w14:textId="77777777" w:rsidTr="00ED3C9A">
        <w:trPr>
          <w:trHeight w:val="720"/>
          <w:tblCellSpacing w:w="36" w:type="dxa"/>
        </w:trPr>
        <w:tc>
          <w:tcPr>
            <w:tcW w:w="864" w:type="pct"/>
            <w:gridSpan w:val="2"/>
            <w:shd w:val="clear" w:color="auto" w:fill="auto"/>
            <w:vAlign w:val="center"/>
          </w:tcPr>
          <w:p w14:paraId="14312BBD" w14:textId="77777777" w:rsidR="00ED3C9A" w:rsidRPr="00581FC5" w:rsidRDefault="001314B0" w:rsidP="00ED3C9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D3C9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D679EEB"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PLANNED</w:t>
            </w:r>
          </w:p>
          <w:p w14:paraId="199D3F6D" w14:textId="77777777" w:rsidR="00ED3C9A" w:rsidRDefault="00ED3C9A" w:rsidP="00ED3C9A">
            <w:pPr>
              <w:rPr>
                <w:rFonts w:eastAsia="Calibri" w:cs="Arial"/>
                <w:color w:val="000000"/>
              </w:rPr>
            </w:pPr>
            <w:r>
              <w:rPr>
                <w:rFonts w:eastAsia="Calibri" w:cs="Arial"/>
                <w:color w:val="000000"/>
              </w:rPr>
              <w:t>Provide access services and programs that support students’ socio-emotional health and development through students’ MTSS teams (see Goal 1, Action 6), drawing on principles from the Association of Supervision and Curriculum Development’s (ASCD) Whole School, Whole Community, and Whole Child (WSCC) approach. This will include (but not be limited to):</w:t>
            </w:r>
          </w:p>
          <w:p w14:paraId="4096FAFC" w14:textId="77777777" w:rsidR="00ED3C9A" w:rsidRDefault="00ED3C9A" w:rsidP="009820BD">
            <w:pPr>
              <w:pStyle w:val="ListParagraph"/>
              <w:numPr>
                <w:ilvl w:val="0"/>
                <w:numId w:val="46"/>
              </w:numPr>
              <w:rPr>
                <w:rFonts w:eastAsia="Calibri" w:cs="Arial"/>
                <w:color w:val="000000"/>
              </w:rPr>
            </w:pPr>
            <w:r w:rsidRPr="00F96E9E">
              <w:rPr>
                <w:rFonts w:eastAsia="Calibri" w:cs="Arial"/>
                <w:color w:val="000000"/>
              </w:rPr>
              <w:t>(6-12) expansion of the athletic/sports program</w:t>
            </w:r>
          </w:p>
          <w:p w14:paraId="7B276CD6" w14:textId="77777777" w:rsidR="00ED3C9A" w:rsidRPr="00F96E9E" w:rsidRDefault="00ED3C9A" w:rsidP="009820BD">
            <w:pPr>
              <w:pStyle w:val="ListParagraph"/>
              <w:numPr>
                <w:ilvl w:val="0"/>
                <w:numId w:val="46"/>
              </w:numPr>
              <w:rPr>
                <w:rFonts w:eastAsia="Calibri" w:cs="Arial"/>
                <w:color w:val="000000"/>
              </w:rPr>
            </w:pPr>
            <w:r>
              <w:rPr>
                <w:rFonts w:eastAsia="Calibri" w:cs="Arial"/>
                <w:color w:val="000000"/>
              </w:rPr>
              <w:t xml:space="preserve">(6-12) providing an after-school youth program </w:t>
            </w:r>
          </w:p>
          <w:p w14:paraId="32873F09" w14:textId="77777777" w:rsidR="00ED3C9A" w:rsidRPr="00F96E9E" w:rsidRDefault="00ED3C9A" w:rsidP="009820BD">
            <w:pPr>
              <w:pStyle w:val="ListParagraph"/>
              <w:numPr>
                <w:ilvl w:val="0"/>
                <w:numId w:val="46"/>
              </w:numPr>
              <w:rPr>
                <w:rFonts w:eastAsia="Calibri" w:cs="Arial"/>
                <w:color w:val="000000"/>
              </w:rPr>
            </w:pPr>
            <w:r w:rsidRPr="00F96E9E">
              <w:rPr>
                <w:rFonts w:eastAsia="Calibri" w:cs="Arial"/>
                <w:color w:val="000000"/>
              </w:rPr>
              <w:t>(6-12) PD for teachers on classroom management, trauma-informed approaches, de</w:t>
            </w:r>
            <w:r>
              <w:rPr>
                <w:rFonts w:eastAsia="Calibri" w:cs="Arial"/>
                <w:color w:val="000000"/>
              </w:rPr>
              <w:t>-</w:t>
            </w:r>
            <w:r w:rsidRPr="00F96E9E">
              <w:rPr>
                <w:rFonts w:eastAsia="Calibri" w:cs="Arial"/>
                <w:color w:val="000000"/>
              </w:rPr>
              <w:t>escalation</w:t>
            </w:r>
          </w:p>
          <w:p w14:paraId="098A0853" w14:textId="77777777" w:rsidR="00ED3C9A" w:rsidRPr="00F96E9E" w:rsidRDefault="00ED3C9A" w:rsidP="009820BD">
            <w:pPr>
              <w:pStyle w:val="ListParagraph"/>
              <w:numPr>
                <w:ilvl w:val="0"/>
                <w:numId w:val="46"/>
              </w:numPr>
              <w:rPr>
                <w:rFonts w:eastAsia="Calibri" w:cs="Arial"/>
                <w:color w:val="000000"/>
              </w:rPr>
            </w:pPr>
            <w:r>
              <w:rPr>
                <w:rFonts w:eastAsia="Calibri" w:cs="Arial"/>
                <w:color w:val="000000"/>
              </w:rPr>
              <w:t>(6-12</w:t>
            </w:r>
            <w:r w:rsidRPr="00F96E9E">
              <w:rPr>
                <w:rFonts w:eastAsia="Calibri" w:cs="Arial"/>
                <w:color w:val="000000"/>
              </w:rPr>
              <w:t>) monthly parent workshops by Barrio Action (free)</w:t>
            </w:r>
          </w:p>
          <w:p w14:paraId="0F6E19A5" w14:textId="77777777" w:rsidR="00ED3C9A" w:rsidRPr="007A6474" w:rsidRDefault="00ED3C9A" w:rsidP="009820BD">
            <w:pPr>
              <w:pStyle w:val="ListParagraph"/>
              <w:numPr>
                <w:ilvl w:val="0"/>
                <w:numId w:val="46"/>
              </w:numPr>
              <w:rPr>
                <w:rFonts w:eastAsia="Calibri" w:cs="Arial"/>
                <w:color w:val="000000"/>
              </w:rPr>
            </w:pPr>
            <w:r w:rsidRPr="007A6474">
              <w:rPr>
                <w:rFonts w:eastAsia="Calibri" w:cs="Arial"/>
                <w:color w:val="000000"/>
              </w:rPr>
              <w:lastRenderedPageBreak/>
              <w:t>(MS) sex health education for students and parents by Reality Check</w:t>
            </w:r>
          </w:p>
          <w:p w14:paraId="0DDA78FB" w14:textId="77777777" w:rsidR="00ED3C9A" w:rsidRPr="00416B8C" w:rsidRDefault="00ED3C9A" w:rsidP="009820BD">
            <w:pPr>
              <w:pStyle w:val="ListParagraph"/>
              <w:numPr>
                <w:ilvl w:val="0"/>
                <w:numId w:val="46"/>
              </w:numPr>
              <w:rPr>
                <w:rFonts w:eastAsia="Calibri" w:cs="Arial"/>
                <w:color w:val="000000"/>
              </w:rPr>
            </w:pPr>
            <w:r>
              <w:rPr>
                <w:rFonts w:eastAsia="Calibri" w:cs="Arial"/>
                <w:color w:val="000000"/>
              </w:rPr>
              <w:t xml:space="preserve">(6-12) participation in Adelante Youth Programs </w:t>
            </w:r>
          </w:p>
          <w:p w14:paraId="115FE4D7" w14:textId="77777777" w:rsidR="00ED3C9A" w:rsidRDefault="00ED3C9A" w:rsidP="009820BD">
            <w:pPr>
              <w:pStyle w:val="ListParagraph"/>
              <w:numPr>
                <w:ilvl w:val="0"/>
                <w:numId w:val="46"/>
              </w:numPr>
              <w:rPr>
                <w:rFonts w:eastAsia="Calibri" w:cs="Arial"/>
                <w:color w:val="000000"/>
              </w:rPr>
            </w:pPr>
            <w:r>
              <w:rPr>
                <w:rFonts w:eastAsia="Calibri" w:cs="Arial"/>
                <w:color w:val="000000"/>
              </w:rPr>
              <w:t xml:space="preserve">(6-12) participation in </w:t>
            </w:r>
            <w:proofErr w:type="spellStart"/>
            <w:r>
              <w:rPr>
                <w:rFonts w:eastAsia="Calibri" w:cs="Arial"/>
                <w:color w:val="000000"/>
              </w:rPr>
              <w:t>MOSTe</w:t>
            </w:r>
            <w:proofErr w:type="spellEnd"/>
            <w:r>
              <w:rPr>
                <w:rFonts w:eastAsia="Calibri" w:cs="Arial"/>
                <w:color w:val="000000"/>
              </w:rPr>
              <w:t xml:space="preserve"> program</w:t>
            </w:r>
          </w:p>
          <w:p w14:paraId="4B486C1F" w14:textId="26DAD3AA" w:rsidR="00ED3C9A" w:rsidRPr="00ED3C9A" w:rsidRDefault="00ED3C9A" w:rsidP="009820BD">
            <w:pPr>
              <w:pStyle w:val="ListParagraph"/>
              <w:numPr>
                <w:ilvl w:val="0"/>
                <w:numId w:val="46"/>
              </w:numPr>
              <w:spacing w:before="60" w:after="60"/>
              <w:rPr>
                <w:rFonts w:eastAsia="Calibri" w:cs="Arial"/>
                <w:color w:val="000000"/>
              </w:rPr>
            </w:pPr>
            <w:r>
              <w:rPr>
                <w:rFonts w:eastAsia="Calibri" w:cs="Arial"/>
                <w:color w:val="000000"/>
              </w:rPr>
              <w:t>(MS) continuation of social justice Teach-In program</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468B76E" w14:textId="77777777" w:rsidR="00ED3C9A" w:rsidRPr="00B15F4D" w:rsidRDefault="00ED3C9A" w:rsidP="00ED3C9A">
            <w:pPr>
              <w:rPr>
                <w:rFonts w:eastAsia="Calibri" w:cs="Arial"/>
                <w:color w:val="9830BC"/>
                <w:sz w:val="16"/>
                <w:szCs w:val="16"/>
              </w:rPr>
            </w:pPr>
            <w:r w:rsidRPr="00581FC5">
              <w:rPr>
                <w:rFonts w:eastAsia="Calibri" w:cs="Arial"/>
                <w:color w:val="9830BC"/>
                <w:sz w:val="16"/>
                <w:szCs w:val="16"/>
              </w:rPr>
              <w:lastRenderedPageBreak/>
              <w:t>ACTUAL</w:t>
            </w:r>
          </w:p>
          <w:p w14:paraId="05C05B72" w14:textId="17C2F725" w:rsidR="002A296A" w:rsidRDefault="00B25447" w:rsidP="00ED3C9A">
            <w:pPr>
              <w:rPr>
                <w:rFonts w:eastAsia="Calibri" w:cs="Arial"/>
                <w:color w:val="000000" w:themeColor="text1"/>
              </w:rPr>
            </w:pPr>
            <w:r>
              <w:rPr>
                <w:rFonts w:eastAsia="Calibri" w:cs="Arial"/>
                <w:color w:val="000000" w:themeColor="text1"/>
              </w:rPr>
              <w:t>LAL</w:t>
            </w:r>
            <w:r w:rsidR="002A296A">
              <w:rPr>
                <w:rFonts w:eastAsia="Calibri" w:cs="Arial"/>
                <w:color w:val="000000" w:themeColor="text1"/>
              </w:rPr>
              <w:t>A has established a multi-tiered system of supports</w:t>
            </w:r>
            <w:r w:rsidR="00D06B32">
              <w:rPr>
                <w:rFonts w:eastAsia="Calibri" w:cs="Arial"/>
                <w:color w:val="000000" w:themeColor="text1"/>
              </w:rPr>
              <w:t xml:space="preserve"> (MTSS)</w:t>
            </w:r>
            <w:r w:rsidR="002A296A">
              <w:rPr>
                <w:rFonts w:eastAsia="Calibri" w:cs="Arial"/>
                <w:color w:val="000000" w:themeColor="text1"/>
              </w:rPr>
              <w:t xml:space="preserve"> to help address the holistic needs of our students. Specifically:</w:t>
            </w:r>
          </w:p>
          <w:p w14:paraId="739767CC" w14:textId="77777777" w:rsidR="002A296A" w:rsidRDefault="002A296A" w:rsidP="009820BD">
            <w:pPr>
              <w:pStyle w:val="ListParagraph"/>
              <w:numPr>
                <w:ilvl w:val="0"/>
                <w:numId w:val="66"/>
              </w:numPr>
              <w:rPr>
                <w:rFonts w:eastAsia="Calibri" w:cs="Arial"/>
                <w:color w:val="000000" w:themeColor="text1"/>
              </w:rPr>
            </w:pPr>
            <w:r>
              <w:rPr>
                <w:rFonts w:eastAsia="Calibri" w:cs="Arial"/>
                <w:color w:val="000000" w:themeColor="text1"/>
              </w:rPr>
              <w:t xml:space="preserve">LALA has established a sports program, anchored by its high school CIF athletic teams.  </w:t>
            </w:r>
          </w:p>
          <w:p w14:paraId="164399B9" w14:textId="77777777" w:rsidR="002A296A" w:rsidRDefault="002A296A" w:rsidP="009820BD">
            <w:pPr>
              <w:pStyle w:val="ListParagraph"/>
              <w:numPr>
                <w:ilvl w:val="0"/>
                <w:numId w:val="66"/>
              </w:numPr>
              <w:rPr>
                <w:rFonts w:eastAsia="Calibri" w:cs="Arial"/>
                <w:color w:val="000000" w:themeColor="text1"/>
              </w:rPr>
            </w:pPr>
            <w:r>
              <w:rPr>
                <w:rFonts w:eastAsia="Calibri" w:cs="Arial"/>
                <w:color w:val="000000" w:themeColor="text1"/>
              </w:rPr>
              <w:t>LALA has partne</w:t>
            </w:r>
            <w:r w:rsidR="00157EE3">
              <w:rPr>
                <w:rFonts w:eastAsia="Calibri" w:cs="Arial"/>
                <w:color w:val="000000" w:themeColor="text1"/>
              </w:rPr>
              <w:t xml:space="preserve">red with After School All Stars, Everybody Deserves Art, </w:t>
            </w:r>
            <w:r>
              <w:rPr>
                <w:rFonts w:eastAsia="Calibri" w:cs="Arial"/>
                <w:color w:val="000000" w:themeColor="text1"/>
              </w:rPr>
              <w:t>and the Youth Policy Institute</w:t>
            </w:r>
            <w:r w:rsidR="002D6585">
              <w:rPr>
                <w:rFonts w:eastAsia="Calibri" w:cs="Arial"/>
                <w:color w:val="000000" w:themeColor="text1"/>
              </w:rPr>
              <w:t xml:space="preserve"> to </w:t>
            </w:r>
            <w:r w:rsidR="00157EE3">
              <w:rPr>
                <w:rFonts w:eastAsia="Calibri" w:cs="Arial"/>
                <w:color w:val="000000" w:themeColor="text1"/>
              </w:rPr>
              <w:t xml:space="preserve">operate after school youth programs, with the first two operating at the middle school and the latter at the high school. </w:t>
            </w:r>
          </w:p>
          <w:p w14:paraId="0356459C" w14:textId="77777777" w:rsidR="00157EE3" w:rsidRDefault="00157EE3" w:rsidP="009820BD">
            <w:pPr>
              <w:pStyle w:val="ListParagraph"/>
              <w:numPr>
                <w:ilvl w:val="0"/>
                <w:numId w:val="66"/>
              </w:numPr>
              <w:rPr>
                <w:rFonts w:eastAsia="Calibri" w:cs="Arial"/>
                <w:color w:val="000000" w:themeColor="text1"/>
              </w:rPr>
            </w:pPr>
            <w:r>
              <w:rPr>
                <w:rFonts w:eastAsia="Calibri" w:cs="Arial"/>
                <w:color w:val="000000" w:themeColor="text1"/>
              </w:rPr>
              <w:t xml:space="preserve">LALA has devoted a number of professional development sessions to PBIS and student behavior, including </w:t>
            </w:r>
            <w:r w:rsidR="00F80125">
              <w:rPr>
                <w:rFonts w:eastAsia="Calibri" w:cs="Arial"/>
                <w:color w:val="000000" w:themeColor="text1"/>
              </w:rPr>
              <w:t>classroom managemen</w:t>
            </w:r>
            <w:r w:rsidR="00145636">
              <w:rPr>
                <w:rFonts w:eastAsia="Calibri" w:cs="Arial"/>
                <w:color w:val="000000" w:themeColor="text1"/>
              </w:rPr>
              <w:t xml:space="preserve">t and de-escalation. </w:t>
            </w:r>
          </w:p>
          <w:p w14:paraId="3DC65E6F" w14:textId="2D900888" w:rsidR="00351AF7" w:rsidRPr="003E71DD" w:rsidRDefault="00351AF7" w:rsidP="009820BD">
            <w:pPr>
              <w:pStyle w:val="ListParagraph"/>
              <w:numPr>
                <w:ilvl w:val="0"/>
                <w:numId w:val="66"/>
              </w:numPr>
              <w:rPr>
                <w:rFonts w:eastAsia="Calibri" w:cs="Arial"/>
                <w:color w:val="000000" w:themeColor="text1"/>
              </w:rPr>
            </w:pPr>
            <w:r>
              <w:rPr>
                <w:rFonts w:eastAsia="Calibri" w:cs="Arial"/>
                <w:color w:val="000000" w:themeColor="text1"/>
              </w:rPr>
              <w:t>LAL</w:t>
            </w:r>
            <w:r w:rsidRPr="003E71DD">
              <w:rPr>
                <w:rFonts w:eastAsia="Calibri" w:cs="Arial"/>
                <w:color w:val="000000" w:themeColor="text1"/>
              </w:rPr>
              <w:t>A began a partnership with Barrio Action to offer parenting classes and work</w:t>
            </w:r>
            <w:r>
              <w:rPr>
                <w:rFonts w:eastAsia="Calibri" w:cs="Arial"/>
                <w:color w:val="000000" w:themeColor="text1"/>
              </w:rPr>
              <w:t xml:space="preserve">shops to the school’s families early in the year </w:t>
            </w:r>
            <w:r w:rsidRPr="003E71DD">
              <w:rPr>
                <w:rFonts w:eastAsia="Calibri" w:cs="Arial"/>
                <w:color w:val="000000" w:themeColor="text1"/>
              </w:rPr>
              <w:t>and completed an initi</w:t>
            </w:r>
            <w:r>
              <w:rPr>
                <w:rFonts w:eastAsia="Calibri" w:cs="Arial"/>
                <w:color w:val="000000" w:themeColor="text1"/>
              </w:rPr>
              <w:t>al session in the first semester</w:t>
            </w:r>
            <w:r w:rsidRPr="003E71DD">
              <w:rPr>
                <w:rFonts w:eastAsia="Calibri" w:cs="Arial"/>
                <w:color w:val="000000" w:themeColor="text1"/>
              </w:rPr>
              <w:t xml:space="preserve">. </w:t>
            </w:r>
            <w:r>
              <w:rPr>
                <w:rFonts w:eastAsia="Calibri" w:cs="Arial"/>
                <w:color w:val="000000" w:themeColor="text1"/>
              </w:rPr>
              <w:t>However, a</w:t>
            </w:r>
            <w:r w:rsidRPr="003E71DD">
              <w:rPr>
                <w:rFonts w:eastAsia="Calibri" w:cs="Arial"/>
                <w:color w:val="000000" w:themeColor="text1"/>
              </w:rPr>
              <w:t xml:space="preserve"> staffing change in parent coordinators </w:t>
            </w:r>
            <w:r w:rsidR="00D06B32">
              <w:rPr>
                <w:rFonts w:eastAsia="Calibri" w:cs="Arial"/>
                <w:color w:val="000000" w:themeColor="text1"/>
              </w:rPr>
              <w:t xml:space="preserve">has </w:t>
            </w:r>
            <w:r w:rsidRPr="003E71DD">
              <w:rPr>
                <w:rFonts w:eastAsia="Calibri" w:cs="Arial"/>
                <w:color w:val="000000" w:themeColor="text1"/>
              </w:rPr>
              <w:t xml:space="preserve">delayed full implementation of the program. </w:t>
            </w:r>
          </w:p>
          <w:p w14:paraId="5A6E6054" w14:textId="75D0BE30" w:rsidR="00DB2B5C" w:rsidRPr="001A65C5" w:rsidRDefault="00DB2B5C" w:rsidP="009820BD">
            <w:pPr>
              <w:pStyle w:val="ListParagraph"/>
              <w:numPr>
                <w:ilvl w:val="0"/>
                <w:numId w:val="66"/>
              </w:numPr>
              <w:rPr>
                <w:rFonts w:eastAsia="Calibri" w:cs="Arial"/>
                <w:color w:val="000000" w:themeColor="text1"/>
              </w:rPr>
            </w:pPr>
            <w:r w:rsidRPr="001A65C5">
              <w:rPr>
                <w:rFonts w:eastAsia="Calibri" w:cs="Arial"/>
                <w:color w:val="000000" w:themeColor="text1"/>
              </w:rPr>
              <w:lastRenderedPageBreak/>
              <w:t>LALA has partnered with Reality Check</w:t>
            </w:r>
            <w:r w:rsidR="005571EF" w:rsidRPr="001A65C5">
              <w:rPr>
                <w:rFonts w:eastAsia="Calibri" w:cs="Arial"/>
                <w:color w:val="000000" w:themeColor="text1"/>
              </w:rPr>
              <w:t xml:space="preserve">, a sexual and relational health education program, to provide </w:t>
            </w:r>
            <w:r w:rsidR="001A65C5" w:rsidRPr="001A65C5">
              <w:rPr>
                <w:rFonts w:eastAsia="Calibri" w:cs="Arial"/>
                <w:color w:val="000000" w:themeColor="text1"/>
              </w:rPr>
              <w:t>state mandated instruction</w:t>
            </w:r>
            <w:r w:rsidR="00D06B32">
              <w:rPr>
                <w:rFonts w:eastAsia="Calibri" w:cs="Arial"/>
                <w:color w:val="000000" w:themeColor="text1"/>
              </w:rPr>
              <w:t xml:space="preserve"> in April 2018.</w:t>
            </w:r>
          </w:p>
          <w:p w14:paraId="7A00CEBD" w14:textId="50EA0442" w:rsidR="007159CB" w:rsidRDefault="00A347E0" w:rsidP="009820BD">
            <w:pPr>
              <w:pStyle w:val="ListParagraph"/>
              <w:numPr>
                <w:ilvl w:val="0"/>
                <w:numId w:val="66"/>
              </w:numPr>
              <w:rPr>
                <w:rFonts w:eastAsia="Calibri" w:cs="Arial"/>
                <w:color w:val="000000" w:themeColor="text1"/>
              </w:rPr>
            </w:pPr>
            <w:r>
              <w:rPr>
                <w:rFonts w:eastAsia="Calibri" w:cs="Arial"/>
                <w:color w:val="000000" w:themeColor="text1"/>
              </w:rPr>
              <w:t xml:space="preserve">Though LALA has not participated in the Adelante Youth Programs this year, the school has provided similar opportunities like attendance at the Los Angeles Superior Court’s Young Men’s Leadership Conference and events sponsored by Barrio Action. </w:t>
            </w:r>
          </w:p>
          <w:p w14:paraId="0C082545" w14:textId="7D8EFB08" w:rsidR="007159CB" w:rsidRPr="005B4FC8" w:rsidRDefault="00A347E0" w:rsidP="009820BD">
            <w:pPr>
              <w:pStyle w:val="ListParagraph"/>
              <w:numPr>
                <w:ilvl w:val="0"/>
                <w:numId w:val="66"/>
              </w:numPr>
              <w:rPr>
                <w:rFonts w:eastAsia="Calibri" w:cs="Arial"/>
                <w:color w:val="000000" w:themeColor="text1"/>
              </w:rPr>
            </w:pPr>
            <w:r>
              <w:rPr>
                <w:rFonts w:eastAsia="Calibri" w:cs="Arial"/>
                <w:color w:val="000000" w:themeColor="text1"/>
              </w:rPr>
              <w:t xml:space="preserve">LALA continues its partnership with </w:t>
            </w:r>
            <w:proofErr w:type="spellStart"/>
            <w:r>
              <w:rPr>
                <w:rFonts w:eastAsia="Calibri" w:cs="Arial"/>
                <w:color w:val="000000" w:themeColor="text1"/>
              </w:rPr>
              <w:t>MOSTe</w:t>
            </w:r>
            <w:proofErr w:type="spellEnd"/>
            <w:r>
              <w:rPr>
                <w:rFonts w:eastAsia="Calibri" w:cs="Arial"/>
                <w:color w:val="000000" w:themeColor="text1"/>
              </w:rPr>
              <w:t xml:space="preserve">, with the program maintaining a presence on both the school’s middle and high school sites. </w:t>
            </w:r>
          </w:p>
          <w:p w14:paraId="3051CC75" w14:textId="629D29B4" w:rsidR="00DB2B5C" w:rsidRPr="000210DC" w:rsidRDefault="000210DC" w:rsidP="009820BD">
            <w:pPr>
              <w:pStyle w:val="ListParagraph"/>
              <w:numPr>
                <w:ilvl w:val="0"/>
                <w:numId w:val="66"/>
              </w:numPr>
              <w:rPr>
                <w:rFonts w:cs="Arial"/>
              </w:rPr>
            </w:pPr>
            <w:r>
              <w:rPr>
                <w:rFonts w:cs="Arial"/>
              </w:rPr>
              <w:t>LALA has continued</w:t>
            </w:r>
            <w:r w:rsidRPr="00CB5B46">
              <w:rPr>
                <w:rFonts w:cs="Arial"/>
              </w:rPr>
              <w:t xml:space="preserve"> its program of social justice teach-ins for the middle school grades.</w:t>
            </w:r>
            <w:r>
              <w:rPr>
                <w:rFonts w:cs="Arial"/>
              </w:rPr>
              <w:t xml:space="preserve"> Teach-ins are planned for September, November and February of the current academic school year and address issues of access to education, hunger, and love for community, self and others. </w:t>
            </w:r>
          </w:p>
        </w:tc>
      </w:tr>
      <w:tr w:rsidR="00ED3C9A" w:rsidRPr="00581FC5" w14:paraId="4C26ABD0" w14:textId="77777777" w:rsidTr="00ED3C9A">
        <w:trPr>
          <w:trHeight w:val="310"/>
          <w:tblCellSpacing w:w="36" w:type="dxa"/>
        </w:trPr>
        <w:tc>
          <w:tcPr>
            <w:tcW w:w="864" w:type="pct"/>
            <w:gridSpan w:val="2"/>
            <w:shd w:val="clear" w:color="auto" w:fill="auto"/>
            <w:vAlign w:val="center"/>
          </w:tcPr>
          <w:p w14:paraId="7B37D92B" w14:textId="1FB9115E" w:rsidR="00ED3C9A" w:rsidRPr="00581FC5" w:rsidRDefault="00ED3C9A" w:rsidP="00ED3C9A">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5D175CF" w14:textId="77777777" w:rsidR="00ED3C9A" w:rsidRPr="00D97D8D" w:rsidRDefault="00ED3C9A" w:rsidP="00ED3C9A">
            <w:pPr>
              <w:rPr>
                <w:rFonts w:eastAsia="Calibri" w:cs="Arial"/>
                <w:color w:val="9830BC"/>
                <w:sz w:val="16"/>
                <w:szCs w:val="16"/>
              </w:rPr>
            </w:pPr>
            <w:r w:rsidRPr="00D97D8D">
              <w:rPr>
                <w:rFonts w:eastAsia="Calibri" w:cs="Arial"/>
                <w:color w:val="9830BC"/>
                <w:sz w:val="16"/>
                <w:szCs w:val="16"/>
              </w:rPr>
              <w:t>BUDGETED</w:t>
            </w:r>
          </w:p>
          <w:p w14:paraId="50FAF731" w14:textId="77777777" w:rsidR="00ED3C9A" w:rsidRPr="00D97D8D" w:rsidRDefault="00F621E7" w:rsidP="00ED3C9A">
            <w:pPr>
              <w:spacing w:before="60" w:after="60"/>
              <w:rPr>
                <w:rFonts w:eastAsia="Calibri" w:cs="Arial"/>
                <w:color w:val="000000"/>
              </w:rPr>
            </w:pPr>
            <w:r w:rsidRPr="00D97D8D">
              <w:rPr>
                <w:rFonts w:eastAsia="Calibri" w:cs="Arial"/>
                <w:color w:val="000000"/>
              </w:rPr>
              <w:t>$92,822</w:t>
            </w:r>
          </w:p>
          <w:p w14:paraId="3FA165F5" w14:textId="7424FBCB" w:rsidR="00F621E7" w:rsidRPr="00D97D8D" w:rsidRDefault="00F621E7" w:rsidP="009820BD">
            <w:pPr>
              <w:pStyle w:val="ListParagraph"/>
              <w:numPr>
                <w:ilvl w:val="0"/>
                <w:numId w:val="29"/>
              </w:numPr>
              <w:spacing w:before="60" w:after="60"/>
              <w:rPr>
                <w:rFonts w:eastAsia="Calibri" w:cs="Arial"/>
                <w:color w:val="000000"/>
              </w:rPr>
            </w:pPr>
            <w:r w:rsidRPr="00D97D8D">
              <w:rPr>
                <w:rFonts w:eastAsia="Calibri" w:cs="Arial"/>
                <w:color w:val="000000"/>
              </w:rPr>
              <w:t>ASES (4352)</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DD14717" w14:textId="77777777" w:rsidR="00ED3C9A" w:rsidRPr="00D97D8D" w:rsidRDefault="00ED3C9A" w:rsidP="00ED3C9A">
            <w:pPr>
              <w:rPr>
                <w:rFonts w:eastAsia="Calibri" w:cs="Arial"/>
                <w:color w:val="9830BC"/>
                <w:sz w:val="16"/>
                <w:szCs w:val="16"/>
              </w:rPr>
            </w:pPr>
            <w:r w:rsidRPr="00D97D8D">
              <w:rPr>
                <w:rFonts w:eastAsia="Calibri" w:cs="Arial"/>
                <w:color w:val="9830BC"/>
                <w:sz w:val="16"/>
                <w:szCs w:val="16"/>
              </w:rPr>
              <w:t>ESTIMATED ACTUAL</w:t>
            </w:r>
          </w:p>
          <w:p w14:paraId="36320912" w14:textId="77777777" w:rsidR="00ED3C9A" w:rsidRPr="00D97D8D" w:rsidRDefault="00F84235" w:rsidP="00ED3C9A">
            <w:pPr>
              <w:spacing w:before="60" w:after="60"/>
              <w:rPr>
                <w:rFonts w:eastAsia="Calibri" w:cs="Arial"/>
                <w:color w:val="000000"/>
              </w:rPr>
            </w:pPr>
            <w:r w:rsidRPr="00D97D8D">
              <w:rPr>
                <w:rFonts w:eastAsia="Calibri" w:cs="Arial"/>
                <w:color w:val="000000"/>
              </w:rPr>
              <w:t>$163,800</w:t>
            </w:r>
          </w:p>
          <w:p w14:paraId="50A10416" w14:textId="3892C132" w:rsidR="00F84235" w:rsidRPr="00D97D8D" w:rsidRDefault="00F84235" w:rsidP="009820BD">
            <w:pPr>
              <w:pStyle w:val="ListParagraph"/>
              <w:numPr>
                <w:ilvl w:val="0"/>
                <w:numId w:val="29"/>
              </w:numPr>
              <w:spacing w:before="60" w:after="60"/>
              <w:rPr>
                <w:rFonts w:eastAsia="Calibri" w:cs="Arial"/>
                <w:color w:val="000000"/>
              </w:rPr>
            </w:pPr>
            <w:r w:rsidRPr="00D97D8D">
              <w:rPr>
                <w:rFonts w:eastAsia="Calibri" w:cs="Arial"/>
                <w:color w:val="000000"/>
              </w:rPr>
              <w:t>ASES (4352)</w:t>
            </w:r>
          </w:p>
        </w:tc>
      </w:tr>
    </w:tbl>
    <w:p w14:paraId="41AF74D9" w14:textId="77777777" w:rsidR="00ED3C9A" w:rsidRDefault="00ED3C9A"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D3C9A" w:rsidRPr="00581FC5" w14:paraId="70E4499D" w14:textId="77777777" w:rsidTr="00ED3C9A">
        <w:trPr>
          <w:tblCellSpacing w:w="36" w:type="dxa"/>
        </w:trPr>
        <w:tc>
          <w:tcPr>
            <w:tcW w:w="273" w:type="pct"/>
            <w:shd w:val="clear" w:color="auto" w:fill="auto"/>
            <w:vAlign w:val="center"/>
          </w:tcPr>
          <w:p w14:paraId="7AC4C882" w14:textId="77777777" w:rsidR="00ED3C9A" w:rsidRPr="00581FC5" w:rsidRDefault="00ED3C9A" w:rsidP="00ED3C9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11328" behindDoc="0" locked="0" layoutInCell="1" allowOverlap="1" wp14:anchorId="4959D58B" wp14:editId="1662181B">
                      <wp:simplePos x="0" y="0"/>
                      <wp:positionH relativeFrom="column">
                        <wp:posOffset>4246245</wp:posOffset>
                      </wp:positionH>
                      <wp:positionV relativeFrom="page">
                        <wp:posOffset>7296785</wp:posOffset>
                      </wp:positionV>
                      <wp:extent cx="800100" cy="237490"/>
                      <wp:effectExtent l="444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9A971" w14:textId="77777777" w:rsidR="001314B0" w:rsidRDefault="001314B0" w:rsidP="00ED3C9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9D58B" id="_x0000_s1036" type="#_x0000_t202" style="position:absolute;left:0;text-align:left;margin-left:334.35pt;margin-top:574.55pt;width:63pt;height:18.7pt;z-index:251811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iygQ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UgKY&#10;soECAAAWBQAADgAAAAAAAAAAAAAAAAAuAgAAZHJzL2Uyb0RvYy54bWxQSwECLQAUAAYACAAAACEA&#10;31M1jeAAAAANAQAADwAAAAAAAAAAAAAAAADbBAAAZHJzL2Rvd25yZXYueG1sUEsFBgAAAAAEAAQA&#10;8wAAAOgFAAAAAA==&#10;" stroked="f">
                      <v:textbox style="mso-fit-shape-to-text:t">
                        <w:txbxContent>
                          <w:p w14:paraId="3069A971" w14:textId="77777777" w:rsidR="001314B0" w:rsidRDefault="001314B0" w:rsidP="00ED3C9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6A4D1AF6" w14:textId="4006603C" w:rsidR="00ED3C9A" w:rsidRPr="00581FC5" w:rsidRDefault="00ED3C9A" w:rsidP="00ED3C9A">
            <w:pPr>
              <w:spacing w:before="120" w:after="120"/>
              <w:jc w:val="center"/>
              <w:rPr>
                <w:rFonts w:eastAsia="Calibri" w:cs="Arial"/>
                <w:sz w:val="18"/>
                <w:szCs w:val="18"/>
              </w:rPr>
            </w:pPr>
            <w:r>
              <w:rPr>
                <w:rFonts w:eastAsia="Calibri" w:cs="Arial"/>
                <w:b/>
                <w:color w:val="9830BC"/>
                <w:sz w:val="48"/>
                <w:szCs w:val="48"/>
              </w:rPr>
              <w:t>5</w:t>
            </w:r>
          </w:p>
        </w:tc>
        <w:tc>
          <w:tcPr>
            <w:tcW w:w="1753" w:type="pct"/>
            <w:shd w:val="clear" w:color="auto" w:fill="auto"/>
            <w:vAlign w:val="bottom"/>
          </w:tcPr>
          <w:p w14:paraId="2B103366" w14:textId="77777777" w:rsidR="00ED3C9A" w:rsidRPr="00581FC5" w:rsidRDefault="00ED3C9A" w:rsidP="00ED3C9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27909657" w14:textId="77777777" w:rsidR="00ED3C9A" w:rsidRPr="00581FC5" w:rsidRDefault="00ED3C9A" w:rsidP="00ED3C9A">
            <w:pPr>
              <w:spacing w:after="120"/>
              <w:rPr>
                <w:rFonts w:eastAsia="Calibri" w:cs="Arial"/>
                <w:b/>
                <w:color w:val="FFFFFF"/>
                <w:sz w:val="18"/>
                <w:szCs w:val="18"/>
              </w:rPr>
            </w:pPr>
            <w:r w:rsidRPr="00581FC5">
              <w:rPr>
                <w:rFonts w:eastAsia="Calibri" w:cs="Arial"/>
                <w:b/>
                <w:color w:val="FFFFFF"/>
                <w:sz w:val="18"/>
                <w:szCs w:val="18"/>
              </w:rPr>
              <w:t>Empty Cell</w:t>
            </w:r>
          </w:p>
        </w:tc>
      </w:tr>
      <w:tr w:rsidR="00ED3C9A" w:rsidRPr="00955E4D" w14:paraId="74F8F97A" w14:textId="77777777" w:rsidTr="00ED3C9A">
        <w:trPr>
          <w:trHeight w:val="720"/>
          <w:tblCellSpacing w:w="36" w:type="dxa"/>
        </w:trPr>
        <w:tc>
          <w:tcPr>
            <w:tcW w:w="864" w:type="pct"/>
            <w:gridSpan w:val="2"/>
            <w:shd w:val="clear" w:color="auto" w:fill="auto"/>
            <w:vAlign w:val="center"/>
          </w:tcPr>
          <w:p w14:paraId="00E90D37" w14:textId="77777777" w:rsidR="00ED3C9A" w:rsidRPr="00581FC5" w:rsidRDefault="001314B0" w:rsidP="00ED3C9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D3C9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7ACB028"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PLANNED</w:t>
            </w:r>
          </w:p>
          <w:p w14:paraId="2A9A39CD" w14:textId="77777777" w:rsidR="00F621E7" w:rsidRDefault="00F621E7" w:rsidP="00F621E7">
            <w:pPr>
              <w:rPr>
                <w:rFonts w:eastAsia="Calibri" w:cs="Arial"/>
                <w:color w:val="000000"/>
              </w:rPr>
            </w:pPr>
            <w:r w:rsidRPr="00690061">
              <w:rPr>
                <w:rFonts w:eastAsia="Calibri" w:cs="Arial"/>
                <w:color w:val="000000"/>
              </w:rPr>
              <w:t>Provide a healthy and nutritious breakfast and lunch to all students</w:t>
            </w:r>
            <w:r>
              <w:rPr>
                <w:rFonts w:eastAsia="Calibri" w:cs="Arial"/>
                <w:color w:val="000000"/>
              </w:rPr>
              <w:t>. This will include (but not be limited to):</w:t>
            </w:r>
          </w:p>
          <w:p w14:paraId="06EE925A" w14:textId="79A846DC" w:rsidR="00ED3C9A" w:rsidRPr="00ED3C9A" w:rsidRDefault="00F621E7" w:rsidP="009820BD">
            <w:pPr>
              <w:pStyle w:val="ListParagraph"/>
              <w:numPr>
                <w:ilvl w:val="0"/>
                <w:numId w:val="47"/>
              </w:numPr>
              <w:spacing w:before="60" w:after="60"/>
              <w:rPr>
                <w:rFonts w:eastAsia="Calibri" w:cs="Arial"/>
                <w:color w:val="000000"/>
              </w:rPr>
            </w:pPr>
            <w:r>
              <w:rPr>
                <w:rFonts w:eastAsia="Calibri" w:cs="Arial"/>
                <w:color w:val="000000"/>
              </w:rPr>
              <w:t>(6-12) surveying students regarding food preferences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9713EEF" w14:textId="77777777" w:rsidR="00ED3C9A" w:rsidRPr="00B15F4D" w:rsidRDefault="00ED3C9A" w:rsidP="00ED3C9A">
            <w:pPr>
              <w:rPr>
                <w:rFonts w:eastAsia="Calibri" w:cs="Arial"/>
                <w:color w:val="9830BC"/>
                <w:sz w:val="16"/>
                <w:szCs w:val="16"/>
              </w:rPr>
            </w:pPr>
            <w:r w:rsidRPr="00581FC5">
              <w:rPr>
                <w:rFonts w:eastAsia="Calibri" w:cs="Arial"/>
                <w:color w:val="9830BC"/>
                <w:sz w:val="16"/>
                <w:szCs w:val="16"/>
              </w:rPr>
              <w:t>ACTUAL</w:t>
            </w:r>
          </w:p>
          <w:p w14:paraId="56BC1494" w14:textId="77777777" w:rsidR="007D502D" w:rsidRDefault="007B744F" w:rsidP="007D502D">
            <w:pPr>
              <w:spacing w:before="60" w:after="60"/>
              <w:rPr>
                <w:rFonts w:eastAsia="Calibri" w:cs="Arial"/>
                <w:color w:val="000000"/>
              </w:rPr>
            </w:pPr>
            <w:r>
              <w:rPr>
                <w:rFonts w:eastAsia="Calibri" w:cs="Arial"/>
                <w:color w:val="000000"/>
              </w:rPr>
              <w:t>LALA provides a healthy and nutritious breakfast and lunch to all students through its f</w:t>
            </w:r>
            <w:r w:rsidR="007D502D">
              <w:rPr>
                <w:rFonts w:eastAsia="Calibri" w:cs="Arial"/>
                <w:color w:val="000000"/>
              </w:rPr>
              <w:t>ood vendor, Better 4 You Meals.</w:t>
            </w:r>
          </w:p>
          <w:p w14:paraId="58880371" w14:textId="02D5D0AE" w:rsidR="00ED3C9A" w:rsidRPr="007D502D" w:rsidRDefault="007B744F" w:rsidP="009820BD">
            <w:pPr>
              <w:pStyle w:val="ListParagraph"/>
              <w:numPr>
                <w:ilvl w:val="0"/>
                <w:numId w:val="67"/>
              </w:numPr>
              <w:spacing w:before="60" w:after="60"/>
              <w:rPr>
                <w:rFonts w:eastAsia="Calibri" w:cs="Arial"/>
                <w:color w:val="000000"/>
              </w:rPr>
            </w:pPr>
            <w:r w:rsidRPr="007D502D">
              <w:rPr>
                <w:rFonts w:eastAsia="Calibri" w:cs="Arial"/>
                <w:color w:val="000000"/>
              </w:rPr>
              <w:t xml:space="preserve">In the spring of 2018, LALA began accounting for student preferences in </w:t>
            </w:r>
            <w:r w:rsidR="007D502D" w:rsidRPr="007D502D">
              <w:rPr>
                <w:rFonts w:eastAsia="Calibri" w:cs="Arial"/>
                <w:color w:val="000000"/>
              </w:rPr>
              <w:t>setting the</w:t>
            </w:r>
            <w:r w:rsidRPr="007D502D">
              <w:rPr>
                <w:rFonts w:eastAsia="Calibri" w:cs="Arial"/>
                <w:color w:val="000000"/>
              </w:rPr>
              <w:t xml:space="preserve"> school lu</w:t>
            </w:r>
            <w:r w:rsidR="007D502D" w:rsidRPr="007D502D">
              <w:rPr>
                <w:rFonts w:eastAsia="Calibri" w:cs="Arial"/>
                <w:color w:val="000000"/>
              </w:rPr>
              <w:t xml:space="preserve">nch menu. For the middle grades, LALA surveys </w:t>
            </w:r>
            <w:r w:rsidRPr="007D502D">
              <w:rPr>
                <w:rFonts w:eastAsia="Calibri" w:cs="Arial"/>
                <w:color w:val="000000"/>
              </w:rPr>
              <w:t>students about their food preferences on a monthly basis.</w:t>
            </w:r>
            <w:r w:rsidR="007D502D" w:rsidRPr="007D502D">
              <w:rPr>
                <w:rFonts w:eastAsia="Calibri" w:cs="Arial"/>
                <w:color w:val="000000"/>
              </w:rPr>
              <w:t xml:space="preserve"> </w:t>
            </w:r>
            <w:r w:rsidR="00CC45C3">
              <w:rPr>
                <w:rFonts w:eastAsia="Calibri" w:cs="Arial"/>
                <w:color w:val="000000"/>
              </w:rPr>
              <w:t xml:space="preserve">The site office manager uses this data to inform the site’s order. </w:t>
            </w:r>
            <w:r w:rsidR="007D502D" w:rsidRPr="007D502D">
              <w:rPr>
                <w:rFonts w:eastAsia="Calibri" w:cs="Arial"/>
                <w:color w:val="000000"/>
              </w:rPr>
              <w:t xml:space="preserve">At the high school, </w:t>
            </w:r>
            <w:r w:rsidR="006561B5">
              <w:rPr>
                <w:rFonts w:eastAsia="Calibri" w:cs="Arial"/>
                <w:color w:val="000000"/>
              </w:rPr>
              <w:t xml:space="preserve">students </w:t>
            </w:r>
            <w:r w:rsidR="00BA0BE8">
              <w:rPr>
                <w:rFonts w:eastAsia="Calibri" w:cs="Arial"/>
                <w:color w:val="000000"/>
              </w:rPr>
              <w:t xml:space="preserve">are able to inform the school office manager of their preferences, who uses this information in </w:t>
            </w:r>
            <w:r w:rsidR="00BA0BE8">
              <w:rPr>
                <w:rFonts w:eastAsia="Calibri" w:cs="Arial"/>
                <w:color w:val="000000"/>
              </w:rPr>
              <w:lastRenderedPageBreak/>
              <w:t xml:space="preserve">conjunction with input from cafeteria servers to set the </w:t>
            </w:r>
            <w:r w:rsidR="00CB5B46">
              <w:rPr>
                <w:rFonts w:eastAsia="Calibri" w:cs="Arial"/>
                <w:color w:val="000000"/>
              </w:rPr>
              <w:t xml:space="preserve">lunch menu. </w:t>
            </w:r>
            <w:r w:rsidR="006561B5">
              <w:rPr>
                <w:rFonts w:eastAsia="Calibri" w:cs="Arial"/>
                <w:color w:val="000000"/>
              </w:rPr>
              <w:t xml:space="preserve"> </w:t>
            </w:r>
          </w:p>
        </w:tc>
      </w:tr>
      <w:tr w:rsidR="00ED3C9A" w:rsidRPr="00581FC5" w14:paraId="6531FA3D" w14:textId="77777777" w:rsidTr="00ED3C9A">
        <w:trPr>
          <w:trHeight w:val="310"/>
          <w:tblCellSpacing w:w="36" w:type="dxa"/>
        </w:trPr>
        <w:tc>
          <w:tcPr>
            <w:tcW w:w="864" w:type="pct"/>
            <w:gridSpan w:val="2"/>
            <w:shd w:val="clear" w:color="auto" w:fill="auto"/>
            <w:vAlign w:val="center"/>
          </w:tcPr>
          <w:p w14:paraId="0E87A360" w14:textId="086E46AA" w:rsidR="00ED3C9A" w:rsidRPr="00581FC5" w:rsidRDefault="00ED3C9A" w:rsidP="00ED3C9A">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455ACFD"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BUDGETED</w:t>
            </w:r>
          </w:p>
          <w:p w14:paraId="11A2AACD" w14:textId="77777777" w:rsidR="00ED3C9A" w:rsidRDefault="00F621E7" w:rsidP="00ED3C9A">
            <w:pPr>
              <w:spacing w:before="60" w:after="60"/>
              <w:rPr>
                <w:rFonts w:cs="Arial"/>
              </w:rPr>
            </w:pPr>
            <w:r>
              <w:rPr>
                <w:rFonts w:cs="Arial"/>
              </w:rPr>
              <w:t>$426,702</w:t>
            </w:r>
          </w:p>
          <w:p w14:paraId="05DA1C3D" w14:textId="55ADBAF3" w:rsidR="00F621E7" w:rsidRPr="00F621E7" w:rsidRDefault="00F621E7" w:rsidP="009820BD">
            <w:pPr>
              <w:pStyle w:val="ListParagraph"/>
              <w:numPr>
                <w:ilvl w:val="0"/>
                <w:numId w:val="29"/>
              </w:numPr>
              <w:rPr>
                <w:rFonts w:cs="Arial"/>
              </w:rPr>
            </w:pPr>
            <w:r w:rsidRPr="00F621E7">
              <w:rPr>
                <w:rFonts w:cs="Arial"/>
              </w:rPr>
              <w:t>Student Food Services (4710)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B79F7BA"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ESTIMATED ACTUAL</w:t>
            </w:r>
          </w:p>
          <w:p w14:paraId="5E0382A3" w14:textId="77777777" w:rsidR="00F84235" w:rsidRDefault="00F84235" w:rsidP="00F84235">
            <w:pPr>
              <w:spacing w:before="60" w:after="60"/>
              <w:rPr>
                <w:rFonts w:cs="Arial"/>
              </w:rPr>
            </w:pPr>
            <w:r>
              <w:rPr>
                <w:rFonts w:cs="Arial"/>
              </w:rPr>
              <w:t>$426,702</w:t>
            </w:r>
          </w:p>
          <w:p w14:paraId="31214A73" w14:textId="47B78E51" w:rsidR="00ED3C9A" w:rsidRPr="00F84235" w:rsidRDefault="00F84235" w:rsidP="009820BD">
            <w:pPr>
              <w:pStyle w:val="ListParagraph"/>
              <w:numPr>
                <w:ilvl w:val="0"/>
                <w:numId w:val="29"/>
              </w:numPr>
              <w:spacing w:before="60" w:after="60"/>
              <w:rPr>
                <w:rFonts w:eastAsia="Calibri" w:cs="Arial"/>
                <w:color w:val="000000"/>
                <w:sz w:val="22"/>
                <w:szCs w:val="22"/>
              </w:rPr>
            </w:pPr>
            <w:r w:rsidRPr="00F84235">
              <w:rPr>
                <w:rFonts w:cs="Arial"/>
              </w:rPr>
              <w:t>Student Food Services (4710)</w:t>
            </w:r>
          </w:p>
        </w:tc>
      </w:tr>
    </w:tbl>
    <w:p w14:paraId="3D2ADCE9" w14:textId="77777777" w:rsidR="00ED3C9A" w:rsidRDefault="00ED3C9A"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D3C9A" w:rsidRPr="00581FC5" w14:paraId="258A853C" w14:textId="77777777" w:rsidTr="00ED3C9A">
        <w:trPr>
          <w:tblCellSpacing w:w="36" w:type="dxa"/>
        </w:trPr>
        <w:tc>
          <w:tcPr>
            <w:tcW w:w="273" w:type="pct"/>
            <w:shd w:val="clear" w:color="auto" w:fill="auto"/>
            <w:vAlign w:val="center"/>
          </w:tcPr>
          <w:p w14:paraId="480639B7" w14:textId="77777777" w:rsidR="00ED3C9A" w:rsidRPr="00581FC5" w:rsidRDefault="00ED3C9A" w:rsidP="00ED3C9A">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13376" behindDoc="0" locked="0" layoutInCell="1" allowOverlap="1" wp14:anchorId="640A5F5E" wp14:editId="7CF9796E">
                      <wp:simplePos x="0" y="0"/>
                      <wp:positionH relativeFrom="column">
                        <wp:posOffset>4246245</wp:posOffset>
                      </wp:positionH>
                      <wp:positionV relativeFrom="page">
                        <wp:posOffset>7296785</wp:posOffset>
                      </wp:positionV>
                      <wp:extent cx="800100" cy="237490"/>
                      <wp:effectExtent l="444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0DC16" w14:textId="77777777" w:rsidR="001314B0" w:rsidRDefault="001314B0" w:rsidP="00ED3C9A">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0A5F5E" id="_x0000_s1037" type="#_x0000_t202" style="position:absolute;left:0;text-align:left;margin-left:334.35pt;margin-top:574.55pt;width:63pt;height:18.7pt;z-index:251813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" stroked="f">
                      <v:textbox style="mso-fit-shape-to-text:t">
                        <w:txbxContent>
                          <w:p w14:paraId="07D0DC16" w14:textId="77777777" w:rsidR="001314B0" w:rsidRDefault="001314B0" w:rsidP="00ED3C9A">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1E1019D" w14:textId="556753FB" w:rsidR="00ED3C9A" w:rsidRPr="00581FC5" w:rsidRDefault="00ED3C9A" w:rsidP="00ED3C9A">
            <w:pPr>
              <w:spacing w:before="120" w:after="120"/>
              <w:jc w:val="center"/>
              <w:rPr>
                <w:rFonts w:eastAsia="Calibri" w:cs="Arial"/>
                <w:sz w:val="18"/>
                <w:szCs w:val="18"/>
              </w:rPr>
            </w:pPr>
            <w:r>
              <w:rPr>
                <w:rFonts w:eastAsia="Calibri" w:cs="Arial"/>
                <w:b/>
                <w:color w:val="9830BC"/>
                <w:sz w:val="48"/>
                <w:szCs w:val="48"/>
              </w:rPr>
              <w:t>6</w:t>
            </w:r>
          </w:p>
        </w:tc>
        <w:tc>
          <w:tcPr>
            <w:tcW w:w="1753" w:type="pct"/>
            <w:shd w:val="clear" w:color="auto" w:fill="auto"/>
            <w:vAlign w:val="bottom"/>
          </w:tcPr>
          <w:p w14:paraId="2007BF9A" w14:textId="77777777" w:rsidR="00ED3C9A" w:rsidRPr="00581FC5" w:rsidRDefault="00ED3C9A" w:rsidP="00ED3C9A">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644E2912" w14:textId="77777777" w:rsidR="00ED3C9A" w:rsidRPr="00581FC5" w:rsidRDefault="00ED3C9A" w:rsidP="00ED3C9A">
            <w:pPr>
              <w:spacing w:after="120"/>
              <w:rPr>
                <w:rFonts w:eastAsia="Calibri" w:cs="Arial"/>
                <w:b/>
                <w:color w:val="FFFFFF"/>
                <w:sz w:val="18"/>
                <w:szCs w:val="18"/>
              </w:rPr>
            </w:pPr>
            <w:r w:rsidRPr="00581FC5">
              <w:rPr>
                <w:rFonts w:eastAsia="Calibri" w:cs="Arial"/>
                <w:b/>
                <w:color w:val="FFFFFF"/>
                <w:sz w:val="18"/>
                <w:szCs w:val="18"/>
              </w:rPr>
              <w:t>Empty Cell</w:t>
            </w:r>
          </w:p>
        </w:tc>
      </w:tr>
      <w:tr w:rsidR="00ED3C9A" w:rsidRPr="00955E4D" w14:paraId="6E56D3A6" w14:textId="77777777" w:rsidTr="00ED3C9A">
        <w:trPr>
          <w:trHeight w:val="720"/>
          <w:tblCellSpacing w:w="36" w:type="dxa"/>
        </w:trPr>
        <w:tc>
          <w:tcPr>
            <w:tcW w:w="864" w:type="pct"/>
            <w:gridSpan w:val="2"/>
            <w:shd w:val="clear" w:color="auto" w:fill="auto"/>
            <w:vAlign w:val="center"/>
          </w:tcPr>
          <w:p w14:paraId="4E2625A3" w14:textId="77777777" w:rsidR="00ED3C9A" w:rsidRPr="00581FC5" w:rsidRDefault="001314B0" w:rsidP="00ED3C9A">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D3C9A"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87ECC10"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PLANNED</w:t>
            </w:r>
          </w:p>
          <w:p w14:paraId="386B68DA" w14:textId="77777777" w:rsidR="00F621E7" w:rsidRDefault="00F621E7" w:rsidP="00F621E7">
            <w:pPr>
              <w:rPr>
                <w:rFonts w:eastAsia="Calibri" w:cs="Arial"/>
                <w:color w:val="000000"/>
              </w:rPr>
            </w:pPr>
            <w:r>
              <w:rPr>
                <w:rFonts w:eastAsia="Calibri" w:cs="Arial"/>
                <w:color w:val="000000"/>
              </w:rPr>
              <w:t>Implement a social justice curriculum and program that encourages the integration of civic engagement and activism with content curriculum and instruction. This will include (but not be limited to):</w:t>
            </w:r>
          </w:p>
          <w:p w14:paraId="0BA23F7A" w14:textId="77777777" w:rsidR="00F621E7" w:rsidRDefault="00F621E7" w:rsidP="009820BD">
            <w:pPr>
              <w:pStyle w:val="ListParagraph"/>
              <w:numPr>
                <w:ilvl w:val="0"/>
                <w:numId w:val="48"/>
              </w:numPr>
              <w:rPr>
                <w:rFonts w:eastAsia="Calibri" w:cs="Arial"/>
                <w:color w:val="000000"/>
              </w:rPr>
            </w:pPr>
            <w:r>
              <w:rPr>
                <w:rFonts w:eastAsia="Calibri" w:cs="Arial"/>
                <w:color w:val="000000"/>
              </w:rPr>
              <w:t>(MS) continuing</w:t>
            </w:r>
            <w:r w:rsidRPr="00F96E9E">
              <w:rPr>
                <w:rFonts w:eastAsia="Calibri" w:cs="Arial"/>
                <w:color w:val="000000"/>
              </w:rPr>
              <w:t xml:space="preserve"> </w:t>
            </w:r>
            <w:r>
              <w:rPr>
                <w:rFonts w:eastAsia="Calibri" w:cs="Arial"/>
                <w:color w:val="000000"/>
              </w:rPr>
              <w:t xml:space="preserve">activism </w:t>
            </w:r>
            <w:r w:rsidRPr="00F96E9E">
              <w:rPr>
                <w:rFonts w:eastAsia="Calibri" w:cs="Arial"/>
                <w:color w:val="000000"/>
              </w:rPr>
              <w:t xml:space="preserve">teach-in program </w:t>
            </w:r>
          </w:p>
          <w:p w14:paraId="6A69DB59" w14:textId="77777777" w:rsidR="00F621E7" w:rsidRDefault="00F621E7" w:rsidP="009820BD">
            <w:pPr>
              <w:pStyle w:val="ListParagraph"/>
              <w:numPr>
                <w:ilvl w:val="0"/>
                <w:numId w:val="48"/>
              </w:numPr>
              <w:rPr>
                <w:rFonts w:eastAsia="Calibri" w:cs="Arial"/>
                <w:color w:val="000000"/>
              </w:rPr>
            </w:pPr>
            <w:r>
              <w:rPr>
                <w:rFonts w:eastAsia="Calibri" w:cs="Arial"/>
                <w:color w:val="000000"/>
              </w:rPr>
              <w:t xml:space="preserve">(HS) continuing Chavez Day of service </w:t>
            </w:r>
          </w:p>
          <w:p w14:paraId="7A10CFBA" w14:textId="77777777" w:rsidR="00F621E7" w:rsidRDefault="00F621E7" w:rsidP="009820BD">
            <w:pPr>
              <w:pStyle w:val="ListParagraph"/>
              <w:numPr>
                <w:ilvl w:val="0"/>
                <w:numId w:val="48"/>
              </w:numPr>
              <w:rPr>
                <w:rFonts w:eastAsia="Calibri" w:cs="Arial"/>
                <w:color w:val="000000"/>
              </w:rPr>
            </w:pPr>
            <w:r>
              <w:rPr>
                <w:rFonts w:eastAsia="Calibri" w:cs="Arial"/>
                <w:color w:val="000000"/>
              </w:rPr>
              <w:t>(HS) social justice-themed courses including Urban Farming, LGBTQ Studies, Social Activism, Chicano Studies, and Student Leadership</w:t>
            </w:r>
          </w:p>
          <w:p w14:paraId="71FE1013" w14:textId="77777777" w:rsidR="00F621E7" w:rsidRDefault="00F621E7" w:rsidP="009820BD">
            <w:pPr>
              <w:pStyle w:val="ListParagraph"/>
              <w:numPr>
                <w:ilvl w:val="0"/>
                <w:numId w:val="48"/>
              </w:numPr>
              <w:rPr>
                <w:rFonts w:eastAsia="Calibri" w:cs="Arial"/>
                <w:color w:val="000000"/>
              </w:rPr>
            </w:pPr>
            <w:r>
              <w:rPr>
                <w:rFonts w:eastAsia="Calibri" w:cs="Arial"/>
                <w:color w:val="000000"/>
              </w:rPr>
              <w:t>(6-12) establishing of a social justice Civic Fair</w:t>
            </w:r>
          </w:p>
          <w:p w14:paraId="3ABB8C55" w14:textId="77777777" w:rsidR="00F621E7" w:rsidRDefault="00F621E7" w:rsidP="009820BD">
            <w:pPr>
              <w:pStyle w:val="ListParagraph"/>
              <w:numPr>
                <w:ilvl w:val="0"/>
                <w:numId w:val="48"/>
              </w:numPr>
              <w:rPr>
                <w:rFonts w:eastAsia="Calibri" w:cs="Arial"/>
                <w:color w:val="000000"/>
              </w:rPr>
            </w:pPr>
            <w:r>
              <w:rPr>
                <w:rFonts w:eastAsia="Calibri" w:cs="Arial"/>
                <w:color w:val="000000"/>
              </w:rPr>
              <w:t>(HS) use of social-justice themed writing benchmarks</w:t>
            </w:r>
          </w:p>
          <w:p w14:paraId="48037437" w14:textId="77AD0338" w:rsidR="00F621E7" w:rsidRDefault="00F621E7" w:rsidP="009820BD">
            <w:pPr>
              <w:pStyle w:val="ListParagraph"/>
              <w:numPr>
                <w:ilvl w:val="0"/>
                <w:numId w:val="48"/>
              </w:numPr>
              <w:rPr>
                <w:rFonts w:eastAsia="Calibri" w:cs="Arial"/>
                <w:color w:val="000000"/>
              </w:rPr>
            </w:pPr>
            <w:r>
              <w:rPr>
                <w:rFonts w:eastAsia="Calibri" w:cs="Arial"/>
                <w:color w:val="000000"/>
              </w:rPr>
              <w:t xml:space="preserve">(HS) piloting a “legacy project” for seniors for students create a project as a contribution to their community </w:t>
            </w:r>
          </w:p>
          <w:p w14:paraId="478E4BEE" w14:textId="77777777" w:rsidR="00F621E7" w:rsidRDefault="00F621E7" w:rsidP="009820BD">
            <w:pPr>
              <w:pStyle w:val="ListParagraph"/>
              <w:numPr>
                <w:ilvl w:val="0"/>
                <w:numId w:val="48"/>
              </w:numPr>
              <w:rPr>
                <w:rFonts w:eastAsia="Calibri" w:cs="Arial"/>
                <w:color w:val="000000"/>
              </w:rPr>
            </w:pPr>
            <w:r>
              <w:rPr>
                <w:rFonts w:eastAsia="Calibri" w:cs="Arial"/>
                <w:color w:val="000000"/>
              </w:rPr>
              <w:t>(6-12) participation in We Day program</w:t>
            </w:r>
          </w:p>
          <w:p w14:paraId="3903BD28" w14:textId="77777777" w:rsidR="00F621E7" w:rsidRDefault="00F621E7" w:rsidP="009820BD">
            <w:pPr>
              <w:pStyle w:val="ListParagraph"/>
              <w:numPr>
                <w:ilvl w:val="0"/>
                <w:numId w:val="48"/>
              </w:numPr>
              <w:rPr>
                <w:rFonts w:eastAsia="Calibri" w:cs="Arial"/>
                <w:color w:val="000000"/>
              </w:rPr>
            </w:pPr>
            <w:r>
              <w:rPr>
                <w:rFonts w:eastAsia="Calibri" w:cs="Arial"/>
                <w:color w:val="000000"/>
              </w:rPr>
              <w:t xml:space="preserve">(6-12) conduct of stakeholder forums regarding social justice (also Action 2 of this goal) </w:t>
            </w:r>
          </w:p>
          <w:p w14:paraId="2367403B" w14:textId="215572AB" w:rsidR="00ED3C9A" w:rsidRPr="00ED3C9A" w:rsidRDefault="00F621E7" w:rsidP="009820BD">
            <w:pPr>
              <w:pStyle w:val="ListParagraph"/>
              <w:numPr>
                <w:ilvl w:val="0"/>
                <w:numId w:val="48"/>
              </w:numPr>
              <w:spacing w:before="60" w:after="60"/>
              <w:rPr>
                <w:rFonts w:eastAsia="Calibri" w:cs="Arial"/>
                <w:color w:val="000000"/>
              </w:rPr>
            </w:pPr>
            <w:r>
              <w:rPr>
                <w:rFonts w:eastAsia="Calibri" w:cs="Arial"/>
                <w:color w:val="000000"/>
              </w:rPr>
              <w:t xml:space="preserve">(6-12) providing college and career support </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B17D6AC" w14:textId="77777777" w:rsidR="00ED3C9A" w:rsidRPr="00B15F4D" w:rsidRDefault="00ED3C9A" w:rsidP="00ED3C9A">
            <w:pPr>
              <w:rPr>
                <w:rFonts w:eastAsia="Calibri" w:cs="Arial"/>
                <w:color w:val="9830BC"/>
                <w:sz w:val="16"/>
                <w:szCs w:val="16"/>
              </w:rPr>
            </w:pPr>
            <w:r w:rsidRPr="00581FC5">
              <w:rPr>
                <w:rFonts w:eastAsia="Calibri" w:cs="Arial"/>
                <w:color w:val="9830BC"/>
                <w:sz w:val="16"/>
                <w:szCs w:val="16"/>
              </w:rPr>
              <w:t>ACTUAL</w:t>
            </w:r>
          </w:p>
          <w:p w14:paraId="75D1C595" w14:textId="39630926" w:rsidR="00ED3C9A" w:rsidRDefault="006F64F4" w:rsidP="00CB5B46">
            <w:pPr>
              <w:rPr>
                <w:rFonts w:cs="Arial"/>
              </w:rPr>
            </w:pPr>
            <w:r>
              <w:rPr>
                <w:rFonts w:cs="Arial"/>
              </w:rPr>
              <w:t xml:space="preserve">LALA </w:t>
            </w:r>
            <w:r w:rsidR="00CB5B46">
              <w:rPr>
                <w:rFonts w:cs="Arial"/>
              </w:rPr>
              <w:t>integrates</w:t>
            </w:r>
            <w:r>
              <w:rPr>
                <w:rFonts w:cs="Arial"/>
              </w:rPr>
              <w:t xml:space="preserve"> issues and </w:t>
            </w:r>
            <w:r w:rsidR="00CB5B46">
              <w:rPr>
                <w:rFonts w:cs="Arial"/>
              </w:rPr>
              <w:t xml:space="preserve">principles of social justice throughout its curriculum and social activities. The school has promoted </w:t>
            </w:r>
            <w:r w:rsidR="00B75255">
              <w:rPr>
                <w:rFonts w:cs="Arial"/>
              </w:rPr>
              <w:t xml:space="preserve">and built upon </w:t>
            </w:r>
            <w:r w:rsidR="00CB5B46">
              <w:rPr>
                <w:rFonts w:cs="Arial"/>
              </w:rPr>
              <w:t>its social justice</w:t>
            </w:r>
            <w:r w:rsidR="00B75255">
              <w:rPr>
                <w:rFonts w:cs="Arial"/>
              </w:rPr>
              <w:t xml:space="preserve"> mission:</w:t>
            </w:r>
          </w:p>
          <w:p w14:paraId="25E8B86B" w14:textId="1B1A04E0" w:rsidR="00CB5B46" w:rsidRDefault="00B75255" w:rsidP="009820BD">
            <w:pPr>
              <w:pStyle w:val="ListParagraph"/>
              <w:numPr>
                <w:ilvl w:val="0"/>
                <w:numId w:val="68"/>
              </w:numPr>
              <w:rPr>
                <w:rFonts w:cs="Arial"/>
              </w:rPr>
            </w:pPr>
            <w:r>
              <w:rPr>
                <w:rFonts w:cs="Arial"/>
              </w:rPr>
              <w:t>LALA has continued</w:t>
            </w:r>
            <w:r w:rsidR="00CB5B46" w:rsidRPr="00CB5B46">
              <w:rPr>
                <w:rFonts w:cs="Arial"/>
              </w:rPr>
              <w:t xml:space="preserve"> its program of social justice teach-ins for the middle school grades.</w:t>
            </w:r>
            <w:r w:rsidR="00801D3B">
              <w:rPr>
                <w:rFonts w:cs="Arial"/>
              </w:rPr>
              <w:t xml:space="preserve"> Teach-ins </w:t>
            </w:r>
            <w:r w:rsidR="00B25447">
              <w:rPr>
                <w:rFonts w:cs="Arial"/>
              </w:rPr>
              <w:t xml:space="preserve">are </w:t>
            </w:r>
            <w:r w:rsidR="00B27BEB">
              <w:rPr>
                <w:rFonts w:cs="Arial"/>
              </w:rPr>
              <w:t>planned for</w:t>
            </w:r>
            <w:r w:rsidR="00801D3B">
              <w:rPr>
                <w:rFonts w:cs="Arial"/>
              </w:rPr>
              <w:t xml:space="preserve"> September, November</w:t>
            </w:r>
            <w:r w:rsidR="00B25447">
              <w:rPr>
                <w:rFonts w:cs="Arial"/>
              </w:rPr>
              <w:t xml:space="preserve"> and </w:t>
            </w:r>
            <w:r w:rsidR="00801D3B">
              <w:rPr>
                <w:rFonts w:cs="Arial"/>
              </w:rPr>
              <w:t>February of the current academic school year</w:t>
            </w:r>
            <w:r w:rsidR="00B25447">
              <w:rPr>
                <w:rFonts w:cs="Arial"/>
              </w:rPr>
              <w:t>.</w:t>
            </w:r>
          </w:p>
          <w:p w14:paraId="6BF7A92D" w14:textId="10655350" w:rsidR="00B27BEB" w:rsidRPr="00952C86" w:rsidRDefault="00952C86" w:rsidP="009820BD">
            <w:pPr>
              <w:pStyle w:val="ListParagraph"/>
              <w:numPr>
                <w:ilvl w:val="0"/>
                <w:numId w:val="68"/>
              </w:numPr>
              <w:rPr>
                <w:rFonts w:cs="Arial"/>
              </w:rPr>
            </w:pPr>
            <w:r w:rsidRPr="00952C86">
              <w:rPr>
                <w:rFonts w:cs="Arial"/>
              </w:rPr>
              <w:t>LALA continues to dedicate a school day for high school students to engage in service and community volunteerism in honor of Cesar Chavez. This year’s day is scheduled for March 23, 2018.</w:t>
            </w:r>
          </w:p>
          <w:p w14:paraId="5269ED05" w14:textId="39300053" w:rsidR="00B27BEB" w:rsidRDefault="00B27BEB" w:rsidP="009820BD">
            <w:pPr>
              <w:pStyle w:val="ListParagraph"/>
              <w:numPr>
                <w:ilvl w:val="0"/>
                <w:numId w:val="68"/>
              </w:numPr>
              <w:rPr>
                <w:rFonts w:cs="Arial"/>
              </w:rPr>
            </w:pPr>
            <w:r>
              <w:rPr>
                <w:rFonts w:cs="Arial"/>
              </w:rPr>
              <w:t xml:space="preserve">LALA has added a </w:t>
            </w:r>
            <w:r w:rsidR="00A61C54">
              <w:rPr>
                <w:rFonts w:cs="Arial"/>
              </w:rPr>
              <w:t xml:space="preserve">number of social justice-themed </w:t>
            </w:r>
            <w:r>
              <w:rPr>
                <w:rFonts w:cs="Arial"/>
              </w:rPr>
              <w:t>course offerings at the high school. A review of the high school master schedule shows students enrolled in sec</w:t>
            </w:r>
            <w:r w:rsidR="000B064E">
              <w:rPr>
                <w:rFonts w:cs="Arial"/>
              </w:rPr>
              <w:t>t</w:t>
            </w:r>
            <w:r>
              <w:rPr>
                <w:rFonts w:cs="Arial"/>
              </w:rPr>
              <w:t xml:space="preserve">ions of Cultural </w:t>
            </w:r>
            <w:r w:rsidR="000B064E">
              <w:rPr>
                <w:rFonts w:cs="Arial"/>
              </w:rPr>
              <w:t xml:space="preserve">Diversity/Gender in Literature and Film, Introduction to Social Activism, Farming for Social Justice, and Student Leadership. </w:t>
            </w:r>
          </w:p>
          <w:p w14:paraId="030D8E77" w14:textId="2F64B775" w:rsidR="000B064E" w:rsidRDefault="00A347E0" w:rsidP="009820BD">
            <w:pPr>
              <w:pStyle w:val="ListParagraph"/>
              <w:numPr>
                <w:ilvl w:val="0"/>
                <w:numId w:val="68"/>
              </w:numPr>
              <w:rPr>
                <w:rFonts w:cs="Arial"/>
              </w:rPr>
            </w:pPr>
            <w:r>
              <w:rPr>
                <w:rFonts w:cs="Arial"/>
              </w:rPr>
              <w:t xml:space="preserve">LALA has delayed implementation of the social justice Civic Fair </w:t>
            </w:r>
            <w:r w:rsidR="00F52DEA">
              <w:rPr>
                <w:rFonts w:cs="Arial"/>
              </w:rPr>
              <w:t xml:space="preserve">as the school consolidates and restructures the social justice component of its programs. </w:t>
            </w:r>
          </w:p>
          <w:p w14:paraId="2EAE818E" w14:textId="0C35D7F2" w:rsidR="000B064E" w:rsidRDefault="00F52DEA" w:rsidP="009820BD">
            <w:pPr>
              <w:pStyle w:val="ListParagraph"/>
              <w:numPr>
                <w:ilvl w:val="0"/>
                <w:numId w:val="68"/>
              </w:numPr>
              <w:rPr>
                <w:rFonts w:cs="Arial"/>
              </w:rPr>
            </w:pPr>
            <w:r>
              <w:rPr>
                <w:rFonts w:cs="Arial"/>
              </w:rPr>
              <w:t xml:space="preserve">The high school </w:t>
            </w:r>
            <w:r w:rsidR="00704E01">
              <w:rPr>
                <w:rFonts w:cs="Arial"/>
              </w:rPr>
              <w:t>continues to hold regular writing benchmarks anchored in socia</w:t>
            </w:r>
            <w:r w:rsidR="00A61C54">
              <w:rPr>
                <w:rFonts w:cs="Arial"/>
              </w:rPr>
              <w:t>l justice</w:t>
            </w:r>
            <w:r w:rsidR="007827E2">
              <w:rPr>
                <w:rFonts w:cs="Arial"/>
              </w:rPr>
              <w:t xml:space="preserve"> issues and concerns throughout the school year.</w:t>
            </w:r>
          </w:p>
          <w:p w14:paraId="436164FE" w14:textId="08AA26A0" w:rsidR="000B064E" w:rsidRDefault="00B46A3F" w:rsidP="009820BD">
            <w:pPr>
              <w:pStyle w:val="ListParagraph"/>
              <w:numPr>
                <w:ilvl w:val="0"/>
                <w:numId w:val="68"/>
              </w:numPr>
              <w:rPr>
                <w:rFonts w:cs="Arial"/>
              </w:rPr>
            </w:pPr>
            <w:r>
              <w:rPr>
                <w:rFonts w:cs="Arial"/>
              </w:rPr>
              <w:t>L</w:t>
            </w:r>
            <w:r w:rsidR="00704E01">
              <w:rPr>
                <w:rFonts w:cs="Arial"/>
              </w:rPr>
              <w:t xml:space="preserve">ALA has delayed implementation of the senior class “legacy project” to ensure </w:t>
            </w:r>
            <w:r>
              <w:rPr>
                <w:rFonts w:cs="Arial"/>
              </w:rPr>
              <w:t xml:space="preserve">the initiative aligns </w:t>
            </w:r>
            <w:r>
              <w:rPr>
                <w:rFonts w:cs="Arial"/>
              </w:rPr>
              <w:lastRenderedPageBreak/>
              <w:t>with and support</w:t>
            </w:r>
            <w:r w:rsidR="00A61C54">
              <w:rPr>
                <w:rFonts w:cs="Arial"/>
              </w:rPr>
              <w:t>s</w:t>
            </w:r>
            <w:r>
              <w:rPr>
                <w:rFonts w:cs="Arial"/>
              </w:rPr>
              <w:t xml:space="preserve"> developments in the school’s social justice program. </w:t>
            </w:r>
          </w:p>
          <w:p w14:paraId="0A6C429D" w14:textId="77113E18" w:rsidR="000B064E" w:rsidRDefault="00887D7A" w:rsidP="009820BD">
            <w:pPr>
              <w:pStyle w:val="ListParagraph"/>
              <w:numPr>
                <w:ilvl w:val="0"/>
                <w:numId w:val="68"/>
              </w:numPr>
              <w:rPr>
                <w:rFonts w:cs="Arial"/>
              </w:rPr>
            </w:pPr>
            <w:r>
              <w:rPr>
                <w:rFonts w:cs="Arial"/>
              </w:rPr>
              <w:t>LALA participated in the We Day Program</w:t>
            </w:r>
            <w:r w:rsidR="00F71BCE">
              <w:rPr>
                <w:rFonts w:cs="Arial"/>
              </w:rPr>
              <w:t xml:space="preserve"> and has supported a number</w:t>
            </w:r>
            <w:r>
              <w:rPr>
                <w:rFonts w:cs="Arial"/>
              </w:rPr>
              <w:t xml:space="preserve"> </w:t>
            </w:r>
            <w:r w:rsidR="00F71BCE">
              <w:rPr>
                <w:rFonts w:cs="Arial"/>
              </w:rPr>
              <w:t>related</w:t>
            </w:r>
            <w:r>
              <w:rPr>
                <w:rFonts w:cs="Arial"/>
              </w:rPr>
              <w:t xml:space="preserve"> service project</w:t>
            </w:r>
            <w:r w:rsidR="00EE6269">
              <w:rPr>
                <w:rFonts w:cs="Arial"/>
              </w:rPr>
              <w:t>s</w:t>
            </w:r>
            <w:r>
              <w:rPr>
                <w:rFonts w:cs="Arial"/>
              </w:rPr>
              <w:t xml:space="preserve"> including fundraising for disaster relief in Puerto </w:t>
            </w:r>
            <w:r w:rsidR="00EE6269">
              <w:rPr>
                <w:rFonts w:cs="Arial"/>
              </w:rPr>
              <w:t>Rico and feeding the homeless.</w:t>
            </w:r>
          </w:p>
          <w:p w14:paraId="76442872" w14:textId="2F89BC05" w:rsidR="000B064E" w:rsidRDefault="00B46A3F" w:rsidP="009820BD">
            <w:pPr>
              <w:pStyle w:val="ListParagraph"/>
              <w:numPr>
                <w:ilvl w:val="0"/>
                <w:numId w:val="68"/>
              </w:numPr>
              <w:rPr>
                <w:rFonts w:cs="Arial"/>
              </w:rPr>
            </w:pPr>
            <w:r>
              <w:rPr>
                <w:rFonts w:cs="Arial"/>
              </w:rPr>
              <w:t>LALA site principals host “Coffee with the Principal,” a regular series of forums with stakeholders. Among ma</w:t>
            </w:r>
            <w:r w:rsidR="00076F29">
              <w:rPr>
                <w:rFonts w:cs="Arial"/>
              </w:rPr>
              <w:t>n</w:t>
            </w:r>
            <w:r>
              <w:rPr>
                <w:rFonts w:cs="Arial"/>
              </w:rPr>
              <w:t xml:space="preserve">y topics, principals </w:t>
            </w:r>
            <w:r w:rsidR="00A61C54">
              <w:rPr>
                <w:rFonts w:cs="Arial"/>
              </w:rPr>
              <w:t xml:space="preserve">have </w:t>
            </w:r>
            <w:r w:rsidR="00076F29">
              <w:rPr>
                <w:rFonts w:cs="Arial"/>
              </w:rPr>
              <w:t>addressed social justice concerns.</w:t>
            </w:r>
          </w:p>
          <w:p w14:paraId="6C936A03" w14:textId="3A3F7F08" w:rsidR="000B064E" w:rsidRPr="002D6585" w:rsidRDefault="00CC7EFD" w:rsidP="009820BD">
            <w:pPr>
              <w:pStyle w:val="ListParagraph"/>
              <w:numPr>
                <w:ilvl w:val="0"/>
                <w:numId w:val="68"/>
              </w:numPr>
              <w:rPr>
                <w:rFonts w:eastAsia="Calibri" w:cs="Arial"/>
                <w:color w:val="000000"/>
              </w:rPr>
            </w:pPr>
            <w:r>
              <w:rPr>
                <w:rFonts w:eastAsia="Calibri" w:cs="Arial"/>
                <w:color w:val="000000"/>
              </w:rPr>
              <w:t xml:space="preserve">LALA </w:t>
            </w:r>
            <w:r w:rsidR="00B75255">
              <w:rPr>
                <w:rFonts w:eastAsia="Calibri" w:cs="Arial"/>
                <w:color w:val="000000"/>
              </w:rPr>
              <w:t>has provided</w:t>
            </w:r>
            <w:r>
              <w:rPr>
                <w:rFonts w:eastAsia="Calibri" w:cs="Arial"/>
                <w:color w:val="000000"/>
              </w:rPr>
              <w:t xml:space="preserve"> career and college support </w:t>
            </w:r>
            <w:r w:rsidR="00B75255">
              <w:rPr>
                <w:rFonts w:eastAsia="Calibri" w:cs="Arial"/>
                <w:color w:val="000000"/>
              </w:rPr>
              <w:t xml:space="preserve">to students through such services and events as advisor </w:t>
            </w:r>
            <w:r>
              <w:rPr>
                <w:rFonts w:eastAsia="Calibri" w:cs="Arial"/>
                <w:color w:val="000000"/>
              </w:rPr>
              <w:t>counseling, workshops and fairs</w:t>
            </w:r>
            <w:r w:rsidR="00B75255">
              <w:rPr>
                <w:rFonts w:eastAsia="Calibri" w:cs="Arial"/>
                <w:color w:val="000000"/>
              </w:rPr>
              <w:t>,</w:t>
            </w:r>
            <w:r>
              <w:rPr>
                <w:rFonts w:eastAsia="Calibri" w:cs="Arial"/>
                <w:color w:val="000000"/>
              </w:rPr>
              <w:t xml:space="preserve"> the employment of school counselors for both the middle</w:t>
            </w:r>
            <w:r w:rsidR="00B75255">
              <w:rPr>
                <w:rFonts w:eastAsia="Calibri" w:cs="Arial"/>
                <w:color w:val="000000"/>
              </w:rPr>
              <w:t xml:space="preserve"> school and high school grades, and the operation of the college center at the high school site.</w:t>
            </w:r>
          </w:p>
        </w:tc>
      </w:tr>
      <w:tr w:rsidR="00ED3C9A" w:rsidRPr="00581FC5" w14:paraId="7D55EA4C" w14:textId="77777777" w:rsidTr="00ED3C9A">
        <w:trPr>
          <w:trHeight w:val="310"/>
          <w:tblCellSpacing w:w="36" w:type="dxa"/>
        </w:trPr>
        <w:tc>
          <w:tcPr>
            <w:tcW w:w="864" w:type="pct"/>
            <w:gridSpan w:val="2"/>
            <w:shd w:val="clear" w:color="auto" w:fill="auto"/>
            <w:vAlign w:val="center"/>
          </w:tcPr>
          <w:p w14:paraId="14026A23" w14:textId="44B6B8F3" w:rsidR="00ED3C9A" w:rsidRPr="00581FC5" w:rsidRDefault="00ED3C9A" w:rsidP="00ED3C9A">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20AA6AD"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BUDGETED</w:t>
            </w:r>
          </w:p>
          <w:p w14:paraId="323B1E1A" w14:textId="77777777" w:rsidR="00ED3C9A" w:rsidRDefault="00F621E7" w:rsidP="00ED3C9A">
            <w:pPr>
              <w:spacing w:before="60" w:after="60"/>
              <w:rPr>
                <w:rFonts w:eastAsia="Calibri" w:cs="Arial"/>
                <w:color w:val="000000"/>
              </w:rPr>
            </w:pPr>
            <w:r>
              <w:rPr>
                <w:rFonts w:eastAsia="Calibri" w:cs="Arial"/>
                <w:color w:val="000000"/>
              </w:rPr>
              <w:t>Amount included in Goal 1, Action 6</w:t>
            </w:r>
          </w:p>
          <w:p w14:paraId="02E16878" w14:textId="77777777" w:rsidR="00F621E7" w:rsidRPr="00C3374C" w:rsidRDefault="00F621E7" w:rsidP="009820BD">
            <w:pPr>
              <w:pStyle w:val="ListParagraph"/>
              <w:numPr>
                <w:ilvl w:val="0"/>
                <w:numId w:val="31"/>
              </w:numPr>
              <w:spacing w:before="60" w:after="60"/>
              <w:rPr>
                <w:rFonts w:cs="Arial"/>
              </w:rPr>
            </w:pPr>
            <w:r w:rsidRPr="00C3374C">
              <w:rPr>
                <w:rFonts w:cs="Arial"/>
              </w:rPr>
              <w:t>College Readiness Expense (5813)</w:t>
            </w:r>
          </w:p>
          <w:p w14:paraId="5DA90B8B" w14:textId="7B6DF5A4" w:rsidR="00F621E7" w:rsidRPr="00F621E7" w:rsidRDefault="00F621E7" w:rsidP="009820BD">
            <w:pPr>
              <w:pStyle w:val="ListParagraph"/>
              <w:numPr>
                <w:ilvl w:val="0"/>
                <w:numId w:val="30"/>
              </w:numPr>
              <w:spacing w:before="60" w:after="60"/>
              <w:rPr>
                <w:rFonts w:cs="Arial"/>
              </w:rPr>
            </w:pPr>
            <w:r w:rsidRPr="00C3374C">
              <w:rPr>
                <w:rFonts w:cs="Arial"/>
              </w:rPr>
              <w:t>Family Outreach (5807)</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92CC563" w14:textId="77777777" w:rsidR="00ED3C9A" w:rsidRPr="00581FC5" w:rsidRDefault="00ED3C9A" w:rsidP="00ED3C9A">
            <w:pPr>
              <w:rPr>
                <w:rFonts w:eastAsia="Calibri" w:cs="Arial"/>
                <w:color w:val="9830BC"/>
                <w:sz w:val="16"/>
                <w:szCs w:val="16"/>
              </w:rPr>
            </w:pPr>
            <w:r w:rsidRPr="00581FC5">
              <w:rPr>
                <w:rFonts w:eastAsia="Calibri" w:cs="Arial"/>
                <w:color w:val="9830BC"/>
                <w:sz w:val="16"/>
                <w:szCs w:val="16"/>
              </w:rPr>
              <w:t>ESTIMATED ACTUAL</w:t>
            </w:r>
          </w:p>
          <w:p w14:paraId="12028602" w14:textId="77777777" w:rsidR="00F84235" w:rsidRDefault="00F84235" w:rsidP="00F84235">
            <w:pPr>
              <w:spacing w:before="60" w:after="60"/>
              <w:rPr>
                <w:rFonts w:eastAsia="Calibri" w:cs="Arial"/>
                <w:color w:val="000000"/>
              </w:rPr>
            </w:pPr>
            <w:r>
              <w:rPr>
                <w:rFonts w:eastAsia="Calibri" w:cs="Arial"/>
                <w:color w:val="000000"/>
              </w:rPr>
              <w:t>Amount included in Goal 1, Action 6</w:t>
            </w:r>
          </w:p>
          <w:p w14:paraId="7A2291AE" w14:textId="77777777" w:rsidR="00F84235" w:rsidRDefault="00F84235" w:rsidP="009820BD">
            <w:pPr>
              <w:pStyle w:val="ListParagraph"/>
              <w:numPr>
                <w:ilvl w:val="0"/>
                <w:numId w:val="31"/>
              </w:numPr>
              <w:spacing w:before="60" w:after="60"/>
              <w:rPr>
                <w:rFonts w:cs="Arial"/>
              </w:rPr>
            </w:pPr>
            <w:r w:rsidRPr="00C3374C">
              <w:rPr>
                <w:rFonts w:cs="Arial"/>
              </w:rPr>
              <w:t>College Readiness Expense (5813)</w:t>
            </w:r>
          </w:p>
          <w:p w14:paraId="059D4468" w14:textId="1B3BC1EA" w:rsidR="00ED3C9A" w:rsidRPr="00F84235" w:rsidRDefault="00F84235" w:rsidP="009820BD">
            <w:pPr>
              <w:pStyle w:val="ListParagraph"/>
              <w:numPr>
                <w:ilvl w:val="0"/>
                <w:numId w:val="31"/>
              </w:numPr>
              <w:spacing w:before="60" w:after="60"/>
              <w:rPr>
                <w:rFonts w:cs="Arial"/>
              </w:rPr>
            </w:pPr>
            <w:r w:rsidRPr="00F84235">
              <w:rPr>
                <w:rFonts w:cs="Arial"/>
              </w:rPr>
              <w:t>Family Outreach (5807)</w:t>
            </w:r>
          </w:p>
        </w:tc>
      </w:tr>
    </w:tbl>
    <w:p w14:paraId="0FD56002" w14:textId="77777777" w:rsidR="00ED3C9A" w:rsidRDefault="00ED3C9A" w:rsidP="004C2145">
      <w:pPr>
        <w:rPr>
          <w:rFonts w:cs="Arial"/>
          <w:sz w:val="20"/>
          <w:szCs w:val="48"/>
        </w:rPr>
      </w:pPr>
    </w:p>
    <w:p w14:paraId="490EA195" w14:textId="77777777" w:rsidR="00ED3C9A" w:rsidRPr="00581FC5" w:rsidRDefault="00ED3C9A" w:rsidP="004C2145">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631"/>
        <w:gridCol w:w="9674"/>
      </w:tblGrid>
      <w:tr w:rsidR="004C2145" w:rsidRPr="00581FC5" w14:paraId="5717E5A5" w14:textId="77777777" w:rsidTr="004C2145">
        <w:trPr>
          <w:trHeight w:val="405"/>
          <w:tblCellSpacing w:w="36" w:type="dxa"/>
        </w:trPr>
        <w:tc>
          <w:tcPr>
            <w:tcW w:w="4951" w:type="pct"/>
            <w:gridSpan w:val="2"/>
          </w:tcPr>
          <w:p w14:paraId="3160C8BB" w14:textId="77777777" w:rsidR="004C2145" w:rsidRPr="00581FC5" w:rsidRDefault="001314B0" w:rsidP="004C2145">
            <w:pPr>
              <w:tabs>
                <w:tab w:val="left" w:pos="9129"/>
              </w:tabs>
              <w:spacing w:before="60" w:after="60"/>
              <w:rPr>
                <w:rFonts w:eastAsia="Calibri" w:cs="Arial"/>
                <w:sz w:val="20"/>
              </w:rPr>
            </w:pPr>
            <w:hyperlink w:anchor="Instructions_AU_Analysis" w:history="1">
              <w:r w:rsidR="004C2145" w:rsidRPr="00581FC5">
                <w:rPr>
                  <w:rStyle w:val="Hyperlink"/>
                  <w:rFonts w:eastAsia="Calibri" w:cs="Arial"/>
                  <w:sz w:val="20"/>
                </w:rPr>
                <w:t>A</w:t>
              </w:r>
              <w:r w:rsidR="004C2145" w:rsidRPr="00581FC5">
                <w:rPr>
                  <w:rStyle w:val="Hyperlink"/>
                  <w:rFonts w:eastAsia="Calibri" w:cs="Arial"/>
                  <w:sz w:val="20"/>
                  <w:szCs w:val="22"/>
                </w:rPr>
                <w:t>NALYSIS</w:t>
              </w:r>
            </w:hyperlink>
          </w:p>
          <w:p w14:paraId="69018213" w14:textId="77777777" w:rsidR="004C2145" w:rsidRPr="00581FC5" w:rsidRDefault="004C2145" w:rsidP="004C2145">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79E8126D" w14:textId="77777777" w:rsidR="004C2145" w:rsidRPr="00581FC5" w:rsidRDefault="004C2145" w:rsidP="004C2145">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4C2145" w:rsidRPr="00581FC5" w14:paraId="6C37C12C" w14:textId="77777777" w:rsidTr="004C2145">
        <w:trPr>
          <w:trHeight w:val="144"/>
          <w:tblCellSpacing w:w="36" w:type="dxa"/>
        </w:trPr>
        <w:tc>
          <w:tcPr>
            <w:tcW w:w="4951" w:type="pct"/>
            <w:gridSpan w:val="2"/>
          </w:tcPr>
          <w:p w14:paraId="4AD1C322" w14:textId="77777777" w:rsidR="004C2145" w:rsidRPr="00581FC5" w:rsidRDefault="004C2145" w:rsidP="004C2145">
            <w:pPr>
              <w:rPr>
                <w:rFonts w:eastAsia="Calibri" w:cs="Arial"/>
                <w:color w:val="FFFFFF"/>
                <w:sz w:val="18"/>
                <w:szCs w:val="18"/>
              </w:rPr>
            </w:pPr>
            <w:r w:rsidRPr="00581FC5">
              <w:rPr>
                <w:rFonts w:eastAsia="Calibri" w:cs="Arial"/>
                <w:b/>
                <w:color w:val="FFFFFF"/>
                <w:sz w:val="18"/>
                <w:szCs w:val="18"/>
              </w:rPr>
              <w:t>Empty Cell</w:t>
            </w:r>
          </w:p>
        </w:tc>
      </w:tr>
      <w:tr w:rsidR="00646D45" w:rsidRPr="00581FC5" w14:paraId="46F2CBBB" w14:textId="77777777" w:rsidTr="00656A7E">
        <w:trPr>
          <w:trHeight w:val="860"/>
          <w:tblCellSpacing w:w="36" w:type="dxa"/>
        </w:trPr>
        <w:tc>
          <w:tcPr>
            <w:tcW w:w="1589" w:type="pct"/>
            <w:shd w:val="clear" w:color="auto" w:fill="auto"/>
            <w:vAlign w:val="center"/>
          </w:tcPr>
          <w:p w14:paraId="31FA9C50" w14:textId="77777777" w:rsidR="00646D45" w:rsidRPr="00581FC5" w:rsidRDefault="00646D45" w:rsidP="00646D45">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764B6F1E" w14:textId="14E9EF60" w:rsidR="00A0286D" w:rsidRPr="00646D45" w:rsidRDefault="00CC3D06" w:rsidP="00A61C54">
            <w:pPr>
              <w:tabs>
                <w:tab w:val="left" w:pos="1065"/>
              </w:tabs>
              <w:spacing w:before="60" w:after="60"/>
              <w:rPr>
                <w:rFonts w:eastAsia="Calibri" w:cs="Arial"/>
                <w:color w:val="000000"/>
              </w:rPr>
            </w:pPr>
            <w:r>
              <w:rPr>
                <w:rFonts w:eastAsia="Calibri" w:cs="Arial"/>
                <w:color w:val="000000"/>
              </w:rPr>
              <w:t xml:space="preserve">LALA has implemented the actions for this goal with reasonable fidelity. The school has fully completed </w:t>
            </w:r>
            <w:r w:rsidR="00A61C54">
              <w:rPr>
                <w:rFonts w:eastAsia="Calibri" w:cs="Arial"/>
                <w:color w:val="000000"/>
              </w:rPr>
              <w:t>the tasks as planned by A</w:t>
            </w:r>
            <w:r w:rsidR="00786A8E">
              <w:rPr>
                <w:rFonts w:eastAsia="Calibri" w:cs="Arial"/>
                <w:color w:val="000000"/>
              </w:rPr>
              <w:t>ction 2 regarding parent and stakeholde</w:t>
            </w:r>
            <w:r w:rsidR="00A61C54">
              <w:rPr>
                <w:rFonts w:eastAsia="Calibri" w:cs="Arial"/>
                <w:color w:val="000000"/>
              </w:rPr>
              <w:t>r communication and relations, A</w:t>
            </w:r>
            <w:r w:rsidR="00786A8E">
              <w:rPr>
                <w:rFonts w:eastAsia="Calibri" w:cs="Arial"/>
                <w:color w:val="000000"/>
              </w:rPr>
              <w:t>ction 3</w:t>
            </w:r>
            <w:r>
              <w:rPr>
                <w:rFonts w:eastAsia="Calibri" w:cs="Arial"/>
                <w:color w:val="000000"/>
              </w:rPr>
              <w:t xml:space="preserve"> regarding </w:t>
            </w:r>
            <w:r w:rsidR="00786A8E">
              <w:rPr>
                <w:rFonts w:eastAsia="Calibri" w:cs="Arial"/>
                <w:color w:val="000000"/>
              </w:rPr>
              <w:t>positive behavior interventions and supports (PBIS)</w:t>
            </w:r>
            <w:r w:rsidR="00A61C54">
              <w:rPr>
                <w:rFonts w:eastAsia="Calibri" w:cs="Arial"/>
                <w:color w:val="000000"/>
              </w:rPr>
              <w:t xml:space="preserve"> development, and A</w:t>
            </w:r>
            <w:r>
              <w:rPr>
                <w:rFonts w:eastAsia="Calibri" w:cs="Arial"/>
                <w:color w:val="000000"/>
              </w:rPr>
              <w:t xml:space="preserve">ction 5 regarding </w:t>
            </w:r>
            <w:r w:rsidR="00786A8E">
              <w:rPr>
                <w:rFonts w:eastAsia="Calibri" w:cs="Arial"/>
                <w:color w:val="000000"/>
              </w:rPr>
              <w:t>student</w:t>
            </w:r>
            <w:r>
              <w:rPr>
                <w:rFonts w:eastAsia="Calibri" w:cs="Arial"/>
                <w:color w:val="000000"/>
              </w:rPr>
              <w:t xml:space="preserve"> </w:t>
            </w:r>
            <w:r w:rsidR="00786A8E">
              <w:rPr>
                <w:rFonts w:eastAsia="Calibri" w:cs="Arial"/>
                <w:color w:val="000000"/>
              </w:rPr>
              <w:t>nutrition</w:t>
            </w:r>
            <w:r>
              <w:rPr>
                <w:rFonts w:eastAsia="Calibri" w:cs="Arial"/>
                <w:color w:val="000000"/>
              </w:rPr>
              <w:t xml:space="preserve">. With some modification, LALA has also carried out the plans laid out by </w:t>
            </w:r>
            <w:r w:rsidR="00A61C54">
              <w:rPr>
                <w:rFonts w:eastAsia="Calibri" w:cs="Arial"/>
                <w:color w:val="000000"/>
              </w:rPr>
              <w:t>A</w:t>
            </w:r>
            <w:r w:rsidR="00786A8E">
              <w:rPr>
                <w:rFonts w:eastAsia="Calibri" w:cs="Arial"/>
                <w:color w:val="000000"/>
              </w:rPr>
              <w:t>ctions 1</w:t>
            </w:r>
            <w:r>
              <w:rPr>
                <w:rFonts w:eastAsia="Calibri" w:cs="Arial"/>
                <w:color w:val="000000"/>
              </w:rPr>
              <w:t>, 4, and 6.</w:t>
            </w:r>
            <w:r w:rsidR="00786A8E">
              <w:rPr>
                <w:rFonts w:eastAsia="Calibri" w:cs="Arial"/>
                <w:color w:val="000000"/>
              </w:rPr>
              <w:t xml:space="preserve"> With the exception of LALA’s decision to not </w:t>
            </w:r>
            <w:r w:rsidR="008F6880">
              <w:rPr>
                <w:rFonts w:eastAsia="Calibri" w:cs="Arial"/>
                <w:color w:val="000000"/>
              </w:rPr>
              <w:t>use</w:t>
            </w:r>
            <w:r w:rsidR="00786A8E">
              <w:rPr>
                <w:rFonts w:eastAsia="Calibri" w:cs="Arial"/>
                <w:color w:val="000000"/>
              </w:rPr>
              <w:t xml:space="preserve"> the software </w:t>
            </w:r>
            <w:r w:rsidR="008F6880">
              <w:rPr>
                <w:rFonts w:eastAsia="Calibri" w:cs="Arial"/>
                <w:color w:val="000000"/>
              </w:rPr>
              <w:t>Crisis Manager</w:t>
            </w:r>
            <w:r w:rsidR="00A61C54">
              <w:rPr>
                <w:rFonts w:eastAsia="Calibri" w:cs="Arial"/>
                <w:color w:val="000000"/>
              </w:rPr>
              <w:t xml:space="preserve"> (item3)</w:t>
            </w:r>
            <w:r w:rsidR="008F6880">
              <w:rPr>
                <w:rFonts w:eastAsia="Calibri" w:cs="Arial"/>
                <w:color w:val="000000"/>
              </w:rPr>
              <w:t>, LALA also fully implemented those items associated with Action 1, which centers on campus safety and the physical conditions of the school’s sites.</w:t>
            </w:r>
            <w:r w:rsidR="00964DA0">
              <w:rPr>
                <w:rFonts w:eastAsia="Calibri" w:cs="Arial"/>
                <w:color w:val="000000"/>
              </w:rPr>
              <w:t xml:space="preserve"> Similarly, LALA has largely followed the plan laid out by Action 4, which addresses the development of the school’s </w:t>
            </w:r>
            <w:r w:rsidR="00964DA0">
              <w:rPr>
                <w:rFonts w:eastAsia="Calibri" w:cs="Arial"/>
                <w:color w:val="000000"/>
              </w:rPr>
              <w:lastRenderedPageBreak/>
              <w:t>multi-tiered system of supports. LALA departed from the original plan by providing alternative programming to the action’s proposed use Adelante Youth Programs. Though LALA took the initial efforts to establish it, the school was unable to produce the action’s intended outcome of a program of monthly parent workshops. LALA almost fully implemented the tas</w:t>
            </w:r>
            <w:r w:rsidR="009B2BB1">
              <w:rPr>
                <w:rFonts w:eastAsia="Calibri" w:cs="Arial"/>
                <w:color w:val="000000"/>
              </w:rPr>
              <w:t xml:space="preserve">ks related to Action 6, concerning the school’s social justice curriculum and program, as well. The only tasks that remain for this action (implementing a grade 6-12 “Civic Fair” and </w:t>
            </w:r>
            <w:r w:rsidR="00A0286D">
              <w:rPr>
                <w:rFonts w:eastAsia="Calibri" w:cs="Arial"/>
                <w:color w:val="000000"/>
              </w:rPr>
              <w:t>a 12</w:t>
            </w:r>
            <w:r w:rsidR="00A0286D" w:rsidRPr="00A0286D">
              <w:rPr>
                <w:rFonts w:eastAsia="Calibri" w:cs="Arial"/>
                <w:color w:val="000000"/>
                <w:vertAlign w:val="superscript"/>
              </w:rPr>
              <w:t>th</w:t>
            </w:r>
            <w:r w:rsidR="00A0286D">
              <w:rPr>
                <w:rFonts w:eastAsia="Calibri" w:cs="Arial"/>
                <w:color w:val="000000"/>
              </w:rPr>
              <w:t xml:space="preserve"> grade “legacy project’) </w:t>
            </w:r>
            <w:r w:rsidR="009B2BB1">
              <w:rPr>
                <w:rFonts w:eastAsia="Calibri" w:cs="Arial"/>
                <w:color w:val="000000"/>
              </w:rPr>
              <w:t xml:space="preserve">have been put on hold as the school reviews </w:t>
            </w:r>
            <w:r w:rsidR="00A0286D">
              <w:rPr>
                <w:rFonts w:eastAsia="Calibri" w:cs="Arial"/>
                <w:color w:val="000000"/>
              </w:rPr>
              <w:t>how these and other initiatives fit into a larger coherent social justice program.</w:t>
            </w:r>
          </w:p>
        </w:tc>
      </w:tr>
      <w:tr w:rsidR="00646D45" w:rsidRPr="00581FC5" w14:paraId="14B3D8CF" w14:textId="77777777" w:rsidTr="00EE5EE1">
        <w:trPr>
          <w:trHeight w:val="1296"/>
          <w:tblCellSpacing w:w="36" w:type="dxa"/>
        </w:trPr>
        <w:tc>
          <w:tcPr>
            <w:tcW w:w="1589" w:type="pct"/>
            <w:shd w:val="clear" w:color="auto" w:fill="auto"/>
            <w:vAlign w:val="center"/>
          </w:tcPr>
          <w:p w14:paraId="6B7EAC42" w14:textId="77777777" w:rsidR="00646D45" w:rsidRPr="00581FC5" w:rsidRDefault="00646D45" w:rsidP="00646D45">
            <w:pPr>
              <w:spacing w:before="60" w:after="60"/>
              <w:rPr>
                <w:rFonts w:eastAsia="Calibri" w:cs="Arial"/>
                <w:color w:val="000000"/>
                <w:sz w:val="20"/>
                <w:szCs w:val="20"/>
              </w:rPr>
            </w:pPr>
            <w:r w:rsidRPr="00581FC5">
              <w:rPr>
                <w:rFonts w:eastAsia="Calibri" w:cs="Arial"/>
                <w:color w:val="000000"/>
                <w:sz w:val="20"/>
                <w:szCs w:val="20"/>
              </w:rPr>
              <w:lastRenderedPageBreak/>
              <w:t>Describe the overall effectiveness of the actions/services to achieve the articulated goal as measured by the LEA.</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75A34C52" w14:textId="75A878CE" w:rsidR="00A0286D" w:rsidRPr="00A0286D" w:rsidRDefault="00A0286D" w:rsidP="00A61C54">
            <w:pPr>
              <w:tabs>
                <w:tab w:val="left" w:pos="1545"/>
              </w:tabs>
              <w:spacing w:before="60" w:after="60"/>
              <w:rPr>
                <w:rFonts w:cs="Arial"/>
                <w:color w:val="000000"/>
              </w:rPr>
            </w:pPr>
            <w:r>
              <w:rPr>
                <w:rFonts w:eastAsia="Calibri" w:cs="Arial"/>
                <w:color w:val="000000"/>
              </w:rPr>
              <w:t xml:space="preserve">The </w:t>
            </w:r>
            <w:r w:rsidR="00CD15DD">
              <w:rPr>
                <w:rFonts w:eastAsia="Calibri" w:cs="Arial"/>
                <w:color w:val="000000"/>
              </w:rPr>
              <w:t>implementations of the goal’s actions have</w:t>
            </w:r>
            <w:r>
              <w:rPr>
                <w:rFonts w:eastAsia="Calibri" w:cs="Arial"/>
                <w:color w:val="000000"/>
              </w:rPr>
              <w:t xml:space="preserve"> been effective in moving LALA toward </w:t>
            </w:r>
            <w:r w:rsidR="00A61C54">
              <w:rPr>
                <w:rFonts w:eastAsia="Calibri" w:cs="Arial"/>
                <w:color w:val="000000"/>
              </w:rPr>
              <w:t>achieving the</w:t>
            </w:r>
            <w:r w:rsidR="0089408F">
              <w:rPr>
                <w:rFonts w:eastAsia="Calibri" w:cs="Arial"/>
                <w:color w:val="000000"/>
              </w:rPr>
              <w:t xml:space="preserve"> </w:t>
            </w:r>
            <w:r>
              <w:rPr>
                <w:rFonts w:eastAsia="Calibri" w:cs="Arial"/>
                <w:color w:val="000000"/>
              </w:rPr>
              <w:t xml:space="preserve">goal of providing </w:t>
            </w:r>
            <w:r w:rsidRPr="006E43C4">
              <w:rPr>
                <w:rFonts w:cs="Arial"/>
                <w:color w:val="000000"/>
              </w:rPr>
              <w:t>a safe and supportive schooling</w:t>
            </w:r>
            <w:r w:rsidR="00A61C54">
              <w:rPr>
                <w:rFonts w:cs="Arial"/>
                <w:color w:val="000000"/>
              </w:rPr>
              <w:t xml:space="preserve"> experience</w:t>
            </w:r>
            <w:r w:rsidR="004E1EB3">
              <w:rPr>
                <w:rFonts w:cs="Arial"/>
                <w:color w:val="000000"/>
              </w:rPr>
              <w:t>. The implementation of A</w:t>
            </w:r>
            <w:r>
              <w:rPr>
                <w:rFonts w:cs="Arial"/>
                <w:color w:val="000000"/>
              </w:rPr>
              <w:t xml:space="preserve">ction 1 has been effective in providing </w:t>
            </w:r>
            <w:r w:rsidR="004E1EB3">
              <w:rPr>
                <w:rFonts w:cs="Arial"/>
                <w:color w:val="000000"/>
              </w:rPr>
              <w:t>the safe and clean environment necessary for the del</w:t>
            </w:r>
            <w:r w:rsidR="0089408F">
              <w:rPr>
                <w:rFonts w:cs="Arial"/>
                <w:color w:val="000000"/>
              </w:rPr>
              <w:t>ivery of other student supports</w:t>
            </w:r>
            <w:r w:rsidR="00A61C54">
              <w:rPr>
                <w:rFonts w:cs="Arial"/>
                <w:color w:val="000000"/>
              </w:rPr>
              <w:t xml:space="preserve"> and m</w:t>
            </w:r>
            <w:r w:rsidR="00A61C54">
              <w:rPr>
                <w:rFonts w:eastAsia="Calibri" w:cs="Arial"/>
                <w:color w:val="000000"/>
              </w:rPr>
              <w:t xml:space="preserve">aintaining the processes and practices to ensure </w:t>
            </w:r>
            <w:proofErr w:type="gramStart"/>
            <w:r w:rsidR="00A61C54">
              <w:rPr>
                <w:rFonts w:eastAsia="Calibri" w:cs="Arial"/>
                <w:color w:val="000000"/>
              </w:rPr>
              <w:t>a secure campuses</w:t>
            </w:r>
            <w:proofErr w:type="gramEnd"/>
            <w:r w:rsidR="00A61C54">
              <w:rPr>
                <w:rFonts w:eastAsia="Calibri" w:cs="Arial"/>
                <w:color w:val="000000"/>
              </w:rPr>
              <w:t xml:space="preserve">. </w:t>
            </w:r>
            <w:r w:rsidR="004E1EB3">
              <w:rPr>
                <w:rFonts w:cs="Arial"/>
                <w:color w:val="000000"/>
              </w:rPr>
              <w:t xml:space="preserve">The implementation of Action 2 has been </w:t>
            </w:r>
            <w:r w:rsidR="0089408F">
              <w:rPr>
                <w:rFonts w:cs="Arial"/>
                <w:color w:val="000000"/>
              </w:rPr>
              <w:t xml:space="preserve">effective in </w:t>
            </w:r>
            <w:r w:rsidR="00E539D3">
              <w:rPr>
                <w:rFonts w:cs="Arial"/>
                <w:color w:val="000000"/>
              </w:rPr>
              <w:t>improving parent and family connections to the school. Families indicate that they are satisfied with the level of communication from the school and feel they are included in school decision-making.</w:t>
            </w:r>
            <w:r w:rsidR="00B73F23">
              <w:rPr>
                <w:rFonts w:cs="Arial"/>
                <w:color w:val="000000"/>
              </w:rPr>
              <w:t xml:space="preserve"> While the completion of Action 3 has contributed to LALA’s progress toward this goal, feedback from stakeholders indicates that room for improvement remains. Action 4’s completion has expanded the support services available to students and has been effective in improving LALA’s ability to meet the diverse needs of its students. Action 5 has allowed the school to address the nutrition of its students and has been effective in contributing to students’ healthy development. In addition, the ongoing implementation of Action 6 has contributed to the </w:t>
            </w:r>
            <w:r w:rsidR="00B31A79">
              <w:rPr>
                <w:rFonts w:cs="Arial"/>
                <w:color w:val="000000"/>
              </w:rPr>
              <w:t>school’s</w:t>
            </w:r>
            <w:r w:rsidR="00B73F23">
              <w:rPr>
                <w:rFonts w:cs="Arial"/>
                <w:color w:val="000000"/>
              </w:rPr>
              <w:t xml:space="preserve"> social justice focus</w:t>
            </w:r>
            <w:r w:rsidR="00B31A79">
              <w:rPr>
                <w:rFonts w:cs="Arial"/>
                <w:color w:val="000000"/>
              </w:rPr>
              <w:t xml:space="preserve"> and continued development of a social justice program. </w:t>
            </w:r>
            <w:r w:rsidR="00B73F23">
              <w:rPr>
                <w:rFonts w:cs="Arial"/>
                <w:color w:val="000000"/>
              </w:rPr>
              <w:t xml:space="preserve"> </w:t>
            </w:r>
          </w:p>
        </w:tc>
      </w:tr>
      <w:tr w:rsidR="00EE5EE1" w:rsidRPr="00581FC5" w14:paraId="6B886FC3" w14:textId="77777777" w:rsidTr="00EE5EE1">
        <w:trPr>
          <w:trHeight w:val="1296"/>
          <w:tblCellSpacing w:w="36" w:type="dxa"/>
        </w:trPr>
        <w:tc>
          <w:tcPr>
            <w:tcW w:w="1589" w:type="pct"/>
            <w:shd w:val="clear" w:color="auto" w:fill="auto"/>
            <w:vAlign w:val="center"/>
          </w:tcPr>
          <w:p w14:paraId="529129C8" w14:textId="77777777" w:rsidR="00EE5EE1" w:rsidRPr="00581FC5" w:rsidRDefault="00EE5EE1" w:rsidP="00EE5EE1">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25FCBA6B" w14:textId="03186DD6" w:rsidR="00587646" w:rsidRPr="00D82C37" w:rsidRDefault="00A61C54" w:rsidP="00A61C54">
            <w:pPr>
              <w:tabs>
                <w:tab w:val="left" w:pos="1005"/>
              </w:tabs>
              <w:spacing w:before="60" w:after="60"/>
              <w:rPr>
                <w:rFonts w:eastAsia="Calibri" w:cs="Arial"/>
                <w:color w:val="000000"/>
              </w:rPr>
            </w:pPr>
            <w:r>
              <w:rPr>
                <w:rFonts w:eastAsia="Calibri" w:cs="Arial"/>
                <w:color w:val="000000"/>
              </w:rPr>
              <w:t>Material differences between budgeted and estimated actual expenditures appear in two of this goal’s six actions. First, LALA will spend more than expected on Action 3, which concerns itself with PBIS and student culture. The costs of supporting student events were higher than expected and some costs (like those associated with the student leadership group and non-PBIS fieldtrips) were mistakenly excluded from this action. As for Action 4, its expenditures come from the ASES grant, which requires the school to expend an amount equal to the grant award. The grant amount received this year was higher than originally projected.</w:t>
            </w:r>
          </w:p>
        </w:tc>
      </w:tr>
      <w:tr w:rsidR="00EE5EE1" w:rsidRPr="00581FC5" w14:paraId="6B5B05D8" w14:textId="77777777" w:rsidTr="00B5289F">
        <w:trPr>
          <w:trHeight w:val="1670"/>
          <w:tblCellSpacing w:w="36" w:type="dxa"/>
        </w:trPr>
        <w:tc>
          <w:tcPr>
            <w:tcW w:w="1589" w:type="pct"/>
            <w:shd w:val="clear" w:color="auto" w:fill="auto"/>
            <w:vAlign w:val="center"/>
          </w:tcPr>
          <w:p w14:paraId="6C348452" w14:textId="77777777" w:rsidR="00EE5EE1" w:rsidRPr="00581FC5" w:rsidRDefault="00EE5EE1" w:rsidP="00EE5EE1">
            <w:pPr>
              <w:spacing w:before="60" w:after="60"/>
              <w:rPr>
                <w:rFonts w:eastAsia="Calibri" w:cs="Arial"/>
                <w:color w:val="000000"/>
                <w:sz w:val="20"/>
                <w:szCs w:val="20"/>
              </w:rPr>
            </w:pPr>
            <w:r w:rsidRPr="00581FC5">
              <w:rPr>
                <w:rFonts w:eastAsia="Calibri" w:cs="Arial"/>
                <w:color w:val="000000"/>
                <w:sz w:val="20"/>
                <w:szCs w:val="20"/>
              </w:rPr>
              <w:lastRenderedPageBreak/>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37" w:type="pct"/>
            <w:tcBorders>
              <w:top w:val="single" w:sz="2" w:space="0" w:color="D5ABFF"/>
              <w:left w:val="single" w:sz="2" w:space="0" w:color="D5ABFF"/>
              <w:bottom w:val="single" w:sz="2" w:space="0" w:color="D5ABFF"/>
              <w:right w:val="single" w:sz="2" w:space="0" w:color="D5ABFF"/>
            </w:tcBorders>
            <w:shd w:val="clear" w:color="auto" w:fill="F1E4F0"/>
          </w:tcPr>
          <w:p w14:paraId="35C540FD" w14:textId="34CDE089" w:rsidR="00FD20C0" w:rsidRPr="005E32AF" w:rsidRDefault="00FD20C0" w:rsidP="003968EC">
            <w:pPr>
              <w:widowControl w:val="0"/>
              <w:tabs>
                <w:tab w:val="left" w:pos="1410"/>
              </w:tabs>
              <w:autoSpaceDE w:val="0"/>
              <w:autoSpaceDN w:val="0"/>
              <w:adjustRightInd w:val="0"/>
              <w:spacing w:after="60"/>
              <w:rPr>
                <w:rFonts w:eastAsiaTheme="minorEastAsia" w:cs="Arial"/>
                <w:color w:val="000000"/>
              </w:rPr>
            </w:pPr>
            <w:r>
              <w:rPr>
                <w:rFonts w:eastAsiaTheme="minorEastAsia" w:cs="Arial"/>
                <w:color w:val="000000"/>
              </w:rPr>
              <w:t xml:space="preserve">As a result of this analysis, LALA has made a number of </w:t>
            </w:r>
            <w:r w:rsidR="00297EE1">
              <w:rPr>
                <w:rFonts w:eastAsiaTheme="minorEastAsia" w:cs="Arial"/>
                <w:color w:val="000000"/>
              </w:rPr>
              <w:t xml:space="preserve">changes to this goal’s actions and the goal’s metrics. </w:t>
            </w:r>
            <w:r>
              <w:rPr>
                <w:rFonts w:eastAsiaTheme="minorEastAsia" w:cs="Arial"/>
                <w:color w:val="000000"/>
              </w:rPr>
              <w:t xml:space="preserve">First, </w:t>
            </w:r>
            <w:r w:rsidR="007753E1">
              <w:rPr>
                <w:rFonts w:eastAsiaTheme="minorEastAsia" w:cs="Arial"/>
                <w:color w:val="000000"/>
              </w:rPr>
              <w:t>LALA changed the health inspection metric</w:t>
            </w:r>
            <w:r w:rsidR="003968EC">
              <w:rPr>
                <w:rFonts w:eastAsiaTheme="minorEastAsia" w:cs="Arial"/>
                <w:color w:val="000000"/>
              </w:rPr>
              <w:t xml:space="preserve"> (outcome 4)</w:t>
            </w:r>
            <w:r w:rsidR="007753E1">
              <w:rPr>
                <w:rFonts w:eastAsiaTheme="minorEastAsia" w:cs="Arial"/>
                <w:color w:val="000000"/>
              </w:rPr>
              <w:t xml:space="preserve"> to a more applicable pass/not pass measurement</w:t>
            </w:r>
            <w:r w:rsidR="003968EC">
              <w:rPr>
                <w:rFonts w:eastAsiaTheme="minorEastAsia" w:cs="Arial"/>
                <w:color w:val="000000"/>
              </w:rPr>
              <w:t xml:space="preserve">.  These analyses have resulted in the disaggregation of outcome 8 into separate measures that evaluate school efforts regarding student health and well-being, socio-emotional health, visual and performing arts opportunities, and extracurricular activities. This will allow for finer and more specific analyses in the future. </w:t>
            </w:r>
            <w:r w:rsidR="007753E1">
              <w:rPr>
                <w:rFonts w:eastAsiaTheme="minorEastAsia" w:cs="Arial"/>
                <w:color w:val="000000"/>
              </w:rPr>
              <w:t xml:space="preserve">Second, LALA omitted a number of action items that have been completed </w:t>
            </w:r>
            <w:r>
              <w:rPr>
                <w:rFonts w:eastAsiaTheme="minorEastAsia" w:cs="Arial"/>
                <w:color w:val="000000"/>
              </w:rPr>
              <w:t>from the 2018-2019 LCAP: item 6 of Action 1 and item 2 of Action 2. LALA chose to no longer pursue item 3 of Action 1</w:t>
            </w:r>
            <w:r w:rsidR="007753E1">
              <w:rPr>
                <w:rFonts w:eastAsiaTheme="minorEastAsia" w:cs="Arial"/>
                <w:color w:val="000000"/>
              </w:rPr>
              <w:t xml:space="preserve"> (use of Crisis Manager)</w:t>
            </w:r>
            <w:r>
              <w:rPr>
                <w:rFonts w:eastAsiaTheme="minorEastAsia" w:cs="Arial"/>
                <w:color w:val="000000"/>
              </w:rPr>
              <w:t xml:space="preserve"> and has omitted it from the new LCAP as well. In addition, </w:t>
            </w:r>
            <w:r w:rsidR="001C4D9B">
              <w:rPr>
                <w:rFonts w:eastAsiaTheme="minorEastAsia" w:cs="Arial"/>
                <w:color w:val="000000"/>
              </w:rPr>
              <w:t xml:space="preserve">item 3 and item 8 </w:t>
            </w:r>
            <w:r>
              <w:rPr>
                <w:rFonts w:eastAsiaTheme="minorEastAsia" w:cs="Arial"/>
                <w:color w:val="000000"/>
              </w:rPr>
              <w:t xml:space="preserve">of Action 4 and item 9 of Action 6 from last year’s LCAP have moved and been subsumed into the more general PD and </w:t>
            </w:r>
            <w:r w:rsidRPr="00C211E7">
              <w:rPr>
                <w:rFonts w:eastAsiaTheme="minorEastAsia" w:cs="Arial"/>
                <w:color w:val="000000"/>
              </w:rPr>
              <w:t xml:space="preserve">academic support provisions under Action </w:t>
            </w:r>
            <w:r>
              <w:rPr>
                <w:rFonts w:eastAsiaTheme="minorEastAsia" w:cs="Arial"/>
                <w:color w:val="000000"/>
              </w:rPr>
              <w:t xml:space="preserve">2 </w:t>
            </w:r>
            <w:r w:rsidRPr="00C211E7">
              <w:rPr>
                <w:rFonts w:eastAsiaTheme="minorEastAsia" w:cs="Arial"/>
                <w:color w:val="000000"/>
              </w:rPr>
              <w:t>of Goal 1</w:t>
            </w:r>
            <w:r>
              <w:rPr>
                <w:rFonts w:eastAsiaTheme="minorEastAsia" w:cs="Arial"/>
                <w:color w:val="000000"/>
              </w:rPr>
              <w:t xml:space="preserve"> </w:t>
            </w:r>
            <w:r w:rsidR="00227376">
              <w:rPr>
                <w:rFonts w:eastAsiaTheme="minorEastAsia" w:cs="Arial"/>
                <w:color w:val="000000"/>
              </w:rPr>
              <w:t xml:space="preserve">and the social justice focus of Action 6 of Goal 2 </w:t>
            </w:r>
            <w:r>
              <w:rPr>
                <w:rFonts w:eastAsiaTheme="minorEastAsia" w:cs="Arial"/>
                <w:color w:val="000000"/>
              </w:rPr>
              <w:t xml:space="preserve">in the new LCAP. LALA has also modified a number of action items to broaden </w:t>
            </w:r>
            <w:r w:rsidR="007753E1">
              <w:rPr>
                <w:rFonts w:eastAsiaTheme="minorEastAsia" w:cs="Arial"/>
                <w:color w:val="000000"/>
              </w:rPr>
              <w:t xml:space="preserve">their </w:t>
            </w:r>
            <w:r>
              <w:rPr>
                <w:rFonts w:eastAsiaTheme="minorEastAsia" w:cs="Arial"/>
                <w:color w:val="000000"/>
              </w:rPr>
              <w:t xml:space="preserve">scope and allow </w:t>
            </w:r>
            <w:r w:rsidR="00600331">
              <w:rPr>
                <w:rFonts w:eastAsiaTheme="minorEastAsia" w:cs="Arial"/>
                <w:color w:val="000000"/>
              </w:rPr>
              <w:t>the school</w:t>
            </w:r>
            <w:r>
              <w:rPr>
                <w:rFonts w:eastAsiaTheme="minorEastAsia" w:cs="Arial"/>
                <w:color w:val="000000"/>
              </w:rPr>
              <w:t xml:space="preserve"> greater flexibility in implementation: Action 3 and items 4 and 6 of Action 4. Action 3 now expects the school’s PBIS </w:t>
            </w:r>
            <w:r w:rsidR="007753E1">
              <w:rPr>
                <w:rFonts w:eastAsiaTheme="minorEastAsia" w:cs="Arial"/>
                <w:color w:val="000000"/>
              </w:rPr>
              <w:t xml:space="preserve">program </w:t>
            </w:r>
            <w:r>
              <w:rPr>
                <w:rFonts w:eastAsiaTheme="minorEastAsia" w:cs="Arial"/>
                <w:color w:val="000000"/>
              </w:rPr>
              <w:t>to consider broader forms of recognitions and alternatives to suspensions than fi</w:t>
            </w:r>
            <w:r w:rsidR="003968EC">
              <w:rPr>
                <w:rFonts w:eastAsiaTheme="minorEastAsia" w:cs="Arial"/>
                <w:color w:val="000000"/>
              </w:rPr>
              <w:t xml:space="preserve">eld trips and parent workshops. The action now also includes broad items that will account for the costs of supporting student leadership and activities that create enthusiasm about learning. </w:t>
            </w:r>
            <w:r w:rsidR="007753E1">
              <w:rPr>
                <w:rFonts w:eastAsiaTheme="minorEastAsia" w:cs="Arial"/>
                <w:color w:val="000000"/>
              </w:rPr>
              <w:t>Likewise, item</w:t>
            </w:r>
            <w:r>
              <w:rPr>
                <w:rFonts w:eastAsiaTheme="minorEastAsia" w:cs="Arial"/>
                <w:color w:val="000000"/>
              </w:rPr>
              <w:t xml:space="preserve"> 4 </w:t>
            </w:r>
            <w:r w:rsidR="00227376">
              <w:rPr>
                <w:rFonts w:eastAsiaTheme="minorEastAsia" w:cs="Arial"/>
                <w:color w:val="000000"/>
              </w:rPr>
              <w:t xml:space="preserve">of Action 4 </w:t>
            </w:r>
            <w:r>
              <w:rPr>
                <w:rFonts w:eastAsiaTheme="minorEastAsia" w:cs="Arial"/>
                <w:color w:val="000000"/>
              </w:rPr>
              <w:t xml:space="preserve">is reframed to allow organizations other than Barrio Action to provide parent workshops while item 6 </w:t>
            </w:r>
            <w:r w:rsidR="00227376">
              <w:rPr>
                <w:rFonts w:eastAsiaTheme="minorEastAsia" w:cs="Arial"/>
                <w:color w:val="000000"/>
              </w:rPr>
              <w:t xml:space="preserve">of the same action </w:t>
            </w:r>
            <w:r>
              <w:rPr>
                <w:rFonts w:eastAsiaTheme="minorEastAsia" w:cs="Arial"/>
                <w:color w:val="000000"/>
              </w:rPr>
              <w:t xml:space="preserve">now allows participation in youth development conferences </w:t>
            </w:r>
            <w:r w:rsidR="007753E1">
              <w:rPr>
                <w:rFonts w:eastAsiaTheme="minorEastAsia" w:cs="Arial"/>
                <w:color w:val="000000"/>
              </w:rPr>
              <w:t>beyond those of</w:t>
            </w:r>
            <w:r>
              <w:rPr>
                <w:rFonts w:eastAsiaTheme="minorEastAsia" w:cs="Arial"/>
                <w:color w:val="000000"/>
              </w:rPr>
              <w:t xml:space="preserve"> Adelante Youth Programs. In addition, item 2 of Action 1 has also changed in the current LCAP to ref</w:t>
            </w:r>
            <w:r w:rsidR="00FA0608">
              <w:rPr>
                <w:rFonts w:eastAsiaTheme="minorEastAsia" w:cs="Arial"/>
                <w:color w:val="000000"/>
              </w:rPr>
              <w:t>lect the progress LALA has made,</w:t>
            </w:r>
            <w:r>
              <w:rPr>
                <w:rFonts w:eastAsiaTheme="minorEastAsia" w:cs="Arial"/>
                <w:color w:val="000000"/>
              </w:rPr>
              <w:t xml:space="preserve"> with the item now directing the actions of the committee that it previously established. Changes to the goal </w:t>
            </w:r>
            <w:r w:rsidR="00FA0608">
              <w:rPr>
                <w:rFonts w:eastAsiaTheme="minorEastAsia" w:cs="Arial"/>
                <w:color w:val="000000"/>
              </w:rPr>
              <w:t xml:space="preserve">made </w:t>
            </w:r>
            <w:r>
              <w:rPr>
                <w:rFonts w:eastAsiaTheme="minorEastAsia" w:cs="Arial"/>
                <w:color w:val="000000"/>
              </w:rPr>
              <w:t>as a result of sta</w:t>
            </w:r>
            <w:r w:rsidR="003968EC">
              <w:rPr>
                <w:rFonts w:eastAsiaTheme="minorEastAsia" w:cs="Arial"/>
                <w:color w:val="000000"/>
              </w:rPr>
              <w:t xml:space="preserve">keholder input are discussed on p. 55. </w:t>
            </w:r>
          </w:p>
        </w:tc>
      </w:tr>
    </w:tbl>
    <w:p w14:paraId="1DFC2ACE" w14:textId="77777777" w:rsidR="004C2145" w:rsidRPr="00581FC5" w:rsidRDefault="004C2145" w:rsidP="004C2145">
      <w:pPr>
        <w:tabs>
          <w:tab w:val="left" w:pos="1540"/>
        </w:tabs>
        <w:rPr>
          <w:rFonts w:cs="Arial"/>
        </w:rPr>
      </w:pPr>
    </w:p>
    <w:p w14:paraId="6E02D3B6" w14:textId="77777777" w:rsidR="004C2145" w:rsidRPr="00581FC5" w:rsidRDefault="004C2145">
      <w:pPr>
        <w:rPr>
          <w:rFonts w:cs="Arial"/>
        </w:rPr>
      </w:pPr>
      <w:r w:rsidRPr="00581FC5">
        <w:rPr>
          <w:rFonts w:cs="Arial"/>
        </w:rPr>
        <w:br w:type="page"/>
      </w:r>
    </w:p>
    <w:tbl>
      <w:tblPr>
        <w:tblW w:w="14688" w:type="dxa"/>
        <w:tblLook w:val="04A0" w:firstRow="1" w:lastRow="0" w:firstColumn="1" w:lastColumn="0" w:noHBand="0" w:noVBand="1"/>
      </w:tblPr>
      <w:tblGrid>
        <w:gridCol w:w="3775"/>
        <w:gridCol w:w="10913"/>
      </w:tblGrid>
      <w:tr w:rsidR="004C2145" w:rsidRPr="00581FC5" w14:paraId="55AD1F5B" w14:textId="77777777" w:rsidTr="004C2145">
        <w:tc>
          <w:tcPr>
            <w:tcW w:w="3775" w:type="dxa"/>
            <w:shd w:val="clear" w:color="auto" w:fill="auto"/>
          </w:tcPr>
          <w:p w14:paraId="7D80D3C4" w14:textId="77777777" w:rsidR="004C2145" w:rsidRPr="00581FC5" w:rsidRDefault="001314B0" w:rsidP="004C2145">
            <w:pPr>
              <w:spacing w:before="60" w:after="60"/>
              <w:rPr>
                <w:rFonts w:cs="Arial"/>
                <w:color w:val="000000"/>
                <w:sz w:val="18"/>
                <w:szCs w:val="18"/>
              </w:rPr>
            </w:pPr>
            <w:hyperlink w:anchor="Instructions_AU" w:history="1">
              <w:r w:rsidR="004C2145" w:rsidRPr="00581FC5">
                <w:rPr>
                  <w:rStyle w:val="Hyperlink"/>
                  <w:rFonts w:eastAsia="Calibri" w:cs="Arial"/>
                  <w:b/>
                  <w:sz w:val="48"/>
                  <w:szCs w:val="48"/>
                </w:rPr>
                <w:t>Annual Update</w:t>
              </w:r>
            </w:hyperlink>
          </w:p>
        </w:tc>
        <w:tc>
          <w:tcPr>
            <w:tcW w:w="10913" w:type="dxa"/>
            <w:shd w:val="clear" w:color="auto" w:fill="auto"/>
            <w:vAlign w:val="center"/>
          </w:tcPr>
          <w:p w14:paraId="524900B6" w14:textId="32099867" w:rsidR="004C2145" w:rsidRPr="00581FC5" w:rsidRDefault="004C2145" w:rsidP="004572AB">
            <w:pPr>
              <w:spacing w:before="60" w:after="60"/>
              <w:rPr>
                <w:rFonts w:cs="Arial"/>
                <w:b/>
                <w:sz w:val="20"/>
                <w:szCs w:val="20"/>
              </w:rPr>
            </w:pPr>
            <w:r w:rsidRPr="00581FC5">
              <w:rPr>
                <w:rFonts w:cs="Arial"/>
                <w:b/>
                <w:sz w:val="20"/>
                <w:szCs w:val="20"/>
              </w:rPr>
              <w:t xml:space="preserve">LCAP Year Reviewed:   </w:t>
            </w:r>
            <w:r w:rsidR="00441259">
              <w:rPr>
                <w:rFonts w:cs="Arial"/>
                <w:b/>
                <w:sz w:val="20"/>
                <w:szCs w:val="20"/>
              </w:rPr>
              <w:t>2017</w:t>
            </w:r>
            <w:r w:rsidRPr="00581FC5">
              <w:rPr>
                <w:rFonts w:cs="Arial"/>
                <w:b/>
                <w:sz w:val="20"/>
                <w:szCs w:val="20"/>
              </w:rPr>
              <w:t>–</w:t>
            </w:r>
            <w:r w:rsidR="004572AB">
              <w:rPr>
                <w:rFonts w:cs="Arial"/>
                <w:b/>
                <w:sz w:val="20"/>
                <w:szCs w:val="20"/>
              </w:rPr>
              <w:t>1</w:t>
            </w:r>
            <w:r w:rsidR="00441259">
              <w:rPr>
                <w:rFonts w:cs="Arial"/>
                <w:b/>
                <w:sz w:val="20"/>
                <w:szCs w:val="20"/>
              </w:rPr>
              <w:t>8</w:t>
            </w:r>
          </w:p>
        </w:tc>
      </w:tr>
    </w:tbl>
    <w:p w14:paraId="6D98CCB5" w14:textId="77777777" w:rsidR="004C2145" w:rsidRPr="00581FC5" w:rsidRDefault="004C2145" w:rsidP="004C2145">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698"/>
        <w:gridCol w:w="3123"/>
        <w:gridCol w:w="2480"/>
        <w:gridCol w:w="6979"/>
      </w:tblGrid>
      <w:tr w:rsidR="004C2145" w:rsidRPr="00581FC5" w14:paraId="76A31DA2" w14:textId="77777777" w:rsidTr="004C2145">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19F2361D" w14:textId="77777777" w:rsidR="004C2145" w:rsidRPr="00581FC5" w:rsidRDefault="004C2145" w:rsidP="004C2145">
            <w:pPr>
              <w:spacing w:before="60" w:after="60"/>
              <w:rPr>
                <w:rFonts w:cs="Arial"/>
                <w:sz w:val="20"/>
                <w:szCs w:val="20"/>
              </w:rPr>
            </w:pPr>
            <w:r w:rsidRPr="00581FC5">
              <w:rPr>
                <w:rFonts w:cs="Arial"/>
                <w:b/>
                <w:color w:val="9830BC"/>
                <w:sz w:val="48"/>
                <w:szCs w:val="36"/>
              </w:rPr>
              <w:t>Goal 3</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7C12C1D6" w14:textId="33008A71" w:rsidR="004C2145" w:rsidRPr="005D008A" w:rsidRDefault="00756EC4" w:rsidP="004C2145">
            <w:pPr>
              <w:tabs>
                <w:tab w:val="left" w:pos="1110"/>
              </w:tabs>
              <w:spacing w:before="60" w:after="60"/>
              <w:rPr>
                <w:rFonts w:cs="Arial"/>
                <w:color w:val="000000"/>
              </w:rPr>
            </w:pPr>
            <w:r>
              <w:rPr>
                <w:rFonts w:eastAsia="Calibri" w:cs="Arial"/>
              </w:rPr>
              <w:t>Close the achievement gap between students from significant subpopulations (i.e. EL, SPED, socioeconomically disadvantaged, and Latino students) and the general population.</w:t>
            </w:r>
          </w:p>
        </w:tc>
      </w:tr>
      <w:tr w:rsidR="004C2145" w:rsidRPr="00581FC5" w14:paraId="126A13DD" w14:textId="77777777" w:rsidTr="004C2145">
        <w:tblPrEx>
          <w:tblCellMar>
            <w:top w:w="0" w:type="dxa"/>
            <w:bottom w:w="0" w:type="dxa"/>
          </w:tblCellMar>
        </w:tblPrEx>
        <w:trPr>
          <w:trHeight w:val="267"/>
          <w:tblCellSpacing w:w="36" w:type="dxa"/>
        </w:trPr>
        <w:tc>
          <w:tcPr>
            <w:tcW w:w="1650" w:type="pct"/>
            <w:gridSpan w:val="2"/>
            <w:shd w:val="clear" w:color="auto" w:fill="auto"/>
          </w:tcPr>
          <w:p w14:paraId="6AB4C975" w14:textId="77777777" w:rsidR="004C2145" w:rsidRPr="00581FC5" w:rsidRDefault="004C2145" w:rsidP="004C2145">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34A18637" w14:textId="7439368F" w:rsidR="004C2145" w:rsidRPr="00581FC5" w:rsidRDefault="004C2145" w:rsidP="004C214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756EC4">
              <w:rPr>
                <w:rFonts w:eastAsia="Calibri" w:cs="Arial"/>
                <w:color w:val="000000"/>
              </w:rPr>
              <w:fldChar w:fldCharType="begin">
                <w:ffData>
                  <w:name w:val=""/>
                  <w:enabled/>
                  <w:calcOnExit w:val="0"/>
                  <w:checkBox>
                    <w:size w:val="20"/>
                    <w:default w:val="1"/>
                  </w:checkBox>
                </w:ffData>
              </w:fldChar>
            </w:r>
            <w:r w:rsidR="00756E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756EC4">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5D008A">
              <w:rPr>
                <w:rFonts w:eastAsia="Calibri" w:cs="Arial"/>
                <w:color w:val="000000"/>
              </w:rPr>
              <w:fldChar w:fldCharType="begin">
                <w:ffData>
                  <w:name w:val=""/>
                  <w:enabled/>
                  <w:calcOnExit w:val="0"/>
                  <w:checkBox>
                    <w:size w:val="20"/>
                    <w:default w:val="1"/>
                  </w:checkBox>
                </w:ffData>
              </w:fldChar>
            </w:r>
            <w:r w:rsidR="005D008A">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5D008A">
              <w:rPr>
                <w:rFonts w:eastAsia="Calibri" w:cs="Arial"/>
                <w:color w:val="000000"/>
              </w:rPr>
              <w:fldChar w:fldCharType="end"/>
            </w:r>
            <w:r w:rsidRPr="00581FC5">
              <w:rPr>
                <w:rFonts w:eastAsia="Calibri" w:cs="Arial"/>
                <w:color w:val="000000"/>
              </w:rPr>
              <w:t xml:space="preserve"> 4   </w:t>
            </w:r>
            <w:r w:rsidR="00756EC4">
              <w:rPr>
                <w:rFonts w:eastAsia="Calibri" w:cs="Arial"/>
                <w:color w:val="000000"/>
              </w:rPr>
              <w:fldChar w:fldCharType="begin">
                <w:ffData>
                  <w:name w:val="Check8"/>
                  <w:enabled/>
                  <w:calcOnExit w:val="0"/>
                  <w:checkBox>
                    <w:size w:val="20"/>
                    <w:default w:val="0"/>
                  </w:checkBox>
                </w:ffData>
              </w:fldChar>
            </w:r>
            <w:bookmarkStart w:id="17" w:name="Check8"/>
            <w:r w:rsidR="00756E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756EC4">
              <w:rPr>
                <w:rFonts w:eastAsia="Calibri" w:cs="Arial"/>
                <w:color w:val="000000"/>
              </w:rPr>
              <w:fldChar w:fldCharType="end"/>
            </w:r>
            <w:bookmarkEnd w:id="17"/>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5D008A">
              <w:rPr>
                <w:rFonts w:eastAsia="Calibri" w:cs="Arial"/>
                <w:color w:val="000000"/>
              </w:rPr>
              <w:fldChar w:fldCharType="begin">
                <w:ffData>
                  <w:name w:val=""/>
                  <w:enabled/>
                  <w:calcOnExit w:val="0"/>
                  <w:checkBox>
                    <w:size w:val="20"/>
                    <w:default w:val="1"/>
                  </w:checkBox>
                </w:ffData>
              </w:fldChar>
            </w:r>
            <w:r w:rsidR="005D008A">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5D008A">
              <w:rPr>
                <w:rFonts w:eastAsia="Calibri" w:cs="Arial"/>
                <w:color w:val="000000"/>
              </w:rPr>
              <w:fldChar w:fldCharType="end"/>
            </w:r>
            <w:r w:rsidRPr="00581FC5">
              <w:rPr>
                <w:rFonts w:eastAsia="Calibri" w:cs="Arial"/>
                <w:color w:val="000000"/>
              </w:rPr>
              <w:t xml:space="preserve"> 7   </w:t>
            </w:r>
            <w:r w:rsidRPr="00581FC5">
              <w:rPr>
                <w:rFonts w:eastAsia="Calibri" w:cs="Arial"/>
                <w:color w:val="000000"/>
              </w:rPr>
              <w:fldChar w:fldCharType="begin">
                <w:ffData>
                  <w:name w:val="Check11"/>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8   </w:t>
            </w:r>
          </w:p>
          <w:p w14:paraId="33A6B75C" w14:textId="77777777" w:rsidR="004C2145" w:rsidRPr="00581FC5" w:rsidRDefault="004C2145" w:rsidP="004C214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DD513EC" w14:textId="77777777" w:rsidR="004C2145" w:rsidRPr="00581FC5" w:rsidRDefault="004C2145" w:rsidP="004C214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4C2145" w:rsidRPr="00581FC5" w14:paraId="3910EEED" w14:textId="77777777" w:rsidTr="004C2145">
        <w:trPr>
          <w:tblCellSpacing w:w="36" w:type="dxa"/>
        </w:trPr>
        <w:tc>
          <w:tcPr>
            <w:tcW w:w="4951" w:type="pct"/>
            <w:gridSpan w:val="4"/>
            <w:shd w:val="clear" w:color="auto" w:fill="auto"/>
            <w:vAlign w:val="bottom"/>
          </w:tcPr>
          <w:p w14:paraId="0A88B192" w14:textId="77777777" w:rsidR="004C2145" w:rsidRPr="00581FC5" w:rsidRDefault="001314B0" w:rsidP="004C2145">
            <w:pPr>
              <w:spacing w:before="60" w:after="60"/>
              <w:rPr>
                <w:rFonts w:eastAsia="Calibri" w:cs="Arial"/>
                <w:b/>
                <w:sz w:val="18"/>
                <w:szCs w:val="18"/>
              </w:rPr>
            </w:pPr>
            <w:hyperlink w:anchor="Instructions_AU_AnnMeasOutcomes" w:history="1">
              <w:r w:rsidR="004C2145" w:rsidRPr="00581FC5">
                <w:rPr>
                  <w:rStyle w:val="Hyperlink"/>
                  <w:rFonts w:cs="Arial"/>
                  <w:sz w:val="20"/>
                  <w:szCs w:val="20"/>
                </w:rPr>
                <w:t>ANNUAL MEASURABLE OUTCOMES</w:t>
              </w:r>
            </w:hyperlink>
          </w:p>
        </w:tc>
      </w:tr>
      <w:tr w:rsidR="004C2145" w:rsidRPr="00581FC5" w14:paraId="01D8D77A" w14:textId="77777777" w:rsidTr="004C2145">
        <w:trPr>
          <w:tblCellSpacing w:w="36" w:type="dxa"/>
        </w:trPr>
        <w:tc>
          <w:tcPr>
            <w:tcW w:w="2507" w:type="pct"/>
            <w:gridSpan w:val="3"/>
            <w:shd w:val="clear" w:color="auto" w:fill="auto"/>
            <w:vAlign w:val="bottom"/>
          </w:tcPr>
          <w:p w14:paraId="59AADF79" w14:textId="77777777" w:rsidR="004C2145" w:rsidRPr="00581FC5" w:rsidRDefault="001314B0" w:rsidP="004C2145">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4C2145" w:rsidRPr="00581FC5">
                <w:rPr>
                  <w:rFonts w:eastAsia="Calibri" w:cs="Arial"/>
                  <w:b/>
                  <w:color w:val="9830BC"/>
                  <w:sz w:val="20"/>
                  <w:szCs w:val="20"/>
                </w:rPr>
                <w:t>EXPECTED</w:t>
              </w:r>
            </w:hyperlink>
          </w:p>
        </w:tc>
        <w:tc>
          <w:tcPr>
            <w:tcW w:w="2419" w:type="pct"/>
            <w:shd w:val="clear" w:color="auto" w:fill="auto"/>
            <w:vAlign w:val="bottom"/>
          </w:tcPr>
          <w:p w14:paraId="0B4C1BF2" w14:textId="77777777" w:rsidR="004C2145" w:rsidRPr="00581FC5" w:rsidRDefault="004C2145" w:rsidP="004C2145">
            <w:pPr>
              <w:spacing w:before="60" w:after="60"/>
              <w:rPr>
                <w:rFonts w:eastAsia="Calibri" w:cs="Arial"/>
                <w:color w:val="000000"/>
                <w:sz w:val="20"/>
                <w:szCs w:val="20"/>
              </w:rPr>
            </w:pPr>
            <w:r w:rsidRPr="00581FC5">
              <w:rPr>
                <w:rFonts w:eastAsia="Calibri" w:cs="Arial"/>
                <w:b/>
                <w:color w:val="9830BC"/>
                <w:sz w:val="20"/>
                <w:szCs w:val="20"/>
              </w:rPr>
              <w:t>ACTUAL</w:t>
            </w:r>
          </w:p>
        </w:tc>
      </w:tr>
      <w:tr w:rsidR="004C2145" w:rsidRPr="00581FC5" w14:paraId="5ECAC0C9" w14:textId="77777777" w:rsidTr="006228DD">
        <w:trPr>
          <w:trHeight w:val="2085"/>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41ED7F6E" w14:textId="31FACCDF" w:rsidR="004C2145" w:rsidRPr="00756EC4" w:rsidRDefault="00756EC4" w:rsidP="009820BD">
            <w:pPr>
              <w:pStyle w:val="ListParagraph"/>
              <w:numPr>
                <w:ilvl w:val="0"/>
                <w:numId w:val="50"/>
              </w:numPr>
              <w:rPr>
                <w:rFonts w:eastAsia="Calibri" w:cs="Arial"/>
                <w:color w:val="000000"/>
              </w:rPr>
            </w:pPr>
            <w:r>
              <w:rPr>
                <w:rFonts w:cs="Arial"/>
                <w:color w:val="000000"/>
              </w:rPr>
              <w:t>EL score on CAASPP ELA</w:t>
            </w:r>
            <w:r w:rsidR="00D97AB2">
              <w:rPr>
                <w:rFonts w:cs="Arial"/>
                <w:color w:val="000000"/>
              </w:rPr>
              <w:t>: 14%</w:t>
            </w:r>
          </w:p>
          <w:p w14:paraId="1FBD0879" w14:textId="37E25514" w:rsidR="00D97AB2" w:rsidRPr="00D97AB2" w:rsidRDefault="00756EC4" w:rsidP="009820BD">
            <w:pPr>
              <w:pStyle w:val="ListParagraph"/>
              <w:numPr>
                <w:ilvl w:val="0"/>
                <w:numId w:val="50"/>
              </w:numPr>
              <w:rPr>
                <w:rFonts w:eastAsia="Calibri" w:cs="Arial"/>
                <w:color w:val="000000"/>
              </w:rPr>
            </w:pPr>
            <w:r>
              <w:rPr>
                <w:rFonts w:eastAsia="Calibri" w:cs="Arial"/>
                <w:color w:val="000000"/>
              </w:rPr>
              <w:t xml:space="preserve">Low income score </w:t>
            </w:r>
            <w:r>
              <w:rPr>
                <w:rFonts w:cs="Arial"/>
                <w:color w:val="000000"/>
              </w:rPr>
              <w:t>on CAASPP ELA</w:t>
            </w:r>
            <w:r w:rsidR="00D97AB2">
              <w:rPr>
                <w:rFonts w:cs="Arial"/>
                <w:color w:val="000000"/>
              </w:rPr>
              <w:t>: 50%</w:t>
            </w:r>
          </w:p>
          <w:p w14:paraId="361B5761" w14:textId="60232BBB"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SPED score </w:t>
            </w:r>
            <w:r>
              <w:rPr>
                <w:rFonts w:cs="Arial"/>
                <w:color w:val="000000"/>
              </w:rPr>
              <w:t>on CAASPP ELA</w:t>
            </w:r>
            <w:r w:rsidR="00D97AB2">
              <w:rPr>
                <w:rFonts w:cs="Arial"/>
                <w:color w:val="000000"/>
              </w:rPr>
              <w:t>: 15%</w:t>
            </w:r>
          </w:p>
          <w:p w14:paraId="477CB0B8" w14:textId="03F5F662"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Latino score </w:t>
            </w:r>
            <w:r>
              <w:rPr>
                <w:rFonts w:cs="Arial"/>
                <w:color w:val="000000"/>
              </w:rPr>
              <w:t>on CAASPP ELA</w:t>
            </w:r>
            <w:r w:rsidR="00D97AB2">
              <w:rPr>
                <w:rFonts w:cs="Arial"/>
                <w:color w:val="000000"/>
              </w:rPr>
              <w:t>: 50%</w:t>
            </w:r>
          </w:p>
          <w:p w14:paraId="5C7B0CE1" w14:textId="110EE864"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Asian score </w:t>
            </w:r>
            <w:r>
              <w:rPr>
                <w:rFonts w:cs="Arial"/>
                <w:color w:val="000000"/>
              </w:rPr>
              <w:t>on CAASPP ELA</w:t>
            </w:r>
            <w:r w:rsidR="00D97AB2">
              <w:rPr>
                <w:rFonts w:cs="Arial"/>
                <w:color w:val="000000"/>
              </w:rPr>
              <w:t>: 80%</w:t>
            </w:r>
          </w:p>
          <w:p w14:paraId="3C9466C1" w14:textId="5149DE96" w:rsidR="00756EC4" w:rsidRPr="00756EC4" w:rsidRDefault="00D97AB2" w:rsidP="009820BD">
            <w:pPr>
              <w:pStyle w:val="ListParagraph"/>
              <w:numPr>
                <w:ilvl w:val="0"/>
                <w:numId w:val="50"/>
              </w:numPr>
              <w:rPr>
                <w:rFonts w:eastAsia="Calibri" w:cs="Arial"/>
                <w:color w:val="000000"/>
              </w:rPr>
            </w:pPr>
            <w:r>
              <w:rPr>
                <w:rFonts w:cs="Arial"/>
                <w:color w:val="000000"/>
              </w:rPr>
              <w:t>EL NWEA met growth projection (</w:t>
            </w:r>
            <w:r w:rsidR="00756EC4">
              <w:rPr>
                <w:rFonts w:cs="Arial"/>
                <w:color w:val="000000"/>
              </w:rPr>
              <w:t>Reading</w:t>
            </w:r>
            <w:r>
              <w:rPr>
                <w:rFonts w:cs="Arial"/>
                <w:color w:val="000000"/>
              </w:rPr>
              <w:t>): 55%</w:t>
            </w:r>
          </w:p>
          <w:p w14:paraId="40FBBB50" w14:textId="19ECEFB2" w:rsidR="00756EC4" w:rsidRPr="00756EC4" w:rsidRDefault="00756EC4" w:rsidP="009820BD">
            <w:pPr>
              <w:pStyle w:val="ListParagraph"/>
              <w:numPr>
                <w:ilvl w:val="0"/>
                <w:numId w:val="50"/>
              </w:numPr>
              <w:rPr>
                <w:rFonts w:eastAsia="Calibri" w:cs="Arial"/>
                <w:color w:val="000000"/>
              </w:rPr>
            </w:pPr>
            <w:r>
              <w:rPr>
                <w:rFonts w:cs="Arial"/>
                <w:color w:val="000000"/>
              </w:rPr>
              <w:t>Low income NWEA met growth projection</w:t>
            </w:r>
            <w:r w:rsidR="00D97AB2">
              <w:rPr>
                <w:rFonts w:cs="Arial"/>
                <w:color w:val="000000"/>
              </w:rPr>
              <w:t xml:space="preserve"> (Reading): 63%</w:t>
            </w:r>
          </w:p>
          <w:p w14:paraId="6E9E59F5" w14:textId="31B432EB" w:rsidR="00756EC4" w:rsidRPr="00756EC4" w:rsidRDefault="00756EC4" w:rsidP="009820BD">
            <w:pPr>
              <w:pStyle w:val="ListParagraph"/>
              <w:numPr>
                <w:ilvl w:val="0"/>
                <w:numId w:val="50"/>
              </w:numPr>
              <w:rPr>
                <w:rFonts w:eastAsia="Calibri" w:cs="Arial"/>
                <w:color w:val="000000"/>
              </w:rPr>
            </w:pPr>
            <w:r>
              <w:rPr>
                <w:rFonts w:cs="Arial"/>
                <w:color w:val="000000"/>
              </w:rPr>
              <w:t>SPED NWEA met growth projection</w:t>
            </w:r>
            <w:r w:rsidR="00D97AB2">
              <w:rPr>
                <w:rFonts w:cs="Arial"/>
                <w:color w:val="000000"/>
              </w:rPr>
              <w:t xml:space="preserve"> (Reading): 64%</w:t>
            </w:r>
          </w:p>
          <w:p w14:paraId="040CB963" w14:textId="1958DE88" w:rsidR="00756EC4" w:rsidRPr="00756EC4" w:rsidRDefault="00307258" w:rsidP="009820BD">
            <w:pPr>
              <w:pStyle w:val="ListParagraph"/>
              <w:numPr>
                <w:ilvl w:val="0"/>
                <w:numId w:val="50"/>
              </w:numPr>
              <w:rPr>
                <w:rFonts w:eastAsia="Calibri" w:cs="Arial"/>
                <w:color w:val="000000"/>
              </w:rPr>
            </w:pPr>
            <w:r>
              <w:rPr>
                <w:rFonts w:cs="Arial"/>
                <w:color w:val="000000"/>
              </w:rPr>
              <w:t>Latino</w:t>
            </w:r>
            <w:r w:rsidR="00756EC4">
              <w:rPr>
                <w:rFonts w:cs="Arial"/>
                <w:color w:val="000000"/>
              </w:rPr>
              <w:t xml:space="preserve"> NWEA met growth projection</w:t>
            </w:r>
            <w:r w:rsidR="00D97AB2">
              <w:rPr>
                <w:rFonts w:cs="Arial"/>
                <w:color w:val="000000"/>
              </w:rPr>
              <w:t xml:space="preserve"> (Reading): 65%</w:t>
            </w:r>
          </w:p>
          <w:p w14:paraId="4F9ECCCC" w14:textId="771B0A77" w:rsidR="00756EC4" w:rsidRPr="00756EC4" w:rsidRDefault="00756EC4" w:rsidP="009820BD">
            <w:pPr>
              <w:pStyle w:val="ListParagraph"/>
              <w:numPr>
                <w:ilvl w:val="0"/>
                <w:numId w:val="50"/>
              </w:numPr>
              <w:rPr>
                <w:rFonts w:eastAsia="Calibri" w:cs="Arial"/>
                <w:color w:val="000000"/>
              </w:rPr>
            </w:pPr>
            <w:r>
              <w:rPr>
                <w:rFonts w:cs="Arial"/>
                <w:color w:val="000000"/>
              </w:rPr>
              <w:t>Asian NWEA met growth projection</w:t>
            </w:r>
            <w:r w:rsidR="00D97AB2">
              <w:rPr>
                <w:rFonts w:cs="Arial"/>
                <w:color w:val="000000"/>
              </w:rPr>
              <w:t xml:space="preserve"> (Reading): 69%</w:t>
            </w:r>
          </w:p>
          <w:p w14:paraId="613CFA46" w14:textId="77A3050E" w:rsidR="00756EC4" w:rsidRPr="00756EC4" w:rsidRDefault="00D97AB2" w:rsidP="009820BD">
            <w:pPr>
              <w:pStyle w:val="ListParagraph"/>
              <w:numPr>
                <w:ilvl w:val="0"/>
                <w:numId w:val="50"/>
              </w:numPr>
              <w:rPr>
                <w:rFonts w:eastAsia="Calibri" w:cs="Arial"/>
                <w:color w:val="000000"/>
              </w:rPr>
            </w:pPr>
            <w:r>
              <w:rPr>
                <w:rFonts w:cs="Arial"/>
                <w:color w:val="000000"/>
              </w:rPr>
              <w:t>EL NWEA met growth projection (</w:t>
            </w:r>
            <w:r w:rsidR="00756EC4">
              <w:rPr>
                <w:rFonts w:cs="Arial"/>
                <w:color w:val="000000"/>
              </w:rPr>
              <w:t>Language</w:t>
            </w:r>
            <w:r>
              <w:rPr>
                <w:rFonts w:cs="Arial"/>
                <w:color w:val="000000"/>
              </w:rPr>
              <w:t>): 65%</w:t>
            </w:r>
          </w:p>
          <w:p w14:paraId="796CA18A" w14:textId="4405D47C" w:rsidR="00756EC4" w:rsidRPr="00D97AB2" w:rsidRDefault="00756EC4" w:rsidP="009820BD">
            <w:pPr>
              <w:pStyle w:val="ListParagraph"/>
              <w:numPr>
                <w:ilvl w:val="0"/>
                <w:numId w:val="50"/>
              </w:numPr>
              <w:rPr>
                <w:rFonts w:eastAsia="Calibri" w:cs="Arial"/>
                <w:color w:val="000000"/>
              </w:rPr>
            </w:pPr>
            <w:r>
              <w:rPr>
                <w:rFonts w:cs="Arial"/>
                <w:color w:val="000000"/>
              </w:rPr>
              <w:t>Low income NWEA met growth projection</w:t>
            </w:r>
            <w:r w:rsidR="00D97AB2">
              <w:rPr>
                <w:rFonts w:cs="Arial"/>
                <w:color w:val="000000"/>
              </w:rPr>
              <w:t xml:space="preserve"> (Language): 65%</w:t>
            </w:r>
          </w:p>
          <w:p w14:paraId="2C1834A0" w14:textId="2EB57031" w:rsidR="00756EC4" w:rsidRPr="00756EC4" w:rsidRDefault="00756EC4" w:rsidP="009820BD">
            <w:pPr>
              <w:pStyle w:val="ListParagraph"/>
              <w:numPr>
                <w:ilvl w:val="0"/>
                <w:numId w:val="50"/>
              </w:numPr>
              <w:rPr>
                <w:rFonts w:eastAsia="Calibri" w:cs="Arial"/>
                <w:color w:val="000000"/>
              </w:rPr>
            </w:pPr>
            <w:r>
              <w:rPr>
                <w:rFonts w:cs="Arial"/>
                <w:color w:val="000000"/>
              </w:rPr>
              <w:t>SPED NWEA met growth projection</w:t>
            </w:r>
            <w:r w:rsidR="00D97AB2">
              <w:rPr>
                <w:rFonts w:cs="Arial"/>
                <w:color w:val="000000"/>
              </w:rPr>
              <w:t xml:space="preserve"> (Language): 66%</w:t>
            </w:r>
          </w:p>
          <w:p w14:paraId="7106E94D" w14:textId="019DC4CC" w:rsidR="00756EC4" w:rsidRPr="00756EC4" w:rsidRDefault="00756EC4" w:rsidP="009820BD">
            <w:pPr>
              <w:pStyle w:val="ListParagraph"/>
              <w:numPr>
                <w:ilvl w:val="0"/>
                <w:numId w:val="50"/>
              </w:numPr>
              <w:rPr>
                <w:rFonts w:eastAsia="Calibri" w:cs="Arial"/>
                <w:color w:val="000000"/>
              </w:rPr>
            </w:pPr>
            <w:r>
              <w:rPr>
                <w:rFonts w:cs="Arial"/>
                <w:color w:val="000000"/>
              </w:rPr>
              <w:t>Latino NWEA met growth projection</w:t>
            </w:r>
            <w:r w:rsidR="00D97AB2">
              <w:rPr>
                <w:rFonts w:cs="Arial"/>
                <w:color w:val="000000"/>
              </w:rPr>
              <w:t xml:space="preserve"> (Language): 44%</w:t>
            </w:r>
          </w:p>
          <w:p w14:paraId="646A4DE2" w14:textId="1C93740B" w:rsidR="00756EC4" w:rsidRPr="00756EC4" w:rsidRDefault="00756EC4" w:rsidP="009820BD">
            <w:pPr>
              <w:pStyle w:val="ListParagraph"/>
              <w:numPr>
                <w:ilvl w:val="0"/>
                <w:numId w:val="50"/>
              </w:numPr>
              <w:rPr>
                <w:rFonts w:eastAsia="Calibri" w:cs="Arial"/>
                <w:color w:val="000000"/>
              </w:rPr>
            </w:pPr>
            <w:r>
              <w:rPr>
                <w:rFonts w:cs="Arial"/>
                <w:color w:val="000000"/>
              </w:rPr>
              <w:t>Asian NWEA met growth projection</w:t>
            </w:r>
            <w:r w:rsidR="00D97AB2">
              <w:rPr>
                <w:rFonts w:cs="Arial"/>
                <w:color w:val="000000"/>
              </w:rPr>
              <w:t xml:space="preserve"> (Language): 61%</w:t>
            </w:r>
          </w:p>
          <w:p w14:paraId="348826D6" w14:textId="5FD78ABC" w:rsidR="00756EC4" w:rsidRDefault="00756EC4" w:rsidP="009820BD">
            <w:pPr>
              <w:pStyle w:val="ListParagraph"/>
              <w:numPr>
                <w:ilvl w:val="0"/>
                <w:numId w:val="50"/>
              </w:numPr>
              <w:rPr>
                <w:rFonts w:eastAsia="Calibri" w:cs="Arial"/>
                <w:color w:val="000000"/>
              </w:rPr>
            </w:pPr>
            <w:r>
              <w:rPr>
                <w:rFonts w:eastAsia="Calibri" w:cs="Arial"/>
                <w:color w:val="000000"/>
              </w:rPr>
              <w:t>EL reclassification rate</w:t>
            </w:r>
            <w:r w:rsidR="00D97AB2">
              <w:rPr>
                <w:rFonts w:eastAsia="Calibri" w:cs="Arial"/>
                <w:color w:val="000000"/>
              </w:rPr>
              <w:t>: 15%</w:t>
            </w:r>
          </w:p>
          <w:p w14:paraId="099AB354" w14:textId="6AF2313D" w:rsidR="00756EC4" w:rsidRPr="00756EC4" w:rsidRDefault="00756EC4" w:rsidP="009820BD">
            <w:pPr>
              <w:pStyle w:val="ListParagraph"/>
              <w:numPr>
                <w:ilvl w:val="0"/>
                <w:numId w:val="50"/>
              </w:numPr>
              <w:rPr>
                <w:rFonts w:eastAsia="Calibri" w:cs="Arial"/>
                <w:color w:val="000000"/>
              </w:rPr>
            </w:pPr>
            <w:r>
              <w:rPr>
                <w:rFonts w:cs="Arial"/>
                <w:color w:val="000000"/>
              </w:rPr>
              <w:lastRenderedPageBreak/>
              <w:t>EL score on CAASPP Math</w:t>
            </w:r>
            <w:r w:rsidR="00D97AB2">
              <w:rPr>
                <w:rFonts w:cs="Arial"/>
                <w:color w:val="000000"/>
              </w:rPr>
              <w:t>: 14%</w:t>
            </w:r>
          </w:p>
          <w:p w14:paraId="174911A2" w14:textId="6857D8B5"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Low income score </w:t>
            </w:r>
            <w:r>
              <w:rPr>
                <w:rFonts w:cs="Arial"/>
                <w:color w:val="000000"/>
              </w:rPr>
              <w:t>on CAASPP Math</w:t>
            </w:r>
            <w:r w:rsidR="00D97AB2">
              <w:rPr>
                <w:rFonts w:cs="Arial"/>
                <w:color w:val="000000"/>
              </w:rPr>
              <w:t>: 22%</w:t>
            </w:r>
          </w:p>
          <w:p w14:paraId="3DC4AFFA" w14:textId="0D219929"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SPED score </w:t>
            </w:r>
            <w:r>
              <w:rPr>
                <w:rFonts w:cs="Arial"/>
                <w:color w:val="000000"/>
              </w:rPr>
              <w:t>on CAASPP Math</w:t>
            </w:r>
            <w:r w:rsidR="00D97AB2">
              <w:rPr>
                <w:rFonts w:cs="Arial"/>
                <w:color w:val="000000"/>
              </w:rPr>
              <w:t>: 12%</w:t>
            </w:r>
          </w:p>
          <w:p w14:paraId="62D85BF7" w14:textId="7F965B7C"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Latino score </w:t>
            </w:r>
            <w:r>
              <w:rPr>
                <w:rFonts w:cs="Arial"/>
                <w:color w:val="000000"/>
              </w:rPr>
              <w:t>on CAASPP Math</w:t>
            </w:r>
            <w:r w:rsidR="00D97AB2">
              <w:rPr>
                <w:rFonts w:cs="Arial"/>
                <w:color w:val="000000"/>
              </w:rPr>
              <w:t>: 18%</w:t>
            </w:r>
          </w:p>
          <w:p w14:paraId="46CEE809" w14:textId="3812669F" w:rsidR="00756EC4" w:rsidRPr="00756EC4" w:rsidRDefault="00756EC4" w:rsidP="009820BD">
            <w:pPr>
              <w:pStyle w:val="ListParagraph"/>
              <w:numPr>
                <w:ilvl w:val="0"/>
                <w:numId w:val="50"/>
              </w:numPr>
              <w:rPr>
                <w:rFonts w:eastAsia="Calibri" w:cs="Arial"/>
                <w:color w:val="000000"/>
              </w:rPr>
            </w:pPr>
            <w:r>
              <w:rPr>
                <w:rFonts w:eastAsia="Calibri" w:cs="Arial"/>
                <w:color w:val="000000"/>
              </w:rPr>
              <w:t xml:space="preserve">Asian score </w:t>
            </w:r>
            <w:r>
              <w:rPr>
                <w:rFonts w:cs="Arial"/>
                <w:color w:val="000000"/>
              </w:rPr>
              <w:t>on CAASPP Math</w:t>
            </w:r>
            <w:r w:rsidR="00D97AB2">
              <w:rPr>
                <w:rFonts w:cs="Arial"/>
                <w:color w:val="000000"/>
              </w:rPr>
              <w:t>: 78%</w:t>
            </w:r>
          </w:p>
          <w:p w14:paraId="25A73583" w14:textId="131DF698" w:rsidR="00756EC4" w:rsidRPr="00756EC4" w:rsidRDefault="00756EC4" w:rsidP="009820BD">
            <w:pPr>
              <w:pStyle w:val="ListParagraph"/>
              <w:numPr>
                <w:ilvl w:val="0"/>
                <w:numId w:val="50"/>
              </w:numPr>
              <w:rPr>
                <w:rFonts w:eastAsia="Calibri" w:cs="Arial"/>
                <w:color w:val="000000"/>
              </w:rPr>
            </w:pPr>
            <w:r>
              <w:rPr>
                <w:rFonts w:cs="Arial"/>
                <w:color w:val="000000"/>
              </w:rPr>
              <w:t>EL NWEA met growth projection</w:t>
            </w:r>
            <w:r w:rsidR="00D97AB2">
              <w:rPr>
                <w:rFonts w:cs="Arial"/>
                <w:color w:val="000000"/>
              </w:rPr>
              <w:t xml:space="preserve"> (</w:t>
            </w:r>
            <w:r>
              <w:rPr>
                <w:rFonts w:cs="Arial"/>
                <w:color w:val="000000"/>
              </w:rPr>
              <w:t>Math</w:t>
            </w:r>
            <w:r w:rsidR="00D97AB2">
              <w:rPr>
                <w:rFonts w:cs="Arial"/>
                <w:color w:val="000000"/>
              </w:rPr>
              <w:t>): 60%</w:t>
            </w:r>
          </w:p>
          <w:p w14:paraId="5A8FA045" w14:textId="7F89F3AA" w:rsidR="00D97AB2" w:rsidRPr="00D97AB2" w:rsidRDefault="00756EC4" w:rsidP="009820BD">
            <w:pPr>
              <w:pStyle w:val="ListParagraph"/>
              <w:numPr>
                <w:ilvl w:val="0"/>
                <w:numId w:val="50"/>
              </w:numPr>
              <w:rPr>
                <w:rFonts w:eastAsia="Calibri" w:cs="Arial"/>
                <w:color w:val="000000"/>
              </w:rPr>
            </w:pPr>
            <w:r>
              <w:rPr>
                <w:rFonts w:cs="Arial"/>
                <w:color w:val="000000"/>
              </w:rPr>
              <w:t>Low income NWEA met growth projection</w:t>
            </w:r>
            <w:r w:rsidR="00D97AB2">
              <w:rPr>
                <w:rFonts w:cs="Arial"/>
                <w:color w:val="000000"/>
              </w:rPr>
              <w:t xml:space="preserve"> (Math): 63%</w:t>
            </w:r>
          </w:p>
          <w:p w14:paraId="53BF9F07" w14:textId="6A55C7C7" w:rsidR="00756EC4" w:rsidRPr="00756EC4" w:rsidRDefault="00756EC4" w:rsidP="009820BD">
            <w:pPr>
              <w:pStyle w:val="ListParagraph"/>
              <w:numPr>
                <w:ilvl w:val="0"/>
                <w:numId w:val="50"/>
              </w:numPr>
              <w:rPr>
                <w:rFonts w:eastAsia="Calibri" w:cs="Arial"/>
                <w:color w:val="000000"/>
              </w:rPr>
            </w:pPr>
            <w:r>
              <w:rPr>
                <w:rFonts w:cs="Arial"/>
                <w:color w:val="000000"/>
              </w:rPr>
              <w:t>SPED NWEA met growth projection</w:t>
            </w:r>
            <w:r w:rsidR="00D97AB2">
              <w:rPr>
                <w:rFonts w:cs="Arial"/>
                <w:color w:val="000000"/>
              </w:rPr>
              <w:t xml:space="preserve"> (Math): 57%</w:t>
            </w:r>
          </w:p>
          <w:p w14:paraId="4F387659" w14:textId="1B360FD1" w:rsidR="00756EC4" w:rsidRPr="00756EC4" w:rsidRDefault="00756EC4" w:rsidP="009820BD">
            <w:pPr>
              <w:pStyle w:val="ListParagraph"/>
              <w:numPr>
                <w:ilvl w:val="0"/>
                <w:numId w:val="50"/>
              </w:numPr>
              <w:rPr>
                <w:rFonts w:eastAsia="Calibri" w:cs="Arial"/>
                <w:color w:val="000000"/>
              </w:rPr>
            </w:pPr>
            <w:r>
              <w:rPr>
                <w:rFonts w:cs="Arial"/>
                <w:color w:val="000000"/>
              </w:rPr>
              <w:t>Latino NWEA met growth projection</w:t>
            </w:r>
            <w:r w:rsidR="00D97AB2">
              <w:rPr>
                <w:rFonts w:cs="Arial"/>
                <w:color w:val="000000"/>
              </w:rPr>
              <w:t xml:space="preserve"> (Math): 62%</w:t>
            </w:r>
          </w:p>
          <w:p w14:paraId="76CF1E83" w14:textId="040986CB" w:rsidR="00756EC4" w:rsidRPr="00756EC4" w:rsidRDefault="00756EC4" w:rsidP="009820BD">
            <w:pPr>
              <w:pStyle w:val="ListParagraph"/>
              <w:numPr>
                <w:ilvl w:val="0"/>
                <w:numId w:val="50"/>
              </w:numPr>
              <w:rPr>
                <w:rFonts w:eastAsia="Calibri" w:cs="Arial"/>
                <w:color w:val="000000"/>
              </w:rPr>
            </w:pPr>
            <w:r>
              <w:rPr>
                <w:rFonts w:cs="Arial"/>
                <w:color w:val="000000"/>
              </w:rPr>
              <w:t>Asian NWEA met growth projection</w:t>
            </w:r>
            <w:r w:rsidR="00D97AB2">
              <w:rPr>
                <w:rFonts w:cs="Arial"/>
                <w:color w:val="000000"/>
              </w:rPr>
              <w:t xml:space="preserve"> (Math): 67%</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7BDE1111" w14:textId="09F01CD2" w:rsidR="00603EF1" w:rsidRDefault="00F13E40" w:rsidP="009820BD">
            <w:pPr>
              <w:pStyle w:val="ListParagraph"/>
              <w:numPr>
                <w:ilvl w:val="0"/>
                <w:numId w:val="51"/>
              </w:numPr>
              <w:textAlignment w:val="baseline"/>
              <w:rPr>
                <w:rFonts w:eastAsia="Calibri" w:cs="Arial"/>
                <w:color w:val="000000"/>
              </w:rPr>
            </w:pPr>
            <w:r>
              <w:rPr>
                <w:rFonts w:eastAsia="Calibri" w:cs="Arial"/>
                <w:b/>
                <w:color w:val="000000"/>
                <w:u w:val="single"/>
              </w:rPr>
              <w:lastRenderedPageBreak/>
              <w:t>Not met.</w:t>
            </w:r>
            <w:r>
              <w:rPr>
                <w:rFonts w:eastAsia="Calibri" w:cs="Arial"/>
                <w:color w:val="000000"/>
              </w:rPr>
              <w:t xml:space="preserve"> Just under two percent of LALA</w:t>
            </w:r>
            <w:r w:rsidR="006B20DE">
              <w:rPr>
                <w:rFonts w:eastAsia="Calibri" w:cs="Arial"/>
                <w:color w:val="000000"/>
              </w:rPr>
              <w:t>’s</w:t>
            </w:r>
            <w:r>
              <w:rPr>
                <w:rFonts w:eastAsia="Calibri" w:cs="Arial"/>
                <w:color w:val="000000"/>
              </w:rPr>
              <w:t xml:space="preserve"> EL students met or exceeded state ELA standards on the 2017 CAASPP.</w:t>
            </w:r>
            <w:r w:rsidR="006B20DE">
              <w:rPr>
                <w:rFonts w:eastAsia="Calibri" w:cs="Arial"/>
                <w:color w:val="000000"/>
              </w:rPr>
              <w:t xml:space="preserve"> No cohort of EL students approached the 14 percent benchmark.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F13E40" w:rsidRPr="000C21F3" w14:paraId="44F9CDCE" w14:textId="77777777" w:rsidTr="00F13E40">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42E95" w14:textId="77777777" w:rsidR="00F13E40" w:rsidRPr="000C21F3" w:rsidRDefault="00F13E40" w:rsidP="00F13E40">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BCA7D" w14:textId="77777777" w:rsidR="00F13E40" w:rsidRPr="000C21F3" w:rsidRDefault="00F13E40" w:rsidP="00F13E40">
                  <w:pPr>
                    <w:rPr>
                      <w:rFonts w:ascii="Times" w:hAnsi="Times"/>
                      <w:sz w:val="20"/>
                      <w:szCs w:val="20"/>
                    </w:rPr>
                  </w:pPr>
                  <w:r w:rsidRPr="000C21F3">
                    <w:rPr>
                      <w:rFonts w:cs="Arial"/>
                      <w:color w:val="000000"/>
                      <w:sz w:val="20"/>
                      <w:szCs w:val="20"/>
                    </w:rPr>
                    <w:t>6th</w:t>
                  </w:r>
                </w:p>
                <w:p w14:paraId="02E41EBE" w14:textId="77777777" w:rsidR="00F13E40" w:rsidRPr="000C21F3" w:rsidRDefault="00F13E40" w:rsidP="00F13E4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BFFEC" w14:textId="77777777" w:rsidR="00F13E40" w:rsidRPr="000C21F3" w:rsidRDefault="00F13E40" w:rsidP="00F13E40">
                  <w:pPr>
                    <w:rPr>
                      <w:rFonts w:ascii="Times" w:hAnsi="Times"/>
                      <w:sz w:val="20"/>
                      <w:szCs w:val="20"/>
                    </w:rPr>
                  </w:pPr>
                  <w:r w:rsidRPr="000C21F3">
                    <w:rPr>
                      <w:rFonts w:cs="Arial"/>
                      <w:color w:val="000000"/>
                      <w:sz w:val="20"/>
                      <w:szCs w:val="20"/>
                    </w:rPr>
                    <w:t>7th</w:t>
                  </w:r>
                </w:p>
                <w:p w14:paraId="2415AA40" w14:textId="77777777" w:rsidR="00F13E40" w:rsidRPr="000C21F3" w:rsidRDefault="00F13E40" w:rsidP="00F13E4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1157B" w14:textId="77777777" w:rsidR="00F13E40" w:rsidRPr="000C21F3" w:rsidRDefault="00F13E40" w:rsidP="00F13E40">
                  <w:pPr>
                    <w:rPr>
                      <w:rFonts w:ascii="Times" w:hAnsi="Times"/>
                      <w:sz w:val="20"/>
                      <w:szCs w:val="20"/>
                    </w:rPr>
                  </w:pPr>
                  <w:r w:rsidRPr="000C21F3">
                    <w:rPr>
                      <w:rFonts w:cs="Arial"/>
                      <w:color w:val="000000"/>
                      <w:sz w:val="20"/>
                      <w:szCs w:val="20"/>
                    </w:rPr>
                    <w:t>8th</w:t>
                  </w:r>
                </w:p>
                <w:p w14:paraId="6C120222" w14:textId="77777777" w:rsidR="00F13E40" w:rsidRPr="000C21F3" w:rsidRDefault="00F13E40" w:rsidP="00F13E4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8D0E9" w14:textId="77777777" w:rsidR="00F13E40" w:rsidRPr="000C21F3" w:rsidRDefault="00F13E40" w:rsidP="00F13E40">
                  <w:pPr>
                    <w:rPr>
                      <w:rFonts w:ascii="Times" w:hAnsi="Times"/>
                      <w:sz w:val="20"/>
                      <w:szCs w:val="20"/>
                    </w:rPr>
                  </w:pPr>
                  <w:r w:rsidRPr="000C21F3">
                    <w:rPr>
                      <w:rFonts w:cs="Arial"/>
                      <w:color w:val="000000"/>
                      <w:sz w:val="20"/>
                      <w:szCs w:val="20"/>
                    </w:rPr>
                    <w:t xml:space="preserve">11th </w:t>
                  </w:r>
                </w:p>
                <w:p w14:paraId="43A3262E" w14:textId="77777777" w:rsidR="00F13E40" w:rsidRPr="000C21F3" w:rsidRDefault="00F13E40" w:rsidP="00F13E4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C7AA4" w14:textId="77777777" w:rsidR="00F13E40" w:rsidRPr="000C21F3" w:rsidRDefault="00F13E40" w:rsidP="00F13E40">
                  <w:pPr>
                    <w:rPr>
                      <w:rFonts w:ascii="Times" w:hAnsi="Times"/>
                      <w:sz w:val="20"/>
                      <w:szCs w:val="20"/>
                    </w:rPr>
                  </w:pPr>
                  <w:r w:rsidRPr="000C21F3">
                    <w:rPr>
                      <w:rFonts w:cs="Arial"/>
                      <w:color w:val="000000"/>
                      <w:sz w:val="20"/>
                      <w:szCs w:val="20"/>
                    </w:rPr>
                    <w:t>All</w:t>
                  </w:r>
                </w:p>
              </w:tc>
            </w:tr>
            <w:tr w:rsidR="00F13E40" w:rsidRPr="000C21F3" w14:paraId="38C0976B" w14:textId="77777777" w:rsidTr="00F13E4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924B6" w14:textId="0B4AEBB5" w:rsidR="00F13E40" w:rsidRPr="000C21F3" w:rsidRDefault="00F13E40" w:rsidP="00F13E40">
                  <w:pPr>
                    <w:rPr>
                      <w:rFonts w:cs="Arial"/>
                      <w:color w:val="000000"/>
                      <w:sz w:val="20"/>
                      <w:szCs w:val="20"/>
                    </w:rPr>
                  </w:pPr>
                  <w:r>
                    <w:rPr>
                      <w:rFonts w:cs="Arial"/>
                      <w:color w:val="000000"/>
                      <w:sz w:val="20"/>
                      <w:szCs w:val="20"/>
                    </w:rPr>
                    <w:t># of EL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241E4" w14:textId="22192F36" w:rsidR="00F13E40" w:rsidRPr="000C21F3" w:rsidRDefault="00F13E40" w:rsidP="00F13E40">
                  <w:pPr>
                    <w:jc w:val="center"/>
                    <w:rPr>
                      <w:rFonts w:ascii="Times" w:hAnsi="Times"/>
                      <w:sz w:val="20"/>
                      <w:szCs w:val="20"/>
                    </w:rPr>
                  </w:pPr>
                  <w:r w:rsidRPr="0083478B">
                    <w:rPr>
                      <w:rFonts w:cs="Arial"/>
                      <w:color w:val="414042"/>
                      <w:sz w:val="20"/>
                      <w:szCs w:val="20"/>
                    </w:rPr>
                    <w:t>14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6B7A0" w14:textId="3B34F94B" w:rsidR="00F13E40" w:rsidRPr="000C21F3" w:rsidRDefault="00F13E40" w:rsidP="00F13E40">
                  <w:pPr>
                    <w:jc w:val="center"/>
                    <w:rPr>
                      <w:rFonts w:ascii="Times" w:hAnsi="Times"/>
                      <w:sz w:val="20"/>
                      <w:szCs w:val="20"/>
                    </w:rPr>
                  </w:pPr>
                  <w:r w:rsidRPr="0083478B">
                    <w:rPr>
                      <w:rFonts w:cs="Arial"/>
                      <w:color w:val="414042"/>
                      <w:sz w:val="20"/>
                      <w:szCs w:val="20"/>
                    </w:rPr>
                    <w:t>23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F28E7" w14:textId="7A4C8171" w:rsidR="00F13E40" w:rsidRPr="000C21F3" w:rsidRDefault="00F13E40" w:rsidP="00F13E40">
                  <w:pPr>
                    <w:jc w:val="center"/>
                    <w:rPr>
                      <w:rFonts w:ascii="Times" w:hAnsi="Times"/>
                      <w:sz w:val="20"/>
                      <w:szCs w:val="20"/>
                    </w:rPr>
                  </w:pPr>
                  <w:r w:rsidRPr="0083478B">
                    <w:rPr>
                      <w:rFonts w:cs="Arial"/>
                      <w:color w:val="414042"/>
                      <w:sz w:val="20"/>
                      <w:szCs w:val="20"/>
                    </w:rPr>
                    <w:t>13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0ED1A" w14:textId="640ECC07" w:rsidR="00F13E40" w:rsidRPr="000C21F3" w:rsidRDefault="00F13E40" w:rsidP="008C434B">
                  <w:pPr>
                    <w:jc w:val="center"/>
                    <w:rPr>
                      <w:rFonts w:ascii="Times" w:hAnsi="Times"/>
                      <w:sz w:val="20"/>
                      <w:szCs w:val="20"/>
                    </w:rPr>
                  </w:pPr>
                  <w:r w:rsidRPr="0083478B">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4C759" w14:textId="26B60BAD" w:rsidR="00F13E40" w:rsidRPr="000C21F3" w:rsidRDefault="00F13E40" w:rsidP="00F13E40">
                  <w:pPr>
                    <w:jc w:val="center"/>
                    <w:rPr>
                      <w:rFonts w:ascii="Times" w:hAnsi="Times"/>
                      <w:sz w:val="20"/>
                      <w:szCs w:val="20"/>
                    </w:rPr>
                  </w:pPr>
                  <w:r w:rsidRPr="0083478B">
                    <w:rPr>
                      <w:rFonts w:cs="Arial"/>
                      <w:color w:val="414042"/>
                      <w:sz w:val="20"/>
                      <w:szCs w:val="20"/>
                    </w:rPr>
                    <w:t>54</w:t>
                  </w:r>
                </w:p>
              </w:tc>
            </w:tr>
            <w:tr w:rsidR="00F13E40" w:rsidRPr="000C21F3" w14:paraId="0E1FC4E2" w14:textId="77777777" w:rsidTr="00F13E4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DC7E6" w14:textId="77777777" w:rsidR="00F13E40" w:rsidRPr="000C21F3" w:rsidRDefault="00F13E40" w:rsidP="00F13E40">
                  <w:pPr>
                    <w:rPr>
                      <w:rFonts w:ascii="Times" w:hAnsi="Times"/>
                      <w:sz w:val="20"/>
                      <w:szCs w:val="20"/>
                    </w:rPr>
                  </w:pPr>
                  <w:r w:rsidRPr="000C21F3">
                    <w:rPr>
                      <w:rFonts w:cs="Arial"/>
                      <w:color w:val="000000"/>
                      <w:sz w:val="20"/>
                      <w:szCs w:val="20"/>
                    </w:rPr>
                    <w:t>Standard Exceeded:</w:t>
                  </w:r>
                </w:p>
                <w:p w14:paraId="276AAF34" w14:textId="77777777" w:rsidR="00F13E40" w:rsidRPr="000C21F3" w:rsidRDefault="00F13E40" w:rsidP="00F13E40">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01FE7" w14:textId="30EAAB3D"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4BBBB" w14:textId="35B81043"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2D478" w14:textId="7154B0A8"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C9C5" w14:textId="4772DD71" w:rsidR="00F13E40" w:rsidRPr="000C21F3" w:rsidRDefault="00F13E40" w:rsidP="008C434B">
                  <w:pPr>
                    <w:jc w:val="center"/>
                    <w:rPr>
                      <w:rFonts w:ascii="Times" w:hAnsi="Times"/>
                      <w:sz w:val="20"/>
                      <w:szCs w:val="20"/>
                    </w:rPr>
                  </w:pPr>
                  <w:r w:rsidRPr="0083478B">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28407" w14:textId="6FC08A34" w:rsidR="00F13E40" w:rsidRPr="000C21F3" w:rsidRDefault="00F13E40" w:rsidP="00F13E40">
                  <w:pPr>
                    <w:jc w:val="center"/>
                    <w:rPr>
                      <w:rFonts w:ascii="Times" w:hAnsi="Times"/>
                      <w:sz w:val="20"/>
                      <w:szCs w:val="20"/>
                    </w:rPr>
                  </w:pPr>
                  <w:r w:rsidRPr="0083478B">
                    <w:rPr>
                      <w:rFonts w:cs="Arial"/>
                      <w:color w:val="414042"/>
                      <w:sz w:val="20"/>
                      <w:szCs w:val="20"/>
                    </w:rPr>
                    <w:t>0.00 %</w:t>
                  </w:r>
                </w:p>
              </w:tc>
            </w:tr>
            <w:tr w:rsidR="00F13E40" w:rsidRPr="000C21F3" w14:paraId="3B0EB1E5" w14:textId="77777777" w:rsidTr="00F13E40">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0B863" w14:textId="77777777" w:rsidR="00F13E40" w:rsidRPr="000C21F3" w:rsidRDefault="00F13E40" w:rsidP="00F13E40">
                  <w:pPr>
                    <w:rPr>
                      <w:rFonts w:ascii="Times" w:hAnsi="Times"/>
                      <w:sz w:val="20"/>
                      <w:szCs w:val="20"/>
                    </w:rPr>
                  </w:pPr>
                  <w:r w:rsidRPr="000C21F3">
                    <w:rPr>
                      <w:rFonts w:cs="Arial"/>
                      <w:color w:val="000000"/>
                      <w:sz w:val="20"/>
                      <w:szCs w:val="20"/>
                    </w:rPr>
                    <w:t>Standard Met:</w:t>
                  </w:r>
                </w:p>
                <w:p w14:paraId="293EA733" w14:textId="77777777" w:rsidR="00F13E40" w:rsidRPr="000C21F3" w:rsidRDefault="00F13E40" w:rsidP="00F13E40">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12578" w14:textId="4882D6D7"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7538C" w14:textId="5E78C9F3"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CEB5D" w14:textId="5AE852EE" w:rsidR="00F13E40" w:rsidRPr="000C21F3" w:rsidRDefault="00F13E40" w:rsidP="00F13E40">
                  <w:pPr>
                    <w:jc w:val="center"/>
                    <w:rPr>
                      <w:rFonts w:ascii="Times" w:hAnsi="Times"/>
                      <w:sz w:val="20"/>
                      <w:szCs w:val="20"/>
                    </w:rPr>
                  </w:pPr>
                  <w:r w:rsidRPr="0083478B">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E2FE5" w14:textId="1CA60455" w:rsidR="00F13E40" w:rsidRPr="000C21F3" w:rsidRDefault="00F13E40" w:rsidP="008C434B">
                  <w:pPr>
                    <w:jc w:val="center"/>
                    <w:rPr>
                      <w:rFonts w:ascii="Times" w:hAnsi="Times"/>
                      <w:sz w:val="20"/>
                      <w:szCs w:val="20"/>
                    </w:rPr>
                  </w:pPr>
                  <w:r w:rsidRPr="0083478B">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02741" w14:textId="459B4B1B" w:rsidR="00F13E40" w:rsidRPr="000C21F3" w:rsidRDefault="00F13E40" w:rsidP="00F13E40">
                  <w:pPr>
                    <w:jc w:val="center"/>
                    <w:rPr>
                      <w:rFonts w:ascii="Times" w:hAnsi="Times"/>
                      <w:sz w:val="20"/>
                      <w:szCs w:val="20"/>
                    </w:rPr>
                  </w:pPr>
                  <w:r w:rsidRPr="0083478B">
                    <w:rPr>
                      <w:rFonts w:cs="Arial"/>
                      <w:color w:val="414042"/>
                      <w:sz w:val="20"/>
                      <w:szCs w:val="20"/>
                    </w:rPr>
                    <w:t>1.85 %</w:t>
                  </w:r>
                </w:p>
              </w:tc>
            </w:tr>
            <w:tr w:rsidR="00F13E40" w:rsidRPr="000C21F3" w14:paraId="12CFD7D2" w14:textId="77777777" w:rsidTr="00F13E40">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6A65" w14:textId="77777777" w:rsidR="00F13E40" w:rsidRPr="000C21F3" w:rsidRDefault="00F13E40" w:rsidP="00F13E40">
                  <w:pPr>
                    <w:rPr>
                      <w:rFonts w:ascii="Times" w:hAnsi="Times"/>
                      <w:sz w:val="20"/>
                      <w:szCs w:val="20"/>
                    </w:rPr>
                  </w:pPr>
                  <w:r w:rsidRPr="000C21F3">
                    <w:rPr>
                      <w:rFonts w:cs="Arial"/>
                      <w:color w:val="000000"/>
                      <w:sz w:val="20"/>
                      <w:szCs w:val="20"/>
                    </w:rPr>
                    <w:t>Standard Nearly Met:</w:t>
                  </w:r>
                </w:p>
                <w:p w14:paraId="3FBD741E" w14:textId="77777777" w:rsidR="00F13E40" w:rsidRPr="000C21F3" w:rsidRDefault="00F13E40" w:rsidP="00F13E40">
                  <w:pPr>
                    <w:rPr>
                      <w:rFonts w:ascii="Times" w:hAnsi="Times"/>
                      <w:sz w:val="20"/>
                      <w:szCs w:val="20"/>
                    </w:rPr>
                  </w:pPr>
                  <w:r w:rsidRPr="000C21F3">
                    <w:rPr>
                      <w:rFonts w:cs="Arial"/>
                      <w:color w:val="000000"/>
                      <w:sz w:val="20"/>
                      <w:szCs w:val="20"/>
                    </w:rPr>
                    <w:lastRenderedPageBreak/>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6B0D" w14:textId="719D23BF" w:rsidR="00F13E40" w:rsidRPr="000C21F3" w:rsidRDefault="00F13E40" w:rsidP="00F13E40">
                  <w:pPr>
                    <w:jc w:val="center"/>
                    <w:rPr>
                      <w:rFonts w:ascii="Times" w:hAnsi="Times"/>
                      <w:sz w:val="20"/>
                      <w:szCs w:val="20"/>
                    </w:rPr>
                  </w:pPr>
                  <w:r w:rsidRPr="0083478B">
                    <w:rPr>
                      <w:rFonts w:cs="Arial"/>
                      <w:color w:val="414042"/>
                      <w:sz w:val="20"/>
                      <w:szCs w:val="20"/>
                    </w:rPr>
                    <w:lastRenderedPageBreak/>
                    <w:t>21.43 %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3CEDA" w14:textId="34714788" w:rsidR="00F13E40" w:rsidRPr="000C21F3" w:rsidRDefault="00F13E40" w:rsidP="00F13E40">
                  <w:pPr>
                    <w:jc w:val="center"/>
                    <w:rPr>
                      <w:rFonts w:ascii="Times" w:hAnsi="Times"/>
                      <w:sz w:val="20"/>
                      <w:szCs w:val="20"/>
                    </w:rPr>
                  </w:pPr>
                  <w:r w:rsidRPr="0083478B">
                    <w:rPr>
                      <w:rFonts w:cs="Arial"/>
                      <w:color w:val="414042"/>
                      <w:sz w:val="20"/>
                      <w:szCs w:val="20"/>
                    </w:rPr>
                    <w:t>17.39 %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6811" w14:textId="78D1EAAB" w:rsidR="00F13E40" w:rsidRPr="000C21F3" w:rsidRDefault="00F13E40" w:rsidP="00F13E40">
                  <w:pPr>
                    <w:jc w:val="center"/>
                    <w:rPr>
                      <w:rFonts w:ascii="Times" w:hAnsi="Times"/>
                      <w:sz w:val="20"/>
                      <w:szCs w:val="20"/>
                    </w:rPr>
                  </w:pPr>
                  <w:r w:rsidRPr="0083478B">
                    <w:rPr>
                      <w:rFonts w:cs="Arial"/>
                      <w:color w:val="414042"/>
                      <w:sz w:val="20"/>
                      <w:szCs w:val="20"/>
                    </w:rPr>
                    <w:t>38.46 %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C6384" w14:textId="2800E0E9" w:rsidR="00F13E40" w:rsidRPr="000C21F3" w:rsidRDefault="00F13E40" w:rsidP="008C434B">
                  <w:pPr>
                    <w:jc w:val="center"/>
                    <w:rPr>
                      <w:rFonts w:ascii="Times" w:hAnsi="Times"/>
                      <w:sz w:val="20"/>
                      <w:szCs w:val="20"/>
                    </w:rPr>
                  </w:pPr>
                  <w:r w:rsidRPr="0083478B">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284DD" w14:textId="2020BFBA" w:rsidR="00F13E40" w:rsidRPr="000C21F3" w:rsidRDefault="00F13E40" w:rsidP="00F13E40">
                  <w:pPr>
                    <w:jc w:val="center"/>
                    <w:rPr>
                      <w:rFonts w:ascii="Times" w:hAnsi="Times"/>
                      <w:sz w:val="20"/>
                      <w:szCs w:val="20"/>
                    </w:rPr>
                  </w:pPr>
                  <w:r w:rsidRPr="0083478B">
                    <w:rPr>
                      <w:rFonts w:cs="Arial"/>
                      <w:color w:val="414042"/>
                      <w:sz w:val="20"/>
                      <w:szCs w:val="20"/>
                    </w:rPr>
                    <w:t>25.93 %</w:t>
                  </w:r>
                </w:p>
              </w:tc>
            </w:tr>
            <w:tr w:rsidR="00F13E40" w:rsidRPr="000C21F3" w14:paraId="5ED7C114" w14:textId="77777777" w:rsidTr="00F13E40">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75C58" w14:textId="77777777" w:rsidR="00F13E40" w:rsidRPr="000C21F3" w:rsidRDefault="00F13E40" w:rsidP="00F13E40">
                  <w:pPr>
                    <w:rPr>
                      <w:rFonts w:ascii="Times" w:hAnsi="Times"/>
                      <w:sz w:val="20"/>
                      <w:szCs w:val="20"/>
                    </w:rPr>
                  </w:pPr>
                  <w:r w:rsidRPr="000C21F3">
                    <w:rPr>
                      <w:rFonts w:cs="Arial"/>
                      <w:color w:val="000000"/>
                      <w:sz w:val="20"/>
                      <w:szCs w:val="20"/>
                    </w:rPr>
                    <w:t>Standard Not Met:</w:t>
                  </w:r>
                </w:p>
                <w:p w14:paraId="2BBE79A1" w14:textId="77777777" w:rsidR="00F13E40" w:rsidRPr="000C21F3" w:rsidRDefault="00F13E40" w:rsidP="00F13E40">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CF147" w14:textId="236807F5" w:rsidR="00F13E40" w:rsidRPr="000C21F3" w:rsidRDefault="00F13E40" w:rsidP="00F13E40">
                  <w:pPr>
                    <w:jc w:val="center"/>
                    <w:rPr>
                      <w:rFonts w:ascii="Times" w:hAnsi="Times"/>
                      <w:sz w:val="20"/>
                      <w:szCs w:val="20"/>
                    </w:rPr>
                  </w:pPr>
                  <w:r w:rsidRPr="0083478B">
                    <w:rPr>
                      <w:rFonts w:cs="Arial"/>
                      <w:color w:val="414042"/>
                      <w:sz w:val="20"/>
                      <w:szCs w:val="20"/>
                    </w:rPr>
                    <w:t>78.57 %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0F7D3" w14:textId="6905FD1F" w:rsidR="00F13E40" w:rsidRPr="000C21F3" w:rsidRDefault="00F13E40" w:rsidP="00F13E40">
                  <w:pPr>
                    <w:jc w:val="center"/>
                    <w:rPr>
                      <w:rFonts w:ascii="Times" w:hAnsi="Times"/>
                      <w:sz w:val="20"/>
                      <w:szCs w:val="20"/>
                    </w:rPr>
                  </w:pPr>
                  <w:r w:rsidRPr="0083478B">
                    <w:rPr>
                      <w:rFonts w:cs="Arial"/>
                      <w:color w:val="414042"/>
                      <w:sz w:val="20"/>
                      <w:szCs w:val="20"/>
                    </w:rPr>
                    <w:t>82.61 %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03AFB" w14:textId="25CC742B" w:rsidR="00F13E40" w:rsidRPr="000C21F3" w:rsidRDefault="00F13E40" w:rsidP="00F13E40">
                  <w:pPr>
                    <w:jc w:val="center"/>
                    <w:rPr>
                      <w:rFonts w:ascii="Times" w:hAnsi="Times"/>
                      <w:sz w:val="20"/>
                      <w:szCs w:val="20"/>
                    </w:rPr>
                  </w:pPr>
                  <w:r w:rsidRPr="0083478B">
                    <w:rPr>
                      <w:rFonts w:cs="Arial"/>
                      <w:color w:val="414042"/>
                      <w:sz w:val="20"/>
                      <w:szCs w:val="20"/>
                    </w:rPr>
                    <w:t>61.54 %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3AD83" w14:textId="44C10EAE" w:rsidR="00F13E40" w:rsidRPr="000C21F3" w:rsidRDefault="00F13E40" w:rsidP="008C434B">
                  <w:pPr>
                    <w:jc w:val="center"/>
                    <w:rPr>
                      <w:rFonts w:ascii="Times" w:hAnsi="Times"/>
                      <w:sz w:val="20"/>
                      <w:szCs w:val="20"/>
                    </w:rPr>
                  </w:pPr>
                  <w:r w:rsidRPr="0083478B">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45E05" w14:textId="73DC13AF" w:rsidR="00F13E40" w:rsidRPr="000C21F3" w:rsidRDefault="00F13E40" w:rsidP="00F13E40">
                  <w:pPr>
                    <w:jc w:val="center"/>
                    <w:rPr>
                      <w:rFonts w:ascii="Times" w:hAnsi="Times"/>
                      <w:sz w:val="20"/>
                      <w:szCs w:val="20"/>
                    </w:rPr>
                  </w:pPr>
                  <w:r w:rsidRPr="0083478B">
                    <w:rPr>
                      <w:rFonts w:cs="Arial"/>
                      <w:color w:val="414042"/>
                      <w:sz w:val="20"/>
                      <w:szCs w:val="20"/>
                    </w:rPr>
                    <w:t>72.22 %</w:t>
                  </w:r>
                </w:p>
              </w:tc>
            </w:tr>
          </w:tbl>
          <w:p w14:paraId="3056E894" w14:textId="77777777" w:rsidR="00F13E40" w:rsidRPr="00F13E40" w:rsidRDefault="00F13E40" w:rsidP="00F13E40">
            <w:pPr>
              <w:textAlignment w:val="baseline"/>
              <w:rPr>
                <w:rFonts w:eastAsia="Calibri" w:cs="Arial"/>
                <w:color w:val="000000"/>
              </w:rPr>
            </w:pPr>
          </w:p>
          <w:p w14:paraId="1141BACE" w14:textId="22525A80" w:rsidR="00603EF1" w:rsidRDefault="000F2D60"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Overall,</w:t>
            </w:r>
            <w:r w:rsidR="00F13E40">
              <w:rPr>
                <w:rFonts w:eastAsia="Calibri" w:cs="Arial"/>
                <w:color w:val="000000"/>
              </w:rPr>
              <w:t xml:space="preserve"> roughly 37 percent of LALA’s socioeconomically disadvantaged</w:t>
            </w:r>
            <w:r>
              <w:rPr>
                <w:rFonts w:eastAsia="Calibri" w:cs="Arial"/>
                <w:color w:val="000000"/>
              </w:rPr>
              <w:t xml:space="preserve"> students met or exceeded state ELA standar</w:t>
            </w:r>
            <w:r w:rsidR="00B27A9C">
              <w:rPr>
                <w:rFonts w:eastAsia="Calibri" w:cs="Arial"/>
                <w:color w:val="000000"/>
              </w:rPr>
              <w:t>ds on the 2017 CAASPP</w:t>
            </w:r>
            <w:r w:rsidR="008D7D1C">
              <w:rPr>
                <w:rFonts w:eastAsia="Calibri" w:cs="Arial"/>
                <w:color w:val="000000"/>
              </w:rPr>
              <w:t>, missing the 50 percent benchmark</w:t>
            </w:r>
            <w:r w:rsidR="00B27A9C">
              <w:rPr>
                <w:rFonts w:eastAsia="Calibri" w:cs="Arial"/>
                <w:color w:val="000000"/>
              </w:rPr>
              <w:t>.</w:t>
            </w:r>
            <w:r w:rsidR="00F13E40">
              <w:rPr>
                <w:rFonts w:eastAsia="Calibri" w:cs="Arial"/>
                <w:color w:val="000000"/>
              </w:rPr>
              <w:t xml:space="preserve"> </w:t>
            </w:r>
            <w:r w:rsidR="008D7D1C">
              <w:rPr>
                <w:rFonts w:eastAsia="Calibri" w:cs="Arial"/>
                <w:color w:val="000000"/>
              </w:rPr>
              <w:t xml:space="preserve">However, </w:t>
            </w:r>
            <w:r w:rsidR="00A64733">
              <w:rPr>
                <w:rFonts w:eastAsia="Calibri" w:cs="Arial"/>
                <w:color w:val="000000"/>
              </w:rPr>
              <w:t>the</w:t>
            </w:r>
            <w:r w:rsidR="008D7D1C">
              <w:rPr>
                <w:rFonts w:eastAsia="Calibri" w:cs="Arial"/>
                <w:color w:val="000000"/>
              </w:rPr>
              <w:t xml:space="preserve"> growth trend in ELA for the general student population, where cohorts improve as they progress through the</w:t>
            </w:r>
            <w:r w:rsidR="00A64733">
              <w:rPr>
                <w:rFonts w:eastAsia="Calibri" w:cs="Arial"/>
                <w:color w:val="000000"/>
              </w:rPr>
              <w:t>ir</w:t>
            </w:r>
            <w:r w:rsidR="008D7D1C">
              <w:rPr>
                <w:rFonts w:eastAsia="Calibri" w:cs="Arial"/>
                <w:color w:val="000000"/>
              </w:rPr>
              <w:t xml:space="preserve"> academic career</w:t>
            </w:r>
            <w:r w:rsidR="00A64733">
              <w:rPr>
                <w:rFonts w:eastAsia="Calibri" w:cs="Arial"/>
                <w:color w:val="000000"/>
              </w:rPr>
              <w:t>s</w:t>
            </w:r>
            <w:r w:rsidR="008D7D1C">
              <w:rPr>
                <w:rFonts w:eastAsia="Calibri" w:cs="Arial"/>
                <w:color w:val="000000"/>
              </w:rPr>
              <w:t>, is also evident for LALA’s students from low income families and is hinted at by the higher levels of proficiency for the 8</w:t>
            </w:r>
            <w:r w:rsidR="008D7D1C" w:rsidRPr="006B20DE">
              <w:rPr>
                <w:rFonts w:eastAsia="Calibri" w:cs="Arial"/>
                <w:color w:val="000000"/>
                <w:vertAlign w:val="superscript"/>
              </w:rPr>
              <w:t>th</w:t>
            </w:r>
            <w:r w:rsidR="008D7D1C">
              <w:rPr>
                <w:rFonts w:eastAsia="Calibri" w:cs="Arial"/>
                <w:color w:val="000000"/>
              </w:rPr>
              <w:t xml:space="preserve"> and 11</w:t>
            </w:r>
            <w:r w:rsidR="008D7D1C" w:rsidRPr="006B20DE">
              <w:rPr>
                <w:rFonts w:eastAsia="Calibri" w:cs="Arial"/>
                <w:color w:val="000000"/>
                <w:vertAlign w:val="superscript"/>
              </w:rPr>
              <w:t>th</w:t>
            </w:r>
            <w:r w:rsidR="008D7D1C">
              <w:rPr>
                <w:rFonts w:eastAsia="Calibri" w:cs="Arial"/>
                <w:color w:val="000000"/>
              </w:rPr>
              <w:t xml:space="preserve"> grade cohorts.</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0F2D60" w:rsidRPr="000C21F3" w14:paraId="558D2B60" w14:textId="77777777" w:rsidTr="000F2D60">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9322" w14:textId="77777777" w:rsidR="000F2D60" w:rsidRPr="000C21F3" w:rsidRDefault="000F2D60" w:rsidP="000F2D60">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E6AA6" w14:textId="77777777" w:rsidR="000F2D60" w:rsidRPr="000C21F3" w:rsidRDefault="000F2D60" w:rsidP="000F2D60">
                  <w:pPr>
                    <w:rPr>
                      <w:rFonts w:ascii="Times" w:hAnsi="Times"/>
                      <w:sz w:val="20"/>
                      <w:szCs w:val="20"/>
                    </w:rPr>
                  </w:pPr>
                  <w:r w:rsidRPr="000C21F3">
                    <w:rPr>
                      <w:rFonts w:cs="Arial"/>
                      <w:color w:val="000000"/>
                      <w:sz w:val="20"/>
                      <w:szCs w:val="20"/>
                    </w:rPr>
                    <w:t>6th</w:t>
                  </w:r>
                </w:p>
                <w:p w14:paraId="5FAE4057" w14:textId="77777777" w:rsidR="000F2D60" w:rsidRPr="000C21F3" w:rsidRDefault="000F2D60" w:rsidP="000F2D6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721DF" w14:textId="77777777" w:rsidR="000F2D60" w:rsidRPr="000C21F3" w:rsidRDefault="000F2D60" w:rsidP="000F2D60">
                  <w:pPr>
                    <w:rPr>
                      <w:rFonts w:ascii="Times" w:hAnsi="Times"/>
                      <w:sz w:val="20"/>
                      <w:szCs w:val="20"/>
                    </w:rPr>
                  </w:pPr>
                  <w:r w:rsidRPr="000C21F3">
                    <w:rPr>
                      <w:rFonts w:cs="Arial"/>
                      <w:color w:val="000000"/>
                      <w:sz w:val="20"/>
                      <w:szCs w:val="20"/>
                    </w:rPr>
                    <w:t>7th</w:t>
                  </w:r>
                </w:p>
                <w:p w14:paraId="500B40CD" w14:textId="77777777" w:rsidR="000F2D60" w:rsidRPr="000C21F3" w:rsidRDefault="000F2D60" w:rsidP="000F2D6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1DBAD" w14:textId="77777777" w:rsidR="000F2D60" w:rsidRPr="000C21F3" w:rsidRDefault="000F2D60" w:rsidP="000F2D60">
                  <w:pPr>
                    <w:rPr>
                      <w:rFonts w:ascii="Times" w:hAnsi="Times"/>
                      <w:sz w:val="20"/>
                      <w:szCs w:val="20"/>
                    </w:rPr>
                  </w:pPr>
                  <w:r w:rsidRPr="000C21F3">
                    <w:rPr>
                      <w:rFonts w:cs="Arial"/>
                      <w:color w:val="000000"/>
                      <w:sz w:val="20"/>
                      <w:szCs w:val="20"/>
                    </w:rPr>
                    <w:t>8</w:t>
                  </w:r>
                  <w:r w:rsidRPr="00F13E40">
                    <w:rPr>
                      <w:rFonts w:cs="Arial"/>
                      <w:color w:val="000000"/>
                      <w:sz w:val="20"/>
                      <w:szCs w:val="20"/>
                      <w:vertAlign w:val="superscript"/>
                    </w:rPr>
                    <w:t>th</w:t>
                  </w:r>
                </w:p>
                <w:p w14:paraId="5A156891" w14:textId="77777777" w:rsidR="000F2D60" w:rsidRPr="000C21F3" w:rsidRDefault="000F2D60" w:rsidP="000F2D6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97206" w14:textId="77777777" w:rsidR="000F2D60" w:rsidRPr="000C21F3" w:rsidRDefault="000F2D60" w:rsidP="000F2D60">
                  <w:pPr>
                    <w:rPr>
                      <w:rFonts w:ascii="Times" w:hAnsi="Times"/>
                      <w:sz w:val="20"/>
                      <w:szCs w:val="20"/>
                    </w:rPr>
                  </w:pPr>
                  <w:r w:rsidRPr="000C21F3">
                    <w:rPr>
                      <w:rFonts w:cs="Arial"/>
                      <w:color w:val="000000"/>
                      <w:sz w:val="20"/>
                      <w:szCs w:val="20"/>
                    </w:rPr>
                    <w:t xml:space="preserve">11th </w:t>
                  </w:r>
                </w:p>
                <w:p w14:paraId="3C780082" w14:textId="77777777" w:rsidR="000F2D60" w:rsidRPr="000C21F3" w:rsidRDefault="000F2D60" w:rsidP="000F2D6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85B23" w14:textId="77777777" w:rsidR="000F2D60" w:rsidRPr="000C21F3" w:rsidRDefault="000F2D60" w:rsidP="000F2D60">
                  <w:pPr>
                    <w:rPr>
                      <w:rFonts w:ascii="Times" w:hAnsi="Times"/>
                      <w:sz w:val="20"/>
                      <w:szCs w:val="20"/>
                    </w:rPr>
                  </w:pPr>
                  <w:r w:rsidRPr="000C21F3">
                    <w:rPr>
                      <w:rFonts w:cs="Arial"/>
                      <w:color w:val="000000"/>
                      <w:sz w:val="20"/>
                      <w:szCs w:val="20"/>
                    </w:rPr>
                    <w:t>All</w:t>
                  </w:r>
                </w:p>
              </w:tc>
            </w:tr>
            <w:tr w:rsidR="000F2D60" w:rsidRPr="000C21F3" w14:paraId="6A250155" w14:textId="77777777" w:rsidTr="000F2D6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5DDAA" w14:textId="77777777" w:rsidR="000F2D60" w:rsidRPr="000C21F3" w:rsidRDefault="000F2D60" w:rsidP="000F2D60">
                  <w:pPr>
                    <w:rPr>
                      <w:rFonts w:cs="Arial"/>
                      <w:color w:val="000000"/>
                      <w:sz w:val="20"/>
                      <w:szCs w:val="20"/>
                    </w:rPr>
                  </w:pPr>
                  <w:r>
                    <w:rPr>
                      <w:rFonts w:cs="Arial"/>
                      <w:color w:val="000000"/>
                      <w:sz w:val="20"/>
                      <w:szCs w:val="20"/>
                    </w:rPr>
                    <w:t># of low SES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589C9" w14:textId="394C48F7" w:rsidR="000F2D60" w:rsidRPr="000C21F3" w:rsidRDefault="000F2D60" w:rsidP="000F2D60">
                  <w:pPr>
                    <w:jc w:val="center"/>
                    <w:rPr>
                      <w:rFonts w:ascii="Times" w:hAnsi="Times"/>
                      <w:sz w:val="20"/>
                      <w:szCs w:val="20"/>
                    </w:rPr>
                  </w:pPr>
                  <w:r w:rsidRPr="000B7134">
                    <w:rPr>
                      <w:rFonts w:cs="Arial"/>
                      <w:color w:val="414042"/>
                      <w:sz w:val="20"/>
                      <w:szCs w:val="20"/>
                    </w:rPr>
                    <w:t>88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3EBB7" w14:textId="3E9804AC" w:rsidR="000F2D60" w:rsidRPr="000C21F3" w:rsidRDefault="000F2D60" w:rsidP="000F2D60">
                  <w:pPr>
                    <w:jc w:val="center"/>
                    <w:rPr>
                      <w:rFonts w:ascii="Times" w:hAnsi="Times"/>
                      <w:sz w:val="20"/>
                      <w:szCs w:val="20"/>
                    </w:rPr>
                  </w:pPr>
                  <w:r w:rsidRPr="000B7134">
                    <w:rPr>
                      <w:rFonts w:cs="Arial"/>
                      <w:color w:val="414042"/>
                      <w:sz w:val="20"/>
                      <w:szCs w:val="20"/>
                    </w:rPr>
                    <w:t>74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6A386" w14:textId="68F80543" w:rsidR="000F2D60" w:rsidRPr="000C21F3" w:rsidRDefault="000F2D60" w:rsidP="000F2D60">
                  <w:pPr>
                    <w:jc w:val="center"/>
                    <w:rPr>
                      <w:rFonts w:ascii="Times" w:hAnsi="Times"/>
                      <w:sz w:val="20"/>
                      <w:szCs w:val="20"/>
                    </w:rPr>
                  </w:pPr>
                  <w:r w:rsidRPr="000B7134">
                    <w:rPr>
                      <w:rFonts w:cs="Arial"/>
                      <w:color w:val="414042"/>
                      <w:sz w:val="20"/>
                      <w:szCs w:val="20"/>
                    </w:rPr>
                    <w:t>85</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0F91" w14:textId="0DEEBFD2" w:rsidR="000F2D60" w:rsidRPr="000C21F3" w:rsidRDefault="000F2D60" w:rsidP="000F2D60">
                  <w:pPr>
                    <w:jc w:val="center"/>
                    <w:rPr>
                      <w:rFonts w:ascii="Times" w:hAnsi="Times"/>
                      <w:sz w:val="20"/>
                      <w:szCs w:val="20"/>
                    </w:rPr>
                  </w:pPr>
                  <w:r w:rsidRPr="000B7134">
                    <w:rPr>
                      <w:rFonts w:cs="Arial"/>
                      <w:color w:val="414042"/>
                      <w:sz w:val="20"/>
                      <w:szCs w:val="20"/>
                    </w:rPr>
                    <w:t>45</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DF6E1" w14:textId="1B41A505" w:rsidR="000F2D60" w:rsidRPr="000C21F3" w:rsidRDefault="000F2D60" w:rsidP="000F2D60">
                  <w:pPr>
                    <w:jc w:val="center"/>
                    <w:rPr>
                      <w:rFonts w:ascii="Times" w:hAnsi="Times"/>
                      <w:sz w:val="20"/>
                      <w:szCs w:val="20"/>
                    </w:rPr>
                  </w:pPr>
                  <w:r w:rsidRPr="000B7134">
                    <w:rPr>
                      <w:rFonts w:cs="Arial"/>
                      <w:color w:val="414042"/>
                      <w:sz w:val="20"/>
                      <w:szCs w:val="20"/>
                    </w:rPr>
                    <w:t>292</w:t>
                  </w:r>
                </w:p>
              </w:tc>
            </w:tr>
            <w:tr w:rsidR="000F2D60" w:rsidRPr="000C21F3" w14:paraId="1DDF0E97" w14:textId="77777777" w:rsidTr="000F2D6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13CA" w14:textId="77777777" w:rsidR="000F2D60" w:rsidRPr="000C21F3" w:rsidRDefault="000F2D60" w:rsidP="000F2D60">
                  <w:pPr>
                    <w:rPr>
                      <w:rFonts w:ascii="Times" w:hAnsi="Times"/>
                      <w:sz w:val="20"/>
                      <w:szCs w:val="20"/>
                    </w:rPr>
                  </w:pPr>
                  <w:r w:rsidRPr="000C21F3">
                    <w:rPr>
                      <w:rFonts w:cs="Arial"/>
                      <w:color w:val="000000"/>
                      <w:sz w:val="20"/>
                      <w:szCs w:val="20"/>
                    </w:rPr>
                    <w:t>Standard Exceeded:</w:t>
                  </w:r>
                </w:p>
                <w:p w14:paraId="2C50F42A" w14:textId="77777777" w:rsidR="000F2D60" w:rsidRPr="000C21F3" w:rsidRDefault="000F2D60" w:rsidP="000F2D60">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3C98C" w14:textId="40648077" w:rsidR="000F2D60" w:rsidRPr="000C21F3" w:rsidRDefault="000F2D60" w:rsidP="000F2D60">
                  <w:pPr>
                    <w:jc w:val="center"/>
                    <w:rPr>
                      <w:rFonts w:ascii="Times" w:hAnsi="Times"/>
                      <w:sz w:val="20"/>
                      <w:szCs w:val="20"/>
                    </w:rPr>
                  </w:pPr>
                  <w:r w:rsidRPr="000B7134">
                    <w:rPr>
                      <w:rFonts w:cs="Arial"/>
                      <w:color w:val="414042"/>
                      <w:sz w:val="20"/>
                      <w:szCs w:val="20"/>
                    </w:rPr>
                    <w:t>2.27 %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7D4FA" w14:textId="6AA1324A" w:rsidR="000F2D60" w:rsidRPr="000C21F3" w:rsidRDefault="000F2D60" w:rsidP="000F2D60">
                  <w:pPr>
                    <w:jc w:val="center"/>
                    <w:rPr>
                      <w:rFonts w:ascii="Times" w:hAnsi="Times"/>
                      <w:sz w:val="20"/>
                      <w:szCs w:val="20"/>
                    </w:rPr>
                  </w:pPr>
                  <w:r w:rsidRPr="000B7134">
                    <w:rPr>
                      <w:rFonts w:cs="Arial"/>
                      <w:color w:val="414042"/>
                      <w:sz w:val="20"/>
                      <w:szCs w:val="20"/>
                    </w:rPr>
                    <w:t>2.70 %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261D9" w14:textId="451331A6" w:rsidR="000F2D60" w:rsidRPr="000C21F3" w:rsidRDefault="000F2D60" w:rsidP="000F2D60">
                  <w:pPr>
                    <w:jc w:val="center"/>
                    <w:rPr>
                      <w:rFonts w:ascii="Times" w:hAnsi="Times"/>
                      <w:sz w:val="20"/>
                      <w:szCs w:val="20"/>
                    </w:rPr>
                  </w:pPr>
                  <w:r w:rsidRPr="000B7134">
                    <w:rPr>
                      <w:rFonts w:cs="Arial"/>
                      <w:color w:val="414042"/>
                      <w:sz w:val="20"/>
                      <w:szCs w:val="20"/>
                    </w:rPr>
                    <w:t>7.06 %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0924E" w14:textId="0C64954F" w:rsidR="000F2D60" w:rsidRPr="000C21F3" w:rsidRDefault="000F2D60" w:rsidP="000F2D60">
                  <w:pPr>
                    <w:jc w:val="center"/>
                    <w:rPr>
                      <w:rFonts w:ascii="Times" w:hAnsi="Times"/>
                      <w:sz w:val="20"/>
                      <w:szCs w:val="20"/>
                    </w:rPr>
                  </w:pPr>
                  <w:r w:rsidRPr="000B7134">
                    <w:rPr>
                      <w:rFonts w:cs="Arial"/>
                      <w:color w:val="414042"/>
                      <w:sz w:val="20"/>
                      <w:szCs w:val="20"/>
                    </w:rPr>
                    <w:t>31.71 %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99752" w14:textId="09C0AFAD" w:rsidR="000F2D60" w:rsidRPr="000C21F3" w:rsidRDefault="000F2D60" w:rsidP="000F2D60">
                  <w:pPr>
                    <w:jc w:val="center"/>
                    <w:rPr>
                      <w:rFonts w:ascii="Times" w:hAnsi="Times"/>
                      <w:sz w:val="20"/>
                      <w:szCs w:val="20"/>
                    </w:rPr>
                  </w:pPr>
                  <w:r w:rsidRPr="000B7134">
                    <w:rPr>
                      <w:rFonts w:cs="Arial"/>
                      <w:color w:val="414042"/>
                      <w:sz w:val="20"/>
                      <w:szCs w:val="20"/>
                    </w:rPr>
                    <w:t>7.99 %</w:t>
                  </w:r>
                </w:p>
              </w:tc>
            </w:tr>
            <w:tr w:rsidR="000F2D60" w:rsidRPr="000C21F3" w14:paraId="16AE3C61" w14:textId="77777777" w:rsidTr="000F2D60">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F7C9E" w14:textId="77777777" w:rsidR="000F2D60" w:rsidRPr="000C21F3" w:rsidRDefault="000F2D60" w:rsidP="000F2D60">
                  <w:pPr>
                    <w:rPr>
                      <w:rFonts w:ascii="Times" w:hAnsi="Times"/>
                      <w:sz w:val="20"/>
                      <w:szCs w:val="20"/>
                    </w:rPr>
                  </w:pPr>
                  <w:r w:rsidRPr="000C21F3">
                    <w:rPr>
                      <w:rFonts w:cs="Arial"/>
                      <w:color w:val="000000"/>
                      <w:sz w:val="20"/>
                      <w:szCs w:val="20"/>
                    </w:rPr>
                    <w:t>Standard Met:</w:t>
                  </w:r>
                </w:p>
                <w:p w14:paraId="4B9C70FF" w14:textId="77777777" w:rsidR="000F2D60" w:rsidRPr="000C21F3" w:rsidRDefault="000F2D60" w:rsidP="000F2D60">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7B7EF" w14:textId="40202743" w:rsidR="000F2D60" w:rsidRPr="000C21F3" w:rsidRDefault="000F2D60" w:rsidP="000F2D60">
                  <w:pPr>
                    <w:jc w:val="center"/>
                    <w:rPr>
                      <w:rFonts w:ascii="Times" w:hAnsi="Times"/>
                      <w:sz w:val="20"/>
                      <w:szCs w:val="20"/>
                    </w:rPr>
                  </w:pPr>
                  <w:r w:rsidRPr="000B7134">
                    <w:rPr>
                      <w:rFonts w:cs="Arial"/>
                      <w:color w:val="414042"/>
                      <w:sz w:val="20"/>
                      <w:szCs w:val="20"/>
                    </w:rPr>
                    <w:t>21.59 %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828BB" w14:textId="2C8EFDA6" w:rsidR="000F2D60" w:rsidRPr="000C21F3" w:rsidRDefault="000F2D60" w:rsidP="000F2D60">
                  <w:pPr>
                    <w:jc w:val="center"/>
                    <w:rPr>
                      <w:rFonts w:ascii="Times" w:hAnsi="Times"/>
                      <w:sz w:val="20"/>
                      <w:szCs w:val="20"/>
                    </w:rPr>
                  </w:pPr>
                  <w:r w:rsidRPr="000B7134">
                    <w:rPr>
                      <w:rFonts w:cs="Arial"/>
                      <w:color w:val="414042"/>
                      <w:sz w:val="20"/>
                      <w:szCs w:val="20"/>
                    </w:rPr>
                    <w:t>18.92 %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F9720" w14:textId="04A587A6" w:rsidR="000F2D60" w:rsidRPr="000C21F3" w:rsidRDefault="000F2D60" w:rsidP="000F2D60">
                  <w:pPr>
                    <w:jc w:val="center"/>
                    <w:rPr>
                      <w:rFonts w:ascii="Times" w:hAnsi="Times"/>
                      <w:sz w:val="20"/>
                      <w:szCs w:val="20"/>
                    </w:rPr>
                  </w:pPr>
                  <w:r w:rsidRPr="000B7134">
                    <w:rPr>
                      <w:rFonts w:cs="Arial"/>
                      <w:color w:val="414042"/>
                      <w:sz w:val="20"/>
                      <w:szCs w:val="20"/>
                    </w:rPr>
                    <w:t>38.82 %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596F1" w14:textId="5D51A393" w:rsidR="000F2D60" w:rsidRPr="000C21F3" w:rsidRDefault="000F2D60" w:rsidP="000F2D60">
                  <w:pPr>
                    <w:jc w:val="center"/>
                    <w:rPr>
                      <w:rFonts w:ascii="Times" w:hAnsi="Times"/>
                      <w:sz w:val="20"/>
                      <w:szCs w:val="20"/>
                    </w:rPr>
                  </w:pPr>
                  <w:r w:rsidRPr="000B7134">
                    <w:rPr>
                      <w:rFonts w:cs="Arial"/>
                      <w:color w:val="414042"/>
                      <w:sz w:val="20"/>
                      <w:szCs w:val="20"/>
                    </w:rPr>
                    <w:t>43.90 %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C802E" w14:textId="1FFD280E" w:rsidR="000F2D60" w:rsidRPr="000C21F3" w:rsidRDefault="000F2D60" w:rsidP="000F2D60">
                  <w:pPr>
                    <w:jc w:val="center"/>
                    <w:rPr>
                      <w:rFonts w:ascii="Times" w:hAnsi="Times"/>
                      <w:sz w:val="20"/>
                      <w:szCs w:val="20"/>
                    </w:rPr>
                  </w:pPr>
                  <w:r w:rsidRPr="000B7134">
                    <w:rPr>
                      <w:rFonts w:cs="Arial"/>
                      <w:color w:val="414042"/>
                      <w:sz w:val="20"/>
                      <w:szCs w:val="20"/>
                    </w:rPr>
                    <w:t>29.17 %</w:t>
                  </w:r>
                </w:p>
              </w:tc>
            </w:tr>
            <w:tr w:rsidR="000F2D60" w:rsidRPr="000C21F3" w14:paraId="45E60AF7" w14:textId="77777777" w:rsidTr="000F2D60">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F1CA5" w14:textId="77777777" w:rsidR="000F2D60" w:rsidRPr="000C21F3" w:rsidRDefault="000F2D60" w:rsidP="000F2D60">
                  <w:pPr>
                    <w:rPr>
                      <w:rFonts w:ascii="Times" w:hAnsi="Times"/>
                      <w:sz w:val="20"/>
                      <w:szCs w:val="20"/>
                    </w:rPr>
                  </w:pPr>
                  <w:r w:rsidRPr="000C21F3">
                    <w:rPr>
                      <w:rFonts w:cs="Arial"/>
                      <w:color w:val="000000"/>
                      <w:sz w:val="20"/>
                      <w:szCs w:val="20"/>
                    </w:rPr>
                    <w:t>Standard Nearly Met:</w:t>
                  </w:r>
                </w:p>
                <w:p w14:paraId="370AC3C1" w14:textId="77777777" w:rsidR="000F2D60" w:rsidRPr="000C21F3" w:rsidRDefault="000F2D60" w:rsidP="000F2D60">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4867A" w14:textId="4DF658E8" w:rsidR="000F2D60" w:rsidRPr="000C21F3" w:rsidRDefault="000F2D60" w:rsidP="000F2D60">
                  <w:pPr>
                    <w:jc w:val="center"/>
                    <w:rPr>
                      <w:rFonts w:ascii="Times" w:hAnsi="Times"/>
                      <w:sz w:val="20"/>
                      <w:szCs w:val="20"/>
                    </w:rPr>
                  </w:pPr>
                  <w:r w:rsidRPr="000B7134">
                    <w:rPr>
                      <w:rFonts w:cs="Arial"/>
                      <w:color w:val="414042"/>
                      <w:sz w:val="20"/>
                      <w:szCs w:val="20"/>
                    </w:rPr>
                    <w:t>46.59 %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7B51C" w14:textId="7EBDA27B" w:rsidR="000F2D60" w:rsidRPr="000C21F3" w:rsidRDefault="000F2D60" w:rsidP="000F2D60">
                  <w:pPr>
                    <w:jc w:val="center"/>
                    <w:rPr>
                      <w:rFonts w:ascii="Times" w:hAnsi="Times"/>
                      <w:sz w:val="20"/>
                      <w:szCs w:val="20"/>
                    </w:rPr>
                  </w:pPr>
                  <w:r w:rsidRPr="000B7134">
                    <w:rPr>
                      <w:rFonts w:cs="Arial"/>
                      <w:color w:val="414042"/>
                      <w:sz w:val="20"/>
                      <w:szCs w:val="20"/>
                    </w:rPr>
                    <w:t>35.14 %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BD540" w14:textId="4C0F3F98" w:rsidR="000F2D60" w:rsidRPr="000C21F3" w:rsidRDefault="000F2D60" w:rsidP="000F2D60">
                  <w:pPr>
                    <w:jc w:val="center"/>
                    <w:rPr>
                      <w:rFonts w:ascii="Times" w:hAnsi="Times"/>
                      <w:sz w:val="20"/>
                      <w:szCs w:val="20"/>
                    </w:rPr>
                  </w:pPr>
                  <w:r w:rsidRPr="000B7134">
                    <w:rPr>
                      <w:rFonts w:cs="Arial"/>
                      <w:color w:val="414042"/>
                      <w:sz w:val="20"/>
                      <w:szCs w:val="20"/>
                    </w:rPr>
                    <w:t>25.88 %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0EF89" w14:textId="00078E41" w:rsidR="000F2D60" w:rsidRPr="000C21F3" w:rsidRDefault="000F2D60" w:rsidP="000F2D60">
                  <w:pPr>
                    <w:jc w:val="center"/>
                    <w:rPr>
                      <w:rFonts w:ascii="Times" w:hAnsi="Times"/>
                      <w:sz w:val="20"/>
                      <w:szCs w:val="20"/>
                    </w:rPr>
                  </w:pPr>
                  <w:r w:rsidRPr="000B7134">
                    <w:rPr>
                      <w:rFonts w:cs="Arial"/>
                      <w:color w:val="414042"/>
                      <w:sz w:val="20"/>
                      <w:szCs w:val="20"/>
                    </w:rPr>
                    <w:t>19.51 %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3B34" w14:textId="3CE8F389" w:rsidR="000F2D60" w:rsidRPr="000C21F3" w:rsidRDefault="000F2D60" w:rsidP="000F2D60">
                  <w:pPr>
                    <w:jc w:val="center"/>
                    <w:rPr>
                      <w:rFonts w:ascii="Times" w:hAnsi="Times"/>
                      <w:sz w:val="20"/>
                      <w:szCs w:val="20"/>
                    </w:rPr>
                  </w:pPr>
                  <w:r w:rsidRPr="000B7134">
                    <w:rPr>
                      <w:rFonts w:cs="Arial"/>
                      <w:color w:val="414042"/>
                      <w:sz w:val="20"/>
                      <w:szCs w:val="20"/>
                    </w:rPr>
                    <w:t>33.68 %</w:t>
                  </w:r>
                </w:p>
              </w:tc>
            </w:tr>
            <w:tr w:rsidR="000F2D60" w:rsidRPr="000C21F3" w14:paraId="69898F29" w14:textId="77777777" w:rsidTr="000F2D60">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F6DBD" w14:textId="77777777" w:rsidR="000F2D60" w:rsidRPr="000C21F3" w:rsidRDefault="000F2D60" w:rsidP="000F2D60">
                  <w:pPr>
                    <w:rPr>
                      <w:rFonts w:ascii="Times" w:hAnsi="Times"/>
                      <w:sz w:val="20"/>
                      <w:szCs w:val="20"/>
                    </w:rPr>
                  </w:pPr>
                  <w:r w:rsidRPr="000C21F3">
                    <w:rPr>
                      <w:rFonts w:cs="Arial"/>
                      <w:color w:val="000000"/>
                      <w:sz w:val="20"/>
                      <w:szCs w:val="20"/>
                    </w:rPr>
                    <w:t>Standard Not Met:</w:t>
                  </w:r>
                </w:p>
                <w:p w14:paraId="0D61B47E" w14:textId="77777777" w:rsidR="000F2D60" w:rsidRPr="000C21F3" w:rsidRDefault="000F2D60" w:rsidP="000F2D60">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60E87" w14:textId="4FD390C8" w:rsidR="000F2D60" w:rsidRPr="000C21F3" w:rsidRDefault="000F2D60" w:rsidP="000F2D60">
                  <w:pPr>
                    <w:jc w:val="center"/>
                    <w:rPr>
                      <w:rFonts w:ascii="Times" w:hAnsi="Times"/>
                      <w:sz w:val="20"/>
                      <w:szCs w:val="20"/>
                    </w:rPr>
                  </w:pPr>
                  <w:r w:rsidRPr="000B7134">
                    <w:rPr>
                      <w:rFonts w:cs="Arial"/>
                      <w:color w:val="414042"/>
                      <w:sz w:val="20"/>
                      <w:szCs w:val="20"/>
                    </w:rPr>
                    <w:t>29.55 %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83932" w14:textId="0266311C" w:rsidR="000F2D60" w:rsidRPr="000C21F3" w:rsidRDefault="000F2D60" w:rsidP="000F2D60">
                  <w:pPr>
                    <w:jc w:val="center"/>
                    <w:rPr>
                      <w:rFonts w:ascii="Times" w:hAnsi="Times"/>
                      <w:sz w:val="20"/>
                      <w:szCs w:val="20"/>
                    </w:rPr>
                  </w:pPr>
                  <w:r w:rsidRPr="000B7134">
                    <w:rPr>
                      <w:rFonts w:cs="Arial"/>
                      <w:color w:val="414042"/>
                      <w:sz w:val="20"/>
                      <w:szCs w:val="20"/>
                    </w:rPr>
                    <w:t>43.24 %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6F939" w14:textId="2576BA98" w:rsidR="000F2D60" w:rsidRPr="000C21F3" w:rsidRDefault="000F2D60" w:rsidP="000F2D60">
                  <w:pPr>
                    <w:jc w:val="center"/>
                    <w:rPr>
                      <w:rFonts w:ascii="Times" w:hAnsi="Times"/>
                      <w:sz w:val="20"/>
                      <w:szCs w:val="20"/>
                    </w:rPr>
                  </w:pPr>
                  <w:r w:rsidRPr="000B7134">
                    <w:rPr>
                      <w:rFonts w:cs="Arial"/>
                      <w:color w:val="414042"/>
                      <w:sz w:val="20"/>
                      <w:szCs w:val="20"/>
                    </w:rPr>
                    <w:t>28.24 %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3D32D" w14:textId="56E10E45" w:rsidR="000F2D60" w:rsidRPr="000C21F3" w:rsidRDefault="000F2D60" w:rsidP="000F2D60">
                  <w:pPr>
                    <w:jc w:val="center"/>
                    <w:rPr>
                      <w:rFonts w:ascii="Times" w:hAnsi="Times"/>
                      <w:sz w:val="20"/>
                      <w:szCs w:val="20"/>
                    </w:rPr>
                  </w:pPr>
                  <w:r w:rsidRPr="000B7134">
                    <w:rPr>
                      <w:rFonts w:cs="Arial"/>
                      <w:color w:val="414042"/>
                      <w:sz w:val="20"/>
                      <w:szCs w:val="20"/>
                    </w:rPr>
                    <w:t>4.88 %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94C85" w14:textId="12ED4EA0" w:rsidR="000F2D60" w:rsidRPr="000C21F3" w:rsidRDefault="000F2D60" w:rsidP="000F2D60">
                  <w:pPr>
                    <w:jc w:val="center"/>
                    <w:rPr>
                      <w:rFonts w:ascii="Times" w:hAnsi="Times"/>
                      <w:sz w:val="20"/>
                      <w:szCs w:val="20"/>
                    </w:rPr>
                  </w:pPr>
                  <w:r w:rsidRPr="000B7134">
                    <w:rPr>
                      <w:rFonts w:cs="Arial"/>
                      <w:color w:val="414042"/>
                      <w:sz w:val="20"/>
                      <w:szCs w:val="20"/>
                    </w:rPr>
                    <w:t>29.17 %</w:t>
                  </w:r>
                </w:p>
              </w:tc>
            </w:tr>
          </w:tbl>
          <w:p w14:paraId="2EF5EB13" w14:textId="77777777" w:rsidR="000F2D60" w:rsidRPr="000F2D60" w:rsidRDefault="000F2D60" w:rsidP="000F2D60">
            <w:pPr>
              <w:textAlignment w:val="baseline"/>
              <w:rPr>
                <w:rFonts w:eastAsia="Calibri" w:cs="Arial"/>
                <w:color w:val="000000"/>
              </w:rPr>
            </w:pPr>
          </w:p>
          <w:p w14:paraId="4BEA52B3" w14:textId="12FD8541" w:rsidR="00603EF1" w:rsidRDefault="001F215D" w:rsidP="009820BD">
            <w:pPr>
              <w:pStyle w:val="ListParagraph"/>
              <w:numPr>
                <w:ilvl w:val="0"/>
                <w:numId w:val="51"/>
              </w:numPr>
              <w:textAlignment w:val="baseline"/>
              <w:rPr>
                <w:rFonts w:eastAsia="Calibri" w:cs="Arial"/>
                <w:color w:val="000000"/>
              </w:rPr>
            </w:pPr>
            <w:r w:rsidRPr="001F215D">
              <w:rPr>
                <w:rFonts w:eastAsia="Calibri" w:cs="Arial"/>
                <w:b/>
                <w:color w:val="000000"/>
                <w:u w:val="single"/>
              </w:rPr>
              <w:t>Not met.</w:t>
            </w:r>
            <w:r>
              <w:rPr>
                <w:rFonts w:eastAsia="Calibri" w:cs="Arial"/>
                <w:color w:val="000000"/>
              </w:rPr>
              <w:t xml:space="preserve"> A little over seven percent of LALA students with disabilities met or exceeded state ELA standards on the 2017</w:t>
            </w:r>
            <w:r w:rsidR="003968EC">
              <w:rPr>
                <w:rFonts w:eastAsia="Calibri" w:cs="Arial"/>
                <w:color w:val="000000"/>
              </w:rPr>
              <w:t xml:space="preserve"> CAASPP</w:t>
            </w:r>
            <w:r>
              <w:rPr>
                <w:rFonts w:eastAsia="Calibri" w:cs="Arial"/>
                <w:color w:val="000000"/>
              </w:rPr>
              <w:t>.</w:t>
            </w:r>
            <w:r w:rsidR="00377A05">
              <w:rPr>
                <w:rFonts w:eastAsia="Calibri" w:cs="Arial"/>
                <w:color w:val="000000"/>
              </w:rPr>
              <w:t xml:space="preserve"> No</w:t>
            </w:r>
            <w:r w:rsidR="008D7D1C">
              <w:rPr>
                <w:rFonts w:eastAsia="Calibri" w:cs="Arial"/>
                <w:color w:val="000000"/>
              </w:rPr>
              <w:t xml:space="preserve"> cohort </w:t>
            </w:r>
            <w:r w:rsidR="00377A05">
              <w:rPr>
                <w:rFonts w:eastAsia="Calibri" w:cs="Arial"/>
                <w:color w:val="000000"/>
              </w:rPr>
              <w:t xml:space="preserve">of LALA students with disabilities </w:t>
            </w:r>
            <w:r w:rsidR="008D7D1C">
              <w:rPr>
                <w:rFonts w:eastAsia="Calibri" w:cs="Arial"/>
                <w:color w:val="000000"/>
              </w:rPr>
              <w:t>approached</w:t>
            </w:r>
            <w:r w:rsidR="00E50C9E">
              <w:rPr>
                <w:rFonts w:eastAsia="Calibri" w:cs="Arial"/>
                <w:color w:val="000000"/>
              </w:rPr>
              <w:t xml:space="preserve"> the 15 percent benchmark.</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603EF1" w:rsidRPr="000C21F3" w14:paraId="3D342FFF" w14:textId="77777777" w:rsidTr="00603EF1">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8BB78" w14:textId="77777777" w:rsidR="00603EF1" w:rsidRPr="000C21F3" w:rsidRDefault="00603EF1" w:rsidP="001F215D">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CA736" w14:textId="77777777" w:rsidR="00603EF1" w:rsidRPr="000C21F3" w:rsidRDefault="00603EF1" w:rsidP="001F215D">
                  <w:pPr>
                    <w:rPr>
                      <w:rFonts w:ascii="Times" w:hAnsi="Times"/>
                      <w:sz w:val="20"/>
                      <w:szCs w:val="20"/>
                    </w:rPr>
                  </w:pPr>
                  <w:r w:rsidRPr="000C21F3">
                    <w:rPr>
                      <w:rFonts w:cs="Arial"/>
                      <w:color w:val="000000"/>
                      <w:sz w:val="20"/>
                      <w:szCs w:val="20"/>
                    </w:rPr>
                    <w:t>6</w:t>
                  </w:r>
                  <w:r w:rsidRPr="00377A05">
                    <w:rPr>
                      <w:rFonts w:cs="Arial"/>
                      <w:color w:val="000000"/>
                      <w:sz w:val="20"/>
                      <w:szCs w:val="20"/>
                      <w:vertAlign w:val="superscript"/>
                    </w:rPr>
                    <w:t>th</w:t>
                  </w:r>
                </w:p>
                <w:p w14:paraId="53879A6F" w14:textId="77777777" w:rsidR="00603EF1" w:rsidRPr="000C21F3" w:rsidRDefault="00603EF1" w:rsidP="001F215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C69AC" w14:textId="77777777" w:rsidR="00603EF1" w:rsidRPr="000C21F3" w:rsidRDefault="00603EF1" w:rsidP="001F215D">
                  <w:pPr>
                    <w:rPr>
                      <w:rFonts w:ascii="Times" w:hAnsi="Times"/>
                      <w:sz w:val="20"/>
                      <w:szCs w:val="20"/>
                    </w:rPr>
                  </w:pPr>
                  <w:r w:rsidRPr="000C21F3">
                    <w:rPr>
                      <w:rFonts w:cs="Arial"/>
                      <w:color w:val="000000"/>
                      <w:sz w:val="20"/>
                      <w:szCs w:val="20"/>
                    </w:rPr>
                    <w:t>7th</w:t>
                  </w:r>
                </w:p>
                <w:p w14:paraId="6CAE9AB0" w14:textId="77777777" w:rsidR="00603EF1" w:rsidRPr="000C21F3" w:rsidRDefault="00603EF1" w:rsidP="001F215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13C6A" w14:textId="77777777" w:rsidR="00603EF1" w:rsidRPr="000C21F3" w:rsidRDefault="00603EF1" w:rsidP="001F215D">
                  <w:pPr>
                    <w:rPr>
                      <w:rFonts w:ascii="Times" w:hAnsi="Times"/>
                      <w:sz w:val="20"/>
                      <w:szCs w:val="20"/>
                    </w:rPr>
                  </w:pPr>
                  <w:r w:rsidRPr="000C21F3">
                    <w:rPr>
                      <w:rFonts w:cs="Arial"/>
                      <w:color w:val="000000"/>
                      <w:sz w:val="20"/>
                      <w:szCs w:val="20"/>
                    </w:rPr>
                    <w:t>8th</w:t>
                  </w:r>
                </w:p>
                <w:p w14:paraId="70276654" w14:textId="77777777" w:rsidR="00603EF1" w:rsidRPr="000C21F3" w:rsidRDefault="00603EF1" w:rsidP="001F215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D8AB8" w14:textId="77777777" w:rsidR="00603EF1" w:rsidRPr="000C21F3" w:rsidRDefault="00603EF1" w:rsidP="001F215D">
                  <w:pPr>
                    <w:rPr>
                      <w:rFonts w:ascii="Times" w:hAnsi="Times"/>
                      <w:sz w:val="20"/>
                      <w:szCs w:val="20"/>
                    </w:rPr>
                  </w:pPr>
                  <w:r w:rsidRPr="000C21F3">
                    <w:rPr>
                      <w:rFonts w:cs="Arial"/>
                      <w:color w:val="000000"/>
                      <w:sz w:val="20"/>
                      <w:szCs w:val="20"/>
                    </w:rPr>
                    <w:t xml:space="preserve">11th </w:t>
                  </w:r>
                </w:p>
                <w:p w14:paraId="7B0F90ED" w14:textId="77777777" w:rsidR="00603EF1" w:rsidRPr="000C21F3" w:rsidRDefault="00603EF1" w:rsidP="001F215D">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7DD5E" w14:textId="77777777" w:rsidR="00603EF1" w:rsidRPr="000C21F3" w:rsidRDefault="00603EF1" w:rsidP="001F215D">
                  <w:pPr>
                    <w:rPr>
                      <w:rFonts w:ascii="Times" w:hAnsi="Times"/>
                      <w:sz w:val="20"/>
                      <w:szCs w:val="20"/>
                    </w:rPr>
                  </w:pPr>
                  <w:r w:rsidRPr="000C21F3">
                    <w:rPr>
                      <w:rFonts w:cs="Arial"/>
                      <w:color w:val="000000"/>
                      <w:sz w:val="20"/>
                      <w:szCs w:val="20"/>
                    </w:rPr>
                    <w:t>All</w:t>
                  </w:r>
                </w:p>
              </w:tc>
            </w:tr>
            <w:tr w:rsidR="001F215D" w:rsidRPr="000C21F3" w14:paraId="50F5DE63" w14:textId="77777777" w:rsidTr="00603EF1">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2231B" w14:textId="77777777" w:rsidR="001F215D" w:rsidRPr="000C21F3" w:rsidRDefault="001F215D" w:rsidP="001F215D">
                  <w:pPr>
                    <w:rPr>
                      <w:rFonts w:cs="Arial"/>
                      <w:color w:val="000000"/>
                      <w:sz w:val="20"/>
                      <w:szCs w:val="20"/>
                    </w:rPr>
                  </w:pPr>
                  <w:r>
                    <w:rPr>
                      <w:rFonts w:cs="Arial"/>
                      <w:color w:val="000000"/>
                      <w:sz w:val="20"/>
                      <w:szCs w:val="20"/>
                    </w:rPr>
                    <w:t># of SPED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971A4" w14:textId="7E77C3ED"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96836" w14:textId="2402D93D" w:rsidR="001F215D" w:rsidRPr="000C21F3" w:rsidRDefault="001F215D" w:rsidP="001F215D">
                  <w:pPr>
                    <w:jc w:val="center"/>
                    <w:rPr>
                      <w:rFonts w:ascii="Times" w:hAnsi="Times"/>
                      <w:sz w:val="20"/>
                      <w:szCs w:val="20"/>
                    </w:rPr>
                  </w:pPr>
                  <w:r w:rsidRPr="000B7134">
                    <w:rPr>
                      <w:rFonts w:cs="Arial"/>
                      <w:color w:val="414042"/>
                      <w:sz w:val="20"/>
                      <w:szCs w:val="20"/>
                    </w:rPr>
                    <w:t>18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FABF8" w14:textId="61066CB7" w:rsidR="001F215D" w:rsidRPr="000C21F3" w:rsidRDefault="001F215D" w:rsidP="001F215D">
                  <w:pPr>
                    <w:jc w:val="center"/>
                    <w:rPr>
                      <w:rFonts w:ascii="Times" w:hAnsi="Times"/>
                      <w:sz w:val="20"/>
                      <w:szCs w:val="20"/>
                    </w:rPr>
                  </w:pPr>
                  <w:r w:rsidRPr="000B7134">
                    <w:rPr>
                      <w:rFonts w:cs="Arial"/>
                      <w:color w:val="414042"/>
                      <w:sz w:val="20"/>
                      <w:szCs w:val="20"/>
                    </w:rPr>
                    <w:t>11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52674" w14:textId="0F16679A"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1166C" w14:textId="0455DE4A" w:rsidR="001F215D" w:rsidRPr="000C21F3" w:rsidRDefault="001F215D" w:rsidP="001F215D">
                  <w:pPr>
                    <w:jc w:val="center"/>
                    <w:rPr>
                      <w:rFonts w:ascii="Times" w:hAnsi="Times"/>
                      <w:sz w:val="20"/>
                      <w:szCs w:val="20"/>
                    </w:rPr>
                  </w:pPr>
                  <w:r w:rsidRPr="000B7134">
                    <w:rPr>
                      <w:rFonts w:cs="Arial"/>
                      <w:color w:val="414042"/>
                      <w:sz w:val="20"/>
                      <w:szCs w:val="20"/>
                    </w:rPr>
                    <w:t>41</w:t>
                  </w:r>
                </w:p>
              </w:tc>
            </w:tr>
            <w:tr w:rsidR="001F215D" w:rsidRPr="000C21F3" w14:paraId="044CD328" w14:textId="77777777" w:rsidTr="00603EF1">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5BCD" w14:textId="77777777" w:rsidR="001F215D" w:rsidRPr="000C21F3" w:rsidRDefault="001F215D" w:rsidP="001F215D">
                  <w:pPr>
                    <w:rPr>
                      <w:rFonts w:ascii="Times" w:hAnsi="Times"/>
                      <w:sz w:val="20"/>
                      <w:szCs w:val="20"/>
                    </w:rPr>
                  </w:pPr>
                  <w:r w:rsidRPr="000C21F3">
                    <w:rPr>
                      <w:rFonts w:cs="Arial"/>
                      <w:color w:val="000000"/>
                      <w:sz w:val="20"/>
                      <w:szCs w:val="20"/>
                    </w:rPr>
                    <w:t>Standard Exceeded:</w:t>
                  </w:r>
                </w:p>
                <w:p w14:paraId="490B8729" w14:textId="77777777" w:rsidR="001F215D" w:rsidRPr="000C21F3" w:rsidRDefault="001F215D" w:rsidP="001F215D">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D18DE" w14:textId="0CA6569A"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FE8D8" w14:textId="1C54BB06" w:rsidR="001F215D" w:rsidRPr="000C21F3" w:rsidRDefault="001F215D" w:rsidP="001F215D">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48B67" w14:textId="4E858431" w:rsidR="001F215D" w:rsidRPr="000C21F3" w:rsidRDefault="001F215D" w:rsidP="001F215D">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4953B" w14:textId="64550498"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DD5B8" w14:textId="6D3D699D" w:rsidR="001F215D" w:rsidRPr="000C21F3" w:rsidRDefault="001F215D" w:rsidP="001F215D">
                  <w:pPr>
                    <w:jc w:val="center"/>
                    <w:rPr>
                      <w:rFonts w:ascii="Times" w:hAnsi="Times"/>
                      <w:sz w:val="20"/>
                      <w:szCs w:val="20"/>
                    </w:rPr>
                  </w:pPr>
                  <w:r w:rsidRPr="000B7134">
                    <w:rPr>
                      <w:rFonts w:cs="Arial"/>
                      <w:color w:val="414042"/>
                      <w:sz w:val="20"/>
                      <w:szCs w:val="20"/>
                    </w:rPr>
                    <w:t>0.00 %</w:t>
                  </w:r>
                </w:p>
              </w:tc>
            </w:tr>
            <w:tr w:rsidR="001F215D" w:rsidRPr="000C21F3" w14:paraId="15384EBA" w14:textId="77777777" w:rsidTr="00603EF1">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D5ACF" w14:textId="77777777" w:rsidR="001F215D" w:rsidRPr="000C21F3" w:rsidRDefault="001F215D" w:rsidP="001F215D">
                  <w:pPr>
                    <w:rPr>
                      <w:rFonts w:ascii="Times" w:hAnsi="Times"/>
                      <w:sz w:val="20"/>
                      <w:szCs w:val="20"/>
                    </w:rPr>
                  </w:pPr>
                  <w:r w:rsidRPr="000C21F3">
                    <w:rPr>
                      <w:rFonts w:cs="Arial"/>
                      <w:color w:val="000000"/>
                      <w:sz w:val="20"/>
                      <w:szCs w:val="20"/>
                    </w:rPr>
                    <w:t>Standard Met:</w:t>
                  </w:r>
                </w:p>
                <w:p w14:paraId="3CA1704C" w14:textId="77777777" w:rsidR="001F215D" w:rsidRPr="000C21F3" w:rsidRDefault="001F215D" w:rsidP="001F215D">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D6D3" w14:textId="2C9E3355"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0D81" w14:textId="7997A20E" w:rsidR="001F215D" w:rsidRPr="000C21F3" w:rsidRDefault="001F215D" w:rsidP="001F215D">
                  <w:pPr>
                    <w:jc w:val="center"/>
                    <w:rPr>
                      <w:rFonts w:ascii="Times" w:hAnsi="Times"/>
                      <w:sz w:val="20"/>
                      <w:szCs w:val="20"/>
                    </w:rPr>
                  </w:pPr>
                  <w:r w:rsidRPr="000B7134">
                    <w:rPr>
                      <w:rFonts w:cs="Arial"/>
                      <w:color w:val="414042"/>
                      <w:sz w:val="20"/>
                      <w:szCs w:val="20"/>
                    </w:rPr>
                    <w:t>5.56 %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F830" w14:textId="732D323A" w:rsidR="001F215D" w:rsidRPr="000C21F3" w:rsidRDefault="001F215D" w:rsidP="001F215D">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7199C" w14:textId="4C23FDDF"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E5D26" w14:textId="680996BB" w:rsidR="001F215D" w:rsidRPr="000C21F3" w:rsidRDefault="001F215D" w:rsidP="001F215D">
                  <w:pPr>
                    <w:jc w:val="center"/>
                    <w:rPr>
                      <w:rFonts w:ascii="Times" w:hAnsi="Times"/>
                      <w:sz w:val="20"/>
                      <w:szCs w:val="20"/>
                    </w:rPr>
                  </w:pPr>
                  <w:r w:rsidRPr="000B7134">
                    <w:rPr>
                      <w:rFonts w:cs="Arial"/>
                      <w:color w:val="414042"/>
                      <w:sz w:val="20"/>
                      <w:szCs w:val="20"/>
                    </w:rPr>
                    <w:t>7.32 %</w:t>
                  </w:r>
                </w:p>
              </w:tc>
            </w:tr>
            <w:tr w:rsidR="001F215D" w:rsidRPr="000C21F3" w14:paraId="3839057B" w14:textId="77777777" w:rsidTr="00603EF1">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0F9D5" w14:textId="77777777" w:rsidR="001F215D" w:rsidRPr="000C21F3" w:rsidRDefault="001F215D" w:rsidP="001F215D">
                  <w:pPr>
                    <w:rPr>
                      <w:rFonts w:ascii="Times" w:hAnsi="Times"/>
                      <w:sz w:val="20"/>
                      <w:szCs w:val="20"/>
                    </w:rPr>
                  </w:pPr>
                  <w:r w:rsidRPr="000C21F3">
                    <w:rPr>
                      <w:rFonts w:cs="Arial"/>
                      <w:color w:val="000000"/>
                      <w:sz w:val="20"/>
                      <w:szCs w:val="20"/>
                    </w:rPr>
                    <w:t>Standard Nearly Met:</w:t>
                  </w:r>
                </w:p>
                <w:p w14:paraId="6DED260F" w14:textId="77777777" w:rsidR="001F215D" w:rsidRPr="000C21F3" w:rsidRDefault="001F215D" w:rsidP="001F215D">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A0ACE" w14:textId="1BCF447B"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D5654" w14:textId="4930DADD" w:rsidR="001F215D" w:rsidRPr="000C21F3" w:rsidRDefault="001F215D" w:rsidP="001F215D">
                  <w:pPr>
                    <w:jc w:val="center"/>
                    <w:rPr>
                      <w:rFonts w:ascii="Times" w:hAnsi="Times"/>
                      <w:sz w:val="20"/>
                      <w:szCs w:val="20"/>
                    </w:rPr>
                  </w:pPr>
                  <w:r w:rsidRPr="000B7134">
                    <w:rPr>
                      <w:rFonts w:cs="Arial"/>
                      <w:color w:val="414042"/>
                      <w:sz w:val="20"/>
                      <w:szCs w:val="20"/>
                    </w:rPr>
                    <w:t>27.78 %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B804" w14:textId="27ECC086" w:rsidR="001F215D" w:rsidRPr="000C21F3" w:rsidRDefault="001F215D" w:rsidP="001F215D">
                  <w:pPr>
                    <w:jc w:val="center"/>
                    <w:rPr>
                      <w:rFonts w:ascii="Times" w:hAnsi="Times"/>
                      <w:sz w:val="20"/>
                      <w:szCs w:val="20"/>
                    </w:rPr>
                  </w:pPr>
                  <w:r w:rsidRPr="000B7134">
                    <w:rPr>
                      <w:rFonts w:cs="Arial"/>
                      <w:color w:val="414042"/>
                      <w:sz w:val="20"/>
                      <w:szCs w:val="20"/>
                    </w:rPr>
                    <w:t>18.18 %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7A0C" w14:textId="7982EECF"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3FD4C" w14:textId="52E876F3" w:rsidR="001F215D" w:rsidRPr="000C21F3" w:rsidRDefault="001F215D" w:rsidP="001F215D">
                  <w:pPr>
                    <w:jc w:val="center"/>
                    <w:rPr>
                      <w:rFonts w:ascii="Times" w:hAnsi="Times"/>
                      <w:sz w:val="20"/>
                      <w:szCs w:val="20"/>
                    </w:rPr>
                  </w:pPr>
                  <w:r w:rsidRPr="000B7134">
                    <w:rPr>
                      <w:rFonts w:cs="Arial"/>
                      <w:color w:val="414042"/>
                      <w:sz w:val="20"/>
                      <w:szCs w:val="20"/>
                    </w:rPr>
                    <w:t>24.39 %</w:t>
                  </w:r>
                </w:p>
              </w:tc>
            </w:tr>
            <w:tr w:rsidR="001F215D" w:rsidRPr="000C21F3" w14:paraId="2469B081" w14:textId="77777777" w:rsidTr="00603EF1">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41459" w14:textId="77777777" w:rsidR="001F215D" w:rsidRPr="000C21F3" w:rsidRDefault="001F215D" w:rsidP="001F215D">
                  <w:pPr>
                    <w:rPr>
                      <w:rFonts w:ascii="Times" w:hAnsi="Times"/>
                      <w:sz w:val="20"/>
                      <w:szCs w:val="20"/>
                    </w:rPr>
                  </w:pPr>
                  <w:r w:rsidRPr="000C21F3">
                    <w:rPr>
                      <w:rFonts w:cs="Arial"/>
                      <w:color w:val="000000"/>
                      <w:sz w:val="20"/>
                      <w:szCs w:val="20"/>
                    </w:rPr>
                    <w:t>Standard Not Met:</w:t>
                  </w:r>
                </w:p>
                <w:p w14:paraId="11DDA447" w14:textId="77777777" w:rsidR="001F215D" w:rsidRPr="000C21F3" w:rsidRDefault="001F215D" w:rsidP="001F215D">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3FAB3" w14:textId="2F106A05"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5AD18" w14:textId="724919C9" w:rsidR="001F215D" w:rsidRPr="000C21F3" w:rsidRDefault="001F215D" w:rsidP="001F215D">
                  <w:pPr>
                    <w:jc w:val="center"/>
                    <w:rPr>
                      <w:rFonts w:ascii="Times" w:hAnsi="Times"/>
                      <w:sz w:val="20"/>
                      <w:szCs w:val="20"/>
                    </w:rPr>
                  </w:pPr>
                  <w:r w:rsidRPr="000B7134">
                    <w:rPr>
                      <w:rFonts w:cs="Arial"/>
                      <w:color w:val="414042"/>
                      <w:sz w:val="20"/>
                      <w:szCs w:val="20"/>
                    </w:rPr>
                    <w:t>66.67 %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E6C87" w14:textId="40A2AC6C" w:rsidR="001F215D" w:rsidRPr="000C21F3" w:rsidRDefault="001F215D" w:rsidP="001F215D">
                  <w:pPr>
                    <w:jc w:val="center"/>
                    <w:rPr>
                      <w:rFonts w:ascii="Times" w:hAnsi="Times"/>
                      <w:sz w:val="20"/>
                      <w:szCs w:val="20"/>
                    </w:rPr>
                  </w:pPr>
                  <w:r w:rsidRPr="000B7134">
                    <w:rPr>
                      <w:rFonts w:cs="Arial"/>
                      <w:color w:val="414042"/>
                      <w:sz w:val="20"/>
                      <w:szCs w:val="20"/>
                    </w:rPr>
                    <w:t>81.82 %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645CB" w14:textId="23C00E2C" w:rsidR="001F215D" w:rsidRPr="000C21F3" w:rsidRDefault="001F215D" w:rsidP="001F215D">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052EA" w14:textId="3B281B26" w:rsidR="001F215D" w:rsidRPr="000C21F3" w:rsidRDefault="001F215D" w:rsidP="001F215D">
                  <w:pPr>
                    <w:jc w:val="center"/>
                    <w:rPr>
                      <w:rFonts w:ascii="Times" w:hAnsi="Times"/>
                      <w:sz w:val="20"/>
                      <w:szCs w:val="20"/>
                    </w:rPr>
                  </w:pPr>
                  <w:r w:rsidRPr="000B7134">
                    <w:rPr>
                      <w:rFonts w:cs="Arial"/>
                      <w:color w:val="414042"/>
                      <w:sz w:val="20"/>
                      <w:szCs w:val="20"/>
                    </w:rPr>
                    <w:t>68.29 %</w:t>
                  </w:r>
                </w:p>
              </w:tc>
            </w:tr>
          </w:tbl>
          <w:p w14:paraId="291E75C4" w14:textId="77777777" w:rsidR="00603EF1" w:rsidRPr="00603EF1" w:rsidRDefault="00603EF1" w:rsidP="001F215D">
            <w:pPr>
              <w:textAlignment w:val="baseline"/>
              <w:rPr>
                <w:rFonts w:eastAsia="Calibri" w:cs="Arial"/>
                <w:color w:val="000000"/>
              </w:rPr>
            </w:pPr>
          </w:p>
          <w:p w14:paraId="16CDE474" w14:textId="10665CBE" w:rsidR="00603EF1" w:rsidRDefault="004C6A89" w:rsidP="009820BD">
            <w:pPr>
              <w:pStyle w:val="ListParagraph"/>
              <w:numPr>
                <w:ilvl w:val="0"/>
                <w:numId w:val="51"/>
              </w:numPr>
              <w:textAlignment w:val="baseline"/>
              <w:rPr>
                <w:rFonts w:eastAsia="Calibri" w:cs="Arial"/>
                <w:color w:val="000000"/>
              </w:rPr>
            </w:pPr>
            <w:r w:rsidRPr="004C6A89">
              <w:rPr>
                <w:rFonts w:eastAsia="Calibri" w:cs="Arial"/>
                <w:b/>
                <w:color w:val="000000"/>
                <w:u w:val="single"/>
              </w:rPr>
              <w:t>Not met.</w:t>
            </w:r>
            <w:r>
              <w:rPr>
                <w:rFonts w:eastAsia="Calibri" w:cs="Arial"/>
                <w:color w:val="000000"/>
              </w:rPr>
              <w:t xml:space="preserve"> </w:t>
            </w:r>
            <w:r w:rsidR="006B20DE">
              <w:rPr>
                <w:rFonts w:eastAsia="Calibri" w:cs="Arial"/>
                <w:color w:val="000000"/>
              </w:rPr>
              <w:t>LALA did not meet the 50 percent benchmark for Latino student</w:t>
            </w:r>
            <w:r w:rsidR="003968EC">
              <w:rPr>
                <w:rFonts w:eastAsia="Calibri" w:cs="Arial"/>
                <w:color w:val="000000"/>
              </w:rPr>
              <w:t>s,</w:t>
            </w:r>
            <w:r w:rsidR="006B20DE">
              <w:rPr>
                <w:rFonts w:eastAsia="Calibri" w:cs="Arial"/>
                <w:color w:val="000000"/>
              </w:rPr>
              <w:t xml:space="preserve"> with only 40</w:t>
            </w:r>
            <w:r>
              <w:rPr>
                <w:rFonts w:eastAsia="Calibri" w:cs="Arial"/>
                <w:color w:val="000000"/>
              </w:rPr>
              <w:t xml:space="preserve"> percent </w:t>
            </w:r>
            <w:r w:rsidR="006B20DE">
              <w:rPr>
                <w:rFonts w:eastAsia="Calibri" w:cs="Arial"/>
                <w:color w:val="000000"/>
              </w:rPr>
              <w:t xml:space="preserve">meeting or exceeding state ELA standards. </w:t>
            </w:r>
            <w:r w:rsidR="00E50C9E">
              <w:rPr>
                <w:rFonts w:eastAsia="Calibri" w:cs="Arial"/>
                <w:color w:val="000000"/>
              </w:rPr>
              <w:t xml:space="preserve">Similar to </w:t>
            </w:r>
            <w:r w:rsidR="003968EC">
              <w:rPr>
                <w:rFonts w:eastAsia="Calibri" w:cs="Arial"/>
                <w:color w:val="000000"/>
              </w:rPr>
              <w:t>LALA’s low-</w:t>
            </w:r>
            <w:r w:rsidR="00E50C9E">
              <w:rPr>
                <w:rFonts w:eastAsia="Calibri" w:cs="Arial"/>
                <w:color w:val="000000"/>
              </w:rPr>
              <w:t xml:space="preserve">income students, LALA’s </w:t>
            </w:r>
            <w:r w:rsidR="00AB4713">
              <w:rPr>
                <w:rFonts w:eastAsia="Calibri" w:cs="Arial"/>
                <w:color w:val="000000"/>
              </w:rPr>
              <w:t xml:space="preserve">cohorts of </w:t>
            </w:r>
            <w:r w:rsidR="00E50C9E">
              <w:rPr>
                <w:rFonts w:eastAsia="Calibri" w:cs="Arial"/>
                <w:color w:val="000000"/>
              </w:rPr>
              <w:t xml:space="preserve">Latino students appear to improve their </w:t>
            </w:r>
            <w:r w:rsidR="00AB4713">
              <w:rPr>
                <w:rFonts w:eastAsia="Calibri" w:cs="Arial"/>
                <w:color w:val="000000"/>
              </w:rPr>
              <w:t xml:space="preserve">ELA </w:t>
            </w:r>
            <w:r w:rsidR="00E50C9E">
              <w:rPr>
                <w:rFonts w:eastAsia="Calibri" w:cs="Arial"/>
                <w:color w:val="000000"/>
              </w:rPr>
              <w:t xml:space="preserve">performance </w:t>
            </w:r>
            <w:r w:rsidR="00AB4713">
              <w:rPr>
                <w:rFonts w:eastAsia="Calibri" w:cs="Arial"/>
                <w:color w:val="000000"/>
              </w:rPr>
              <w:t xml:space="preserve">over time as well.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5700D6" w:rsidRPr="000C21F3" w14:paraId="738C5D35" w14:textId="77777777" w:rsidTr="005700D6">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E3FC" w14:textId="77777777" w:rsidR="005700D6" w:rsidRPr="000C21F3" w:rsidRDefault="005700D6" w:rsidP="005700D6">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F2E50" w14:textId="77777777" w:rsidR="005700D6" w:rsidRPr="000C21F3" w:rsidRDefault="005700D6" w:rsidP="005700D6">
                  <w:pPr>
                    <w:rPr>
                      <w:rFonts w:ascii="Times" w:hAnsi="Times"/>
                      <w:sz w:val="20"/>
                      <w:szCs w:val="20"/>
                    </w:rPr>
                  </w:pPr>
                  <w:r w:rsidRPr="000C21F3">
                    <w:rPr>
                      <w:rFonts w:cs="Arial"/>
                      <w:color w:val="000000"/>
                      <w:sz w:val="20"/>
                      <w:szCs w:val="20"/>
                    </w:rPr>
                    <w:t>6th</w:t>
                  </w:r>
                </w:p>
                <w:p w14:paraId="4DC07EE4"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0C3C5" w14:textId="77777777" w:rsidR="005700D6" w:rsidRPr="000C21F3" w:rsidRDefault="005700D6" w:rsidP="005700D6">
                  <w:pPr>
                    <w:rPr>
                      <w:rFonts w:ascii="Times" w:hAnsi="Times"/>
                      <w:sz w:val="20"/>
                      <w:szCs w:val="20"/>
                    </w:rPr>
                  </w:pPr>
                  <w:r w:rsidRPr="000C21F3">
                    <w:rPr>
                      <w:rFonts w:cs="Arial"/>
                      <w:color w:val="000000"/>
                      <w:sz w:val="20"/>
                      <w:szCs w:val="20"/>
                    </w:rPr>
                    <w:t>7th</w:t>
                  </w:r>
                </w:p>
                <w:p w14:paraId="1FF35FB1"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ADE58" w14:textId="77777777" w:rsidR="005700D6" w:rsidRPr="000C21F3" w:rsidRDefault="005700D6" w:rsidP="005700D6">
                  <w:pPr>
                    <w:rPr>
                      <w:rFonts w:ascii="Times" w:hAnsi="Times"/>
                      <w:sz w:val="20"/>
                      <w:szCs w:val="20"/>
                    </w:rPr>
                  </w:pPr>
                  <w:r w:rsidRPr="000C21F3">
                    <w:rPr>
                      <w:rFonts w:cs="Arial"/>
                      <w:color w:val="000000"/>
                      <w:sz w:val="20"/>
                      <w:szCs w:val="20"/>
                    </w:rPr>
                    <w:t>8th</w:t>
                  </w:r>
                </w:p>
                <w:p w14:paraId="7420B606"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FF24" w14:textId="77777777" w:rsidR="005700D6" w:rsidRPr="000C21F3" w:rsidRDefault="005700D6" w:rsidP="005700D6">
                  <w:pPr>
                    <w:rPr>
                      <w:rFonts w:ascii="Times" w:hAnsi="Times"/>
                      <w:sz w:val="20"/>
                      <w:szCs w:val="20"/>
                    </w:rPr>
                  </w:pPr>
                  <w:r w:rsidRPr="000C21F3">
                    <w:rPr>
                      <w:rFonts w:cs="Arial"/>
                      <w:color w:val="000000"/>
                      <w:sz w:val="20"/>
                      <w:szCs w:val="20"/>
                    </w:rPr>
                    <w:t xml:space="preserve">11th </w:t>
                  </w:r>
                </w:p>
                <w:p w14:paraId="1C8FBE67"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84358" w14:textId="77777777" w:rsidR="005700D6" w:rsidRPr="000C21F3" w:rsidRDefault="005700D6" w:rsidP="005700D6">
                  <w:pPr>
                    <w:rPr>
                      <w:rFonts w:ascii="Times" w:hAnsi="Times"/>
                      <w:sz w:val="20"/>
                      <w:szCs w:val="20"/>
                    </w:rPr>
                  </w:pPr>
                  <w:r w:rsidRPr="000C21F3">
                    <w:rPr>
                      <w:rFonts w:cs="Arial"/>
                      <w:color w:val="000000"/>
                      <w:sz w:val="20"/>
                      <w:szCs w:val="20"/>
                    </w:rPr>
                    <w:t>All</w:t>
                  </w:r>
                </w:p>
              </w:tc>
            </w:tr>
            <w:tr w:rsidR="005700D6" w:rsidRPr="000C21F3" w14:paraId="3953D021"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0BD14" w14:textId="5CECD275" w:rsidR="005700D6" w:rsidRPr="000C21F3" w:rsidRDefault="005700D6" w:rsidP="005700D6">
                  <w:pPr>
                    <w:rPr>
                      <w:rFonts w:cs="Arial"/>
                      <w:color w:val="000000"/>
                      <w:sz w:val="20"/>
                      <w:szCs w:val="20"/>
                    </w:rPr>
                  </w:pPr>
                  <w:r>
                    <w:rPr>
                      <w:rFonts w:cs="Arial"/>
                      <w:color w:val="000000"/>
                      <w:sz w:val="20"/>
                      <w:szCs w:val="20"/>
                    </w:rPr>
                    <w:t># of Latino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287CD" w14:textId="79FE0B2C" w:rsidR="005700D6" w:rsidRPr="000C21F3" w:rsidRDefault="005700D6" w:rsidP="005700D6">
                  <w:pPr>
                    <w:jc w:val="center"/>
                    <w:rPr>
                      <w:rFonts w:ascii="Times" w:hAnsi="Times"/>
                      <w:sz w:val="20"/>
                      <w:szCs w:val="20"/>
                    </w:rPr>
                  </w:pPr>
                  <w:r w:rsidRPr="00863B52">
                    <w:rPr>
                      <w:rFonts w:cs="Arial"/>
                      <w:color w:val="414042"/>
                      <w:sz w:val="20"/>
                      <w:szCs w:val="20"/>
                    </w:rPr>
                    <w:t>36</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08DBB" w14:textId="21FF7E50" w:rsidR="005700D6" w:rsidRPr="000C21F3" w:rsidRDefault="005700D6" w:rsidP="005700D6">
                  <w:pPr>
                    <w:jc w:val="center"/>
                    <w:rPr>
                      <w:rFonts w:ascii="Times" w:hAnsi="Times"/>
                      <w:sz w:val="20"/>
                      <w:szCs w:val="20"/>
                    </w:rPr>
                  </w:pPr>
                  <w:r w:rsidRPr="00863B52">
                    <w:rPr>
                      <w:rFonts w:cs="Arial"/>
                      <w:color w:val="414042"/>
                      <w:sz w:val="20"/>
                      <w:szCs w:val="20"/>
                    </w:rPr>
                    <w:t>68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9F2A2" w14:textId="619D891E" w:rsidR="005700D6" w:rsidRPr="000C21F3" w:rsidRDefault="005700D6" w:rsidP="005700D6">
                  <w:pPr>
                    <w:jc w:val="center"/>
                    <w:rPr>
                      <w:rFonts w:ascii="Times" w:hAnsi="Times"/>
                      <w:sz w:val="20"/>
                      <w:szCs w:val="20"/>
                    </w:rPr>
                  </w:pPr>
                  <w:r w:rsidRPr="00863B52">
                    <w:rPr>
                      <w:rFonts w:cs="Arial"/>
                      <w:color w:val="414042"/>
                      <w:sz w:val="20"/>
                      <w:szCs w:val="20"/>
                    </w:rPr>
                    <w:t>87</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E176E" w14:textId="73A23DBB" w:rsidR="005700D6" w:rsidRPr="000C21F3" w:rsidRDefault="005700D6" w:rsidP="005700D6">
                  <w:pPr>
                    <w:jc w:val="center"/>
                    <w:rPr>
                      <w:rFonts w:ascii="Times" w:hAnsi="Times"/>
                      <w:sz w:val="20"/>
                      <w:szCs w:val="20"/>
                    </w:rPr>
                  </w:pPr>
                  <w:r w:rsidRPr="00863B52">
                    <w:rPr>
                      <w:rFonts w:cs="Arial"/>
                      <w:color w:val="414042"/>
                      <w:sz w:val="20"/>
                      <w:szCs w:val="20"/>
                    </w:rPr>
                    <w:t>44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5A410" w14:textId="3227161C" w:rsidR="005700D6" w:rsidRPr="000C21F3" w:rsidRDefault="005700D6" w:rsidP="005700D6">
                  <w:pPr>
                    <w:jc w:val="center"/>
                    <w:rPr>
                      <w:rFonts w:ascii="Times" w:hAnsi="Times"/>
                      <w:sz w:val="20"/>
                      <w:szCs w:val="20"/>
                    </w:rPr>
                  </w:pPr>
                  <w:r w:rsidRPr="00863B52">
                    <w:rPr>
                      <w:rFonts w:cs="Arial"/>
                      <w:color w:val="414042"/>
                      <w:sz w:val="20"/>
                      <w:szCs w:val="20"/>
                    </w:rPr>
                    <w:t>235</w:t>
                  </w:r>
                </w:p>
              </w:tc>
            </w:tr>
            <w:tr w:rsidR="005700D6" w:rsidRPr="000C21F3" w14:paraId="0B5E57B3"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4656B" w14:textId="77777777" w:rsidR="005700D6" w:rsidRPr="000C21F3" w:rsidRDefault="005700D6" w:rsidP="005700D6">
                  <w:pPr>
                    <w:rPr>
                      <w:rFonts w:ascii="Times" w:hAnsi="Times"/>
                      <w:sz w:val="20"/>
                      <w:szCs w:val="20"/>
                    </w:rPr>
                  </w:pPr>
                  <w:r w:rsidRPr="000C21F3">
                    <w:rPr>
                      <w:rFonts w:cs="Arial"/>
                      <w:color w:val="000000"/>
                      <w:sz w:val="20"/>
                      <w:szCs w:val="20"/>
                    </w:rPr>
                    <w:t>Standard Exceeded:</w:t>
                  </w:r>
                </w:p>
                <w:p w14:paraId="29939523" w14:textId="77777777" w:rsidR="005700D6" w:rsidRPr="000C21F3" w:rsidRDefault="005700D6" w:rsidP="005700D6">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D1C56" w14:textId="20880EA9" w:rsidR="005700D6" w:rsidRPr="000C21F3" w:rsidRDefault="005700D6" w:rsidP="005700D6">
                  <w:pPr>
                    <w:jc w:val="center"/>
                    <w:rPr>
                      <w:rFonts w:ascii="Times" w:hAnsi="Times"/>
                      <w:sz w:val="20"/>
                      <w:szCs w:val="20"/>
                    </w:rPr>
                  </w:pPr>
                  <w:r w:rsidRPr="00863B52">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4C0B1" w14:textId="1EA71EBF" w:rsidR="005700D6" w:rsidRPr="000C21F3" w:rsidRDefault="005700D6" w:rsidP="005700D6">
                  <w:pPr>
                    <w:jc w:val="center"/>
                    <w:rPr>
                      <w:rFonts w:ascii="Times" w:hAnsi="Times"/>
                      <w:sz w:val="20"/>
                      <w:szCs w:val="20"/>
                    </w:rPr>
                  </w:pPr>
                  <w:r w:rsidRPr="00863B52">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4201" w14:textId="0C534574" w:rsidR="005700D6" w:rsidRPr="000C21F3" w:rsidRDefault="005700D6" w:rsidP="005700D6">
                  <w:pPr>
                    <w:jc w:val="center"/>
                    <w:rPr>
                      <w:rFonts w:ascii="Times" w:hAnsi="Times"/>
                      <w:sz w:val="20"/>
                      <w:szCs w:val="20"/>
                    </w:rPr>
                  </w:pPr>
                  <w:r w:rsidRPr="00863B52">
                    <w:rPr>
                      <w:rFonts w:cs="Arial"/>
                      <w:color w:val="414042"/>
                      <w:sz w:val="20"/>
                      <w:szCs w:val="20"/>
                    </w:rPr>
                    <w:t>5.75 %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E1C4B" w14:textId="719C323A" w:rsidR="005700D6" w:rsidRPr="000C21F3" w:rsidRDefault="005700D6" w:rsidP="005700D6">
                  <w:pPr>
                    <w:jc w:val="center"/>
                    <w:rPr>
                      <w:rFonts w:ascii="Times" w:hAnsi="Times"/>
                      <w:sz w:val="20"/>
                      <w:szCs w:val="20"/>
                    </w:rPr>
                  </w:pPr>
                  <w:r w:rsidRPr="00863B52">
                    <w:rPr>
                      <w:rFonts w:cs="Arial"/>
                      <w:color w:val="414042"/>
                      <w:sz w:val="20"/>
                      <w:szCs w:val="20"/>
                    </w:rPr>
                    <w:t>29.55 %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053DF" w14:textId="103FD907" w:rsidR="005700D6" w:rsidRPr="000C21F3" w:rsidRDefault="005700D6" w:rsidP="005700D6">
                  <w:pPr>
                    <w:jc w:val="center"/>
                    <w:rPr>
                      <w:rFonts w:ascii="Times" w:hAnsi="Times"/>
                      <w:sz w:val="20"/>
                      <w:szCs w:val="20"/>
                    </w:rPr>
                  </w:pPr>
                  <w:r w:rsidRPr="00863B52">
                    <w:rPr>
                      <w:rFonts w:cs="Arial"/>
                      <w:color w:val="414042"/>
                      <w:sz w:val="20"/>
                      <w:szCs w:val="20"/>
                    </w:rPr>
                    <w:t>7.66 %</w:t>
                  </w:r>
                </w:p>
              </w:tc>
            </w:tr>
            <w:tr w:rsidR="005700D6" w:rsidRPr="000C21F3" w14:paraId="1131B165" w14:textId="77777777" w:rsidTr="005700D6">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71EA8" w14:textId="77777777" w:rsidR="005700D6" w:rsidRPr="000C21F3" w:rsidRDefault="005700D6" w:rsidP="005700D6">
                  <w:pPr>
                    <w:rPr>
                      <w:rFonts w:ascii="Times" w:hAnsi="Times"/>
                      <w:sz w:val="20"/>
                      <w:szCs w:val="20"/>
                    </w:rPr>
                  </w:pPr>
                  <w:r w:rsidRPr="000C21F3">
                    <w:rPr>
                      <w:rFonts w:cs="Arial"/>
                      <w:color w:val="000000"/>
                      <w:sz w:val="20"/>
                      <w:szCs w:val="20"/>
                    </w:rPr>
                    <w:t>Standard Met:</w:t>
                  </w:r>
                </w:p>
                <w:p w14:paraId="523FE873" w14:textId="77777777" w:rsidR="005700D6" w:rsidRPr="000C21F3" w:rsidRDefault="005700D6" w:rsidP="005700D6">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56050" w14:textId="7C75A20E" w:rsidR="005700D6" w:rsidRPr="000C21F3" w:rsidRDefault="005700D6" w:rsidP="005700D6">
                  <w:pPr>
                    <w:jc w:val="center"/>
                    <w:rPr>
                      <w:rFonts w:ascii="Times" w:hAnsi="Times"/>
                      <w:sz w:val="20"/>
                      <w:szCs w:val="20"/>
                    </w:rPr>
                  </w:pPr>
                  <w:r w:rsidRPr="00863B52">
                    <w:rPr>
                      <w:rFonts w:cs="Arial"/>
                      <w:color w:val="414042"/>
                      <w:sz w:val="20"/>
                      <w:szCs w:val="20"/>
                    </w:rPr>
                    <w:t>19.44 %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CC36A" w14:textId="47D6DBFC" w:rsidR="005700D6" w:rsidRPr="000C21F3" w:rsidRDefault="005700D6" w:rsidP="005700D6">
                  <w:pPr>
                    <w:jc w:val="center"/>
                    <w:rPr>
                      <w:rFonts w:ascii="Times" w:hAnsi="Times"/>
                      <w:sz w:val="20"/>
                      <w:szCs w:val="20"/>
                    </w:rPr>
                  </w:pPr>
                  <w:r w:rsidRPr="00863B52">
                    <w:rPr>
                      <w:rFonts w:cs="Arial"/>
                      <w:color w:val="414042"/>
                      <w:sz w:val="20"/>
                      <w:szCs w:val="20"/>
                    </w:rPr>
                    <w:t>19.12 %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19824" w14:textId="18C237C7" w:rsidR="005700D6" w:rsidRPr="000C21F3" w:rsidRDefault="005700D6" w:rsidP="005700D6">
                  <w:pPr>
                    <w:jc w:val="center"/>
                    <w:rPr>
                      <w:rFonts w:ascii="Times" w:hAnsi="Times"/>
                      <w:sz w:val="20"/>
                      <w:szCs w:val="20"/>
                    </w:rPr>
                  </w:pPr>
                  <w:r w:rsidRPr="00863B52">
                    <w:rPr>
                      <w:rFonts w:cs="Arial"/>
                      <w:color w:val="414042"/>
                      <w:sz w:val="20"/>
                      <w:szCs w:val="20"/>
                    </w:rPr>
                    <w:t>41.38 %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86BA" w14:textId="6DE28FFA" w:rsidR="005700D6" w:rsidRPr="000C21F3" w:rsidRDefault="005700D6" w:rsidP="005700D6">
                  <w:pPr>
                    <w:jc w:val="center"/>
                    <w:rPr>
                      <w:rFonts w:ascii="Times" w:hAnsi="Times"/>
                      <w:sz w:val="20"/>
                      <w:szCs w:val="20"/>
                    </w:rPr>
                  </w:pPr>
                  <w:r w:rsidRPr="00863B52">
                    <w:rPr>
                      <w:rFonts w:cs="Arial"/>
                      <w:color w:val="414042"/>
                      <w:sz w:val="20"/>
                      <w:szCs w:val="20"/>
                    </w:rPr>
                    <w:t>45.45 %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B6BC1" w14:textId="27BA5CFD" w:rsidR="005700D6" w:rsidRPr="000C21F3" w:rsidRDefault="005700D6" w:rsidP="005700D6">
                  <w:pPr>
                    <w:jc w:val="center"/>
                    <w:rPr>
                      <w:rFonts w:ascii="Times" w:hAnsi="Times"/>
                      <w:sz w:val="20"/>
                      <w:szCs w:val="20"/>
                    </w:rPr>
                  </w:pPr>
                  <w:r w:rsidRPr="00863B52">
                    <w:rPr>
                      <w:rFonts w:cs="Arial"/>
                      <w:color w:val="414042"/>
                      <w:sz w:val="20"/>
                      <w:szCs w:val="20"/>
                    </w:rPr>
                    <w:t>32.34 %</w:t>
                  </w:r>
                </w:p>
              </w:tc>
            </w:tr>
            <w:tr w:rsidR="005700D6" w:rsidRPr="000C21F3" w14:paraId="55CEB485" w14:textId="77777777" w:rsidTr="005700D6">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F20D8" w14:textId="77777777" w:rsidR="005700D6" w:rsidRPr="000C21F3" w:rsidRDefault="005700D6" w:rsidP="005700D6">
                  <w:pPr>
                    <w:rPr>
                      <w:rFonts w:ascii="Times" w:hAnsi="Times"/>
                      <w:sz w:val="20"/>
                      <w:szCs w:val="20"/>
                    </w:rPr>
                  </w:pPr>
                  <w:r w:rsidRPr="000C21F3">
                    <w:rPr>
                      <w:rFonts w:cs="Arial"/>
                      <w:color w:val="000000"/>
                      <w:sz w:val="20"/>
                      <w:szCs w:val="20"/>
                    </w:rPr>
                    <w:t>Standard Nearly Met:</w:t>
                  </w:r>
                </w:p>
                <w:p w14:paraId="544BDE4D" w14:textId="77777777" w:rsidR="005700D6" w:rsidRPr="000C21F3" w:rsidRDefault="005700D6" w:rsidP="005700D6">
                  <w:pPr>
                    <w:rPr>
                      <w:rFonts w:ascii="Times" w:hAnsi="Times"/>
                      <w:sz w:val="20"/>
                      <w:szCs w:val="20"/>
                    </w:rPr>
                  </w:pPr>
                  <w:r w:rsidRPr="000C21F3">
                    <w:rPr>
                      <w:rFonts w:cs="Arial"/>
                      <w:color w:val="000000"/>
                      <w:sz w:val="20"/>
                      <w:szCs w:val="20"/>
                    </w:rPr>
                    <w:lastRenderedPageBreak/>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C1606" w14:textId="338E106E" w:rsidR="005700D6" w:rsidRPr="000C21F3" w:rsidRDefault="005700D6" w:rsidP="005700D6">
                  <w:pPr>
                    <w:jc w:val="center"/>
                    <w:rPr>
                      <w:rFonts w:ascii="Times" w:hAnsi="Times"/>
                      <w:sz w:val="20"/>
                      <w:szCs w:val="20"/>
                    </w:rPr>
                  </w:pPr>
                  <w:r w:rsidRPr="00863B52">
                    <w:rPr>
                      <w:rFonts w:cs="Arial"/>
                      <w:color w:val="414042"/>
                      <w:sz w:val="20"/>
                      <w:szCs w:val="20"/>
                    </w:rPr>
                    <w:lastRenderedPageBreak/>
                    <w:t>44.44 %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5CD27" w14:textId="6C19207A" w:rsidR="005700D6" w:rsidRPr="000C21F3" w:rsidRDefault="005700D6" w:rsidP="005700D6">
                  <w:pPr>
                    <w:jc w:val="center"/>
                    <w:rPr>
                      <w:rFonts w:ascii="Times" w:hAnsi="Times"/>
                      <w:sz w:val="20"/>
                      <w:szCs w:val="20"/>
                    </w:rPr>
                  </w:pPr>
                  <w:r w:rsidRPr="00863B52">
                    <w:rPr>
                      <w:rFonts w:cs="Arial"/>
                      <w:color w:val="414042"/>
                      <w:sz w:val="20"/>
                      <w:szCs w:val="20"/>
                    </w:rPr>
                    <w:t>33.82 %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C3D71" w14:textId="1AFFE454" w:rsidR="005700D6" w:rsidRPr="000C21F3" w:rsidRDefault="005700D6" w:rsidP="005700D6">
                  <w:pPr>
                    <w:jc w:val="center"/>
                    <w:rPr>
                      <w:rFonts w:ascii="Times" w:hAnsi="Times"/>
                      <w:sz w:val="20"/>
                      <w:szCs w:val="20"/>
                    </w:rPr>
                  </w:pPr>
                  <w:r w:rsidRPr="00863B52">
                    <w:rPr>
                      <w:rFonts w:cs="Arial"/>
                      <w:color w:val="414042"/>
                      <w:sz w:val="20"/>
                      <w:szCs w:val="20"/>
                    </w:rPr>
                    <w:t>27.59 %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DD96" w14:textId="65E735AB" w:rsidR="005700D6" w:rsidRPr="000C21F3" w:rsidRDefault="005700D6" w:rsidP="005700D6">
                  <w:pPr>
                    <w:jc w:val="center"/>
                    <w:rPr>
                      <w:rFonts w:ascii="Times" w:hAnsi="Times"/>
                      <w:sz w:val="20"/>
                      <w:szCs w:val="20"/>
                    </w:rPr>
                  </w:pPr>
                  <w:r w:rsidRPr="00863B52">
                    <w:rPr>
                      <w:rFonts w:cs="Arial"/>
                      <w:color w:val="414042"/>
                      <w:sz w:val="20"/>
                      <w:szCs w:val="20"/>
                    </w:rPr>
                    <w:t>20.45 %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A8C8C" w14:textId="7202C213" w:rsidR="005700D6" w:rsidRPr="000C21F3" w:rsidRDefault="005700D6" w:rsidP="005700D6">
                  <w:pPr>
                    <w:jc w:val="center"/>
                    <w:rPr>
                      <w:rFonts w:ascii="Times" w:hAnsi="Times"/>
                      <w:sz w:val="20"/>
                      <w:szCs w:val="20"/>
                    </w:rPr>
                  </w:pPr>
                  <w:r w:rsidRPr="00863B52">
                    <w:rPr>
                      <w:rFonts w:cs="Arial"/>
                      <w:color w:val="414042"/>
                      <w:sz w:val="20"/>
                      <w:szCs w:val="20"/>
                    </w:rPr>
                    <w:t>30.64 %</w:t>
                  </w:r>
                </w:p>
              </w:tc>
            </w:tr>
            <w:tr w:rsidR="005700D6" w:rsidRPr="000C21F3" w14:paraId="3FDBB4C3" w14:textId="77777777" w:rsidTr="005700D6">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02E1A" w14:textId="77777777" w:rsidR="005700D6" w:rsidRPr="000C21F3" w:rsidRDefault="005700D6" w:rsidP="005700D6">
                  <w:pPr>
                    <w:rPr>
                      <w:rFonts w:ascii="Times" w:hAnsi="Times"/>
                      <w:sz w:val="20"/>
                      <w:szCs w:val="20"/>
                    </w:rPr>
                  </w:pPr>
                  <w:r w:rsidRPr="000C21F3">
                    <w:rPr>
                      <w:rFonts w:cs="Arial"/>
                      <w:color w:val="000000"/>
                      <w:sz w:val="20"/>
                      <w:szCs w:val="20"/>
                    </w:rPr>
                    <w:t>Standard Not Met:</w:t>
                  </w:r>
                </w:p>
                <w:p w14:paraId="1A2588D8" w14:textId="77777777" w:rsidR="005700D6" w:rsidRPr="000C21F3" w:rsidRDefault="005700D6" w:rsidP="005700D6">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F8170" w14:textId="6EDC54C0" w:rsidR="005700D6" w:rsidRPr="000C21F3" w:rsidRDefault="005700D6" w:rsidP="005700D6">
                  <w:pPr>
                    <w:jc w:val="center"/>
                    <w:rPr>
                      <w:rFonts w:ascii="Times" w:hAnsi="Times"/>
                      <w:sz w:val="20"/>
                      <w:szCs w:val="20"/>
                    </w:rPr>
                  </w:pPr>
                  <w:r w:rsidRPr="00863B52">
                    <w:rPr>
                      <w:rFonts w:cs="Arial"/>
                      <w:color w:val="414042"/>
                      <w:sz w:val="20"/>
                      <w:szCs w:val="20"/>
                    </w:rPr>
                    <w:t>36.11 %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57DA7" w14:textId="15AC41B7" w:rsidR="005700D6" w:rsidRPr="000C21F3" w:rsidRDefault="005700D6" w:rsidP="005700D6">
                  <w:pPr>
                    <w:jc w:val="center"/>
                    <w:rPr>
                      <w:rFonts w:ascii="Times" w:hAnsi="Times"/>
                      <w:sz w:val="20"/>
                      <w:szCs w:val="20"/>
                    </w:rPr>
                  </w:pPr>
                  <w:r w:rsidRPr="00863B52">
                    <w:rPr>
                      <w:rFonts w:cs="Arial"/>
                      <w:color w:val="414042"/>
                      <w:sz w:val="20"/>
                      <w:szCs w:val="20"/>
                    </w:rPr>
                    <w:t>47.06 %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52F4" w14:textId="0C61B59E" w:rsidR="005700D6" w:rsidRPr="000C21F3" w:rsidRDefault="005700D6" w:rsidP="005700D6">
                  <w:pPr>
                    <w:jc w:val="center"/>
                    <w:rPr>
                      <w:rFonts w:ascii="Times" w:hAnsi="Times"/>
                      <w:sz w:val="20"/>
                      <w:szCs w:val="20"/>
                    </w:rPr>
                  </w:pPr>
                  <w:r w:rsidRPr="00863B52">
                    <w:rPr>
                      <w:rFonts w:cs="Arial"/>
                      <w:color w:val="414042"/>
                      <w:sz w:val="20"/>
                      <w:szCs w:val="20"/>
                    </w:rPr>
                    <w:t>25.29 %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5019A" w14:textId="1B81215A" w:rsidR="005700D6" w:rsidRPr="000C21F3" w:rsidRDefault="005700D6" w:rsidP="005700D6">
                  <w:pPr>
                    <w:jc w:val="center"/>
                    <w:rPr>
                      <w:rFonts w:ascii="Times" w:hAnsi="Times"/>
                      <w:sz w:val="20"/>
                      <w:szCs w:val="20"/>
                    </w:rPr>
                  </w:pPr>
                  <w:r w:rsidRPr="00863B52">
                    <w:rPr>
                      <w:rFonts w:cs="Arial"/>
                      <w:color w:val="414042"/>
                      <w:sz w:val="20"/>
                      <w:szCs w:val="20"/>
                    </w:rPr>
                    <w:t>4.55 %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B5C2B" w14:textId="43E940F4" w:rsidR="005700D6" w:rsidRPr="000C21F3" w:rsidRDefault="005700D6" w:rsidP="005700D6">
                  <w:pPr>
                    <w:jc w:val="center"/>
                    <w:rPr>
                      <w:rFonts w:ascii="Times" w:hAnsi="Times"/>
                      <w:sz w:val="20"/>
                      <w:szCs w:val="20"/>
                    </w:rPr>
                  </w:pPr>
                  <w:r w:rsidRPr="00863B52">
                    <w:rPr>
                      <w:rFonts w:cs="Arial"/>
                      <w:color w:val="414042"/>
                      <w:sz w:val="20"/>
                      <w:szCs w:val="20"/>
                    </w:rPr>
                    <w:t>29.36 %</w:t>
                  </w:r>
                </w:p>
              </w:tc>
            </w:tr>
          </w:tbl>
          <w:p w14:paraId="6790F16C" w14:textId="77777777" w:rsidR="005700D6" w:rsidRPr="005700D6" w:rsidRDefault="005700D6" w:rsidP="005700D6">
            <w:pPr>
              <w:textAlignment w:val="baseline"/>
              <w:rPr>
                <w:rFonts w:eastAsia="Calibri" w:cs="Arial"/>
                <w:color w:val="000000"/>
              </w:rPr>
            </w:pPr>
          </w:p>
          <w:p w14:paraId="73C1FFCB" w14:textId="37337316" w:rsidR="001F215D" w:rsidRDefault="00AB4713"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Of LALA’s 14 students of Asian heritage, </w:t>
            </w:r>
            <w:r w:rsidR="001F12B5">
              <w:rPr>
                <w:rFonts w:eastAsia="Calibri" w:cs="Arial"/>
                <w:color w:val="000000"/>
              </w:rPr>
              <w:t xml:space="preserve">about 57 percent met or exceeded state ELA standards on the 2017 CAASPP. However, this rate falls below the 80 percent benchmark.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5700D6" w:rsidRPr="000C21F3" w14:paraId="6C47E9CE" w14:textId="77777777" w:rsidTr="005700D6">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0212" w14:textId="77777777" w:rsidR="005700D6" w:rsidRPr="000C21F3" w:rsidRDefault="005700D6" w:rsidP="005700D6">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1FCA" w14:textId="77777777" w:rsidR="005700D6" w:rsidRPr="000C21F3" w:rsidRDefault="005700D6" w:rsidP="005700D6">
                  <w:pPr>
                    <w:rPr>
                      <w:rFonts w:ascii="Times" w:hAnsi="Times"/>
                      <w:sz w:val="20"/>
                      <w:szCs w:val="20"/>
                    </w:rPr>
                  </w:pPr>
                  <w:r w:rsidRPr="000C21F3">
                    <w:rPr>
                      <w:rFonts w:cs="Arial"/>
                      <w:color w:val="000000"/>
                      <w:sz w:val="20"/>
                      <w:szCs w:val="20"/>
                    </w:rPr>
                    <w:t>6th</w:t>
                  </w:r>
                </w:p>
                <w:p w14:paraId="6BD36B83"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06658" w14:textId="77777777" w:rsidR="005700D6" w:rsidRPr="000C21F3" w:rsidRDefault="005700D6" w:rsidP="005700D6">
                  <w:pPr>
                    <w:rPr>
                      <w:rFonts w:ascii="Times" w:hAnsi="Times"/>
                      <w:sz w:val="20"/>
                      <w:szCs w:val="20"/>
                    </w:rPr>
                  </w:pPr>
                  <w:r w:rsidRPr="000C21F3">
                    <w:rPr>
                      <w:rFonts w:cs="Arial"/>
                      <w:color w:val="000000"/>
                      <w:sz w:val="20"/>
                      <w:szCs w:val="20"/>
                    </w:rPr>
                    <w:t>7th</w:t>
                  </w:r>
                </w:p>
                <w:p w14:paraId="5DF30B38"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24799" w14:textId="77777777" w:rsidR="005700D6" w:rsidRPr="000C21F3" w:rsidRDefault="005700D6" w:rsidP="005700D6">
                  <w:pPr>
                    <w:rPr>
                      <w:rFonts w:ascii="Times" w:hAnsi="Times"/>
                      <w:sz w:val="20"/>
                      <w:szCs w:val="20"/>
                    </w:rPr>
                  </w:pPr>
                  <w:r w:rsidRPr="000C21F3">
                    <w:rPr>
                      <w:rFonts w:cs="Arial"/>
                      <w:color w:val="000000"/>
                      <w:sz w:val="20"/>
                      <w:szCs w:val="20"/>
                    </w:rPr>
                    <w:t>8th</w:t>
                  </w:r>
                </w:p>
                <w:p w14:paraId="028193C6"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EC894" w14:textId="77777777" w:rsidR="005700D6" w:rsidRPr="000C21F3" w:rsidRDefault="005700D6" w:rsidP="005700D6">
                  <w:pPr>
                    <w:rPr>
                      <w:rFonts w:ascii="Times" w:hAnsi="Times"/>
                      <w:sz w:val="20"/>
                      <w:szCs w:val="20"/>
                    </w:rPr>
                  </w:pPr>
                  <w:r w:rsidRPr="000C21F3">
                    <w:rPr>
                      <w:rFonts w:cs="Arial"/>
                      <w:color w:val="000000"/>
                      <w:sz w:val="20"/>
                      <w:szCs w:val="20"/>
                    </w:rPr>
                    <w:t xml:space="preserve">11th </w:t>
                  </w:r>
                </w:p>
                <w:p w14:paraId="1231B1B5"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B325D" w14:textId="77777777" w:rsidR="005700D6" w:rsidRPr="000C21F3" w:rsidRDefault="005700D6" w:rsidP="005700D6">
                  <w:pPr>
                    <w:rPr>
                      <w:rFonts w:ascii="Times" w:hAnsi="Times"/>
                      <w:sz w:val="20"/>
                      <w:szCs w:val="20"/>
                    </w:rPr>
                  </w:pPr>
                  <w:r w:rsidRPr="000C21F3">
                    <w:rPr>
                      <w:rFonts w:cs="Arial"/>
                      <w:color w:val="000000"/>
                      <w:sz w:val="20"/>
                      <w:szCs w:val="20"/>
                    </w:rPr>
                    <w:t>All</w:t>
                  </w:r>
                </w:p>
              </w:tc>
            </w:tr>
            <w:tr w:rsidR="005D09DC" w:rsidRPr="000C21F3" w14:paraId="45FEEFEB"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183BE" w14:textId="25029729" w:rsidR="005D09DC" w:rsidRPr="000C21F3" w:rsidRDefault="005D09DC" w:rsidP="005700D6">
                  <w:pPr>
                    <w:rPr>
                      <w:rFonts w:cs="Arial"/>
                      <w:color w:val="000000"/>
                      <w:sz w:val="20"/>
                      <w:szCs w:val="20"/>
                    </w:rPr>
                  </w:pPr>
                  <w:r>
                    <w:rPr>
                      <w:rFonts w:cs="Arial"/>
                      <w:color w:val="000000"/>
                      <w:sz w:val="20"/>
                      <w:szCs w:val="20"/>
                    </w:rPr>
                    <w:t># of Asian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7C5E5" w14:textId="4EB96C98" w:rsidR="005D09DC" w:rsidRPr="000C21F3" w:rsidRDefault="005D09DC"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FD309" w14:textId="0C5D35EA" w:rsidR="005D09DC" w:rsidRPr="000C21F3" w:rsidRDefault="005D09DC"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FC906" w14:textId="225CFDAB" w:rsidR="005D09DC" w:rsidRPr="000C21F3" w:rsidRDefault="005D09DC"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D355" w14:textId="1285CDB3" w:rsidR="005D09DC" w:rsidRPr="000C21F3" w:rsidRDefault="005D09DC"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B29CA" w14:textId="600CB027" w:rsidR="005D09DC" w:rsidRPr="000C21F3" w:rsidRDefault="005D09DC" w:rsidP="005700D6">
                  <w:pPr>
                    <w:jc w:val="center"/>
                    <w:rPr>
                      <w:rFonts w:ascii="Times" w:hAnsi="Times"/>
                      <w:sz w:val="20"/>
                      <w:szCs w:val="20"/>
                    </w:rPr>
                  </w:pPr>
                  <w:r w:rsidRPr="0071338C">
                    <w:rPr>
                      <w:rFonts w:cs="Arial"/>
                      <w:color w:val="414042"/>
                      <w:sz w:val="20"/>
                      <w:szCs w:val="20"/>
                    </w:rPr>
                    <w:t>14</w:t>
                  </w:r>
                </w:p>
              </w:tc>
            </w:tr>
            <w:tr w:rsidR="005700D6" w:rsidRPr="000C21F3" w14:paraId="33764110"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6D36D" w14:textId="77777777" w:rsidR="005700D6" w:rsidRPr="000C21F3" w:rsidRDefault="005700D6" w:rsidP="005700D6">
                  <w:pPr>
                    <w:rPr>
                      <w:rFonts w:ascii="Times" w:hAnsi="Times"/>
                      <w:sz w:val="20"/>
                      <w:szCs w:val="20"/>
                    </w:rPr>
                  </w:pPr>
                  <w:r w:rsidRPr="000C21F3">
                    <w:rPr>
                      <w:rFonts w:cs="Arial"/>
                      <w:color w:val="000000"/>
                      <w:sz w:val="20"/>
                      <w:szCs w:val="20"/>
                    </w:rPr>
                    <w:t>Standard Exceeded:</w:t>
                  </w:r>
                </w:p>
                <w:p w14:paraId="1829DA43" w14:textId="77777777" w:rsidR="005700D6" w:rsidRPr="000C21F3" w:rsidRDefault="005700D6" w:rsidP="005700D6">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6F1C4" w14:textId="61CEA27E"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5B33C" w14:textId="4F3CA785"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E621" w14:textId="64F37ACC"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E57F5" w14:textId="6BBACA02"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10EEC" w14:textId="77E4B020" w:rsidR="005700D6" w:rsidRPr="000C21F3" w:rsidRDefault="005700D6" w:rsidP="005700D6">
                  <w:pPr>
                    <w:jc w:val="center"/>
                    <w:rPr>
                      <w:rFonts w:ascii="Times" w:hAnsi="Times"/>
                      <w:sz w:val="20"/>
                      <w:szCs w:val="20"/>
                    </w:rPr>
                  </w:pPr>
                  <w:r w:rsidRPr="0071338C">
                    <w:rPr>
                      <w:rFonts w:cs="Arial"/>
                      <w:color w:val="414042"/>
                      <w:sz w:val="20"/>
                      <w:szCs w:val="20"/>
                    </w:rPr>
                    <w:t>28.57 %</w:t>
                  </w:r>
                </w:p>
              </w:tc>
            </w:tr>
            <w:tr w:rsidR="005700D6" w:rsidRPr="000C21F3" w14:paraId="7D66ADB5" w14:textId="77777777" w:rsidTr="005700D6">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AC7AC" w14:textId="77777777" w:rsidR="005700D6" w:rsidRPr="000C21F3" w:rsidRDefault="005700D6" w:rsidP="005700D6">
                  <w:pPr>
                    <w:rPr>
                      <w:rFonts w:ascii="Times" w:hAnsi="Times"/>
                      <w:sz w:val="20"/>
                      <w:szCs w:val="20"/>
                    </w:rPr>
                  </w:pPr>
                  <w:r w:rsidRPr="000C21F3">
                    <w:rPr>
                      <w:rFonts w:cs="Arial"/>
                      <w:color w:val="000000"/>
                      <w:sz w:val="20"/>
                      <w:szCs w:val="20"/>
                    </w:rPr>
                    <w:t>Standard Met:</w:t>
                  </w:r>
                </w:p>
                <w:p w14:paraId="64BAE88D" w14:textId="77777777" w:rsidR="005700D6" w:rsidRPr="000C21F3" w:rsidRDefault="005700D6" w:rsidP="005700D6">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8459B" w14:textId="1B45B024"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34A17" w14:textId="5B8319F0"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E14B8" w14:textId="4F86E341"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DB1CE" w14:textId="04C91101"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194E" w14:textId="309E056B" w:rsidR="005700D6" w:rsidRPr="000C21F3" w:rsidRDefault="005700D6" w:rsidP="005700D6">
                  <w:pPr>
                    <w:jc w:val="center"/>
                    <w:rPr>
                      <w:rFonts w:ascii="Times" w:hAnsi="Times"/>
                      <w:sz w:val="20"/>
                      <w:szCs w:val="20"/>
                    </w:rPr>
                  </w:pPr>
                  <w:r w:rsidRPr="0071338C">
                    <w:rPr>
                      <w:rFonts w:cs="Arial"/>
                      <w:color w:val="414042"/>
                      <w:sz w:val="20"/>
                      <w:szCs w:val="20"/>
                    </w:rPr>
                    <w:t>28.57 %</w:t>
                  </w:r>
                </w:p>
              </w:tc>
            </w:tr>
            <w:tr w:rsidR="005700D6" w:rsidRPr="000C21F3" w14:paraId="449F3D83" w14:textId="77777777" w:rsidTr="005700D6">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2FA01" w14:textId="77777777" w:rsidR="005700D6" w:rsidRPr="000C21F3" w:rsidRDefault="005700D6" w:rsidP="005700D6">
                  <w:pPr>
                    <w:rPr>
                      <w:rFonts w:ascii="Times" w:hAnsi="Times"/>
                      <w:sz w:val="20"/>
                      <w:szCs w:val="20"/>
                    </w:rPr>
                  </w:pPr>
                  <w:r w:rsidRPr="000C21F3">
                    <w:rPr>
                      <w:rFonts w:cs="Arial"/>
                      <w:color w:val="000000"/>
                      <w:sz w:val="20"/>
                      <w:szCs w:val="20"/>
                    </w:rPr>
                    <w:t>Standard Nearly Met:</w:t>
                  </w:r>
                </w:p>
                <w:p w14:paraId="43DDDEF1" w14:textId="77777777" w:rsidR="005700D6" w:rsidRPr="000C21F3" w:rsidRDefault="005700D6" w:rsidP="005700D6">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E9094" w14:textId="39429A3C"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D4D1D" w14:textId="4B23CAC2"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43916" w14:textId="372661F3"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EDC07" w14:textId="56886937"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BECFB" w14:textId="4A3936D3" w:rsidR="005700D6" w:rsidRPr="000C21F3" w:rsidRDefault="005700D6" w:rsidP="005700D6">
                  <w:pPr>
                    <w:jc w:val="center"/>
                    <w:rPr>
                      <w:rFonts w:ascii="Times" w:hAnsi="Times"/>
                      <w:sz w:val="20"/>
                      <w:szCs w:val="20"/>
                    </w:rPr>
                  </w:pPr>
                  <w:r w:rsidRPr="0071338C">
                    <w:rPr>
                      <w:rFonts w:cs="Arial"/>
                      <w:color w:val="414042"/>
                      <w:sz w:val="20"/>
                      <w:szCs w:val="20"/>
                    </w:rPr>
                    <w:t>42.86 %</w:t>
                  </w:r>
                </w:p>
              </w:tc>
            </w:tr>
            <w:tr w:rsidR="005700D6" w:rsidRPr="000C21F3" w14:paraId="331A96E5" w14:textId="77777777" w:rsidTr="005700D6">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ACBF" w14:textId="77777777" w:rsidR="005700D6" w:rsidRPr="000C21F3" w:rsidRDefault="005700D6" w:rsidP="005700D6">
                  <w:pPr>
                    <w:rPr>
                      <w:rFonts w:ascii="Times" w:hAnsi="Times"/>
                      <w:sz w:val="20"/>
                      <w:szCs w:val="20"/>
                    </w:rPr>
                  </w:pPr>
                  <w:r w:rsidRPr="000C21F3">
                    <w:rPr>
                      <w:rFonts w:cs="Arial"/>
                      <w:color w:val="000000"/>
                      <w:sz w:val="20"/>
                      <w:szCs w:val="20"/>
                    </w:rPr>
                    <w:t>Standard Not Met:</w:t>
                  </w:r>
                </w:p>
                <w:p w14:paraId="3D7AF347" w14:textId="77777777" w:rsidR="005700D6" w:rsidRPr="000C21F3" w:rsidRDefault="005700D6" w:rsidP="005700D6">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3C71B" w14:textId="0FF9204F"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A2841" w14:textId="63594080"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73077" w14:textId="720C6B7A"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AF974" w14:textId="6184269F" w:rsidR="005700D6" w:rsidRPr="000C21F3" w:rsidRDefault="005700D6" w:rsidP="005700D6">
                  <w:pPr>
                    <w:jc w:val="center"/>
                    <w:rPr>
                      <w:rFonts w:ascii="Times" w:hAnsi="Times"/>
                      <w:sz w:val="20"/>
                      <w:szCs w:val="20"/>
                    </w:rPr>
                  </w:pPr>
                  <w:r w:rsidRPr="0071338C">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0C822" w14:textId="25CA92FB" w:rsidR="005700D6" w:rsidRPr="000C21F3" w:rsidRDefault="005700D6" w:rsidP="005700D6">
                  <w:pPr>
                    <w:jc w:val="center"/>
                    <w:rPr>
                      <w:rFonts w:ascii="Times" w:hAnsi="Times"/>
                      <w:sz w:val="20"/>
                      <w:szCs w:val="20"/>
                    </w:rPr>
                  </w:pPr>
                  <w:r w:rsidRPr="0071338C">
                    <w:rPr>
                      <w:rFonts w:cs="Arial"/>
                      <w:color w:val="414042"/>
                      <w:sz w:val="20"/>
                      <w:szCs w:val="20"/>
                    </w:rPr>
                    <w:t>0.00 %</w:t>
                  </w:r>
                </w:p>
              </w:tc>
            </w:tr>
          </w:tbl>
          <w:p w14:paraId="7E75B30A" w14:textId="77777777" w:rsidR="005700D6" w:rsidRPr="005700D6" w:rsidRDefault="005700D6" w:rsidP="005700D6">
            <w:pPr>
              <w:textAlignment w:val="baseline"/>
              <w:rPr>
                <w:rFonts w:eastAsia="Calibri" w:cs="Arial"/>
                <w:color w:val="000000"/>
              </w:rPr>
            </w:pPr>
          </w:p>
          <w:p w14:paraId="747D5DBE" w14:textId="600B2CF0" w:rsidR="00960200" w:rsidRPr="00960200" w:rsidRDefault="00960200" w:rsidP="009820BD">
            <w:pPr>
              <w:pStyle w:val="ListParagraph"/>
              <w:numPr>
                <w:ilvl w:val="0"/>
                <w:numId w:val="51"/>
              </w:numPr>
              <w:rPr>
                <w:rFonts w:eastAsia="Calibri" w:cs="Arial"/>
                <w:color w:val="000000"/>
              </w:rPr>
            </w:pPr>
            <w:r w:rsidRPr="00960200">
              <w:rPr>
                <w:rFonts w:cs="Arial"/>
                <w:b/>
                <w:color w:val="000000"/>
                <w:u w:val="single"/>
              </w:rPr>
              <w:t>Not met.</w:t>
            </w:r>
            <w:r w:rsidRPr="00960200">
              <w:rPr>
                <w:rFonts w:cs="Arial"/>
                <w:color w:val="000000"/>
              </w:rPr>
              <w:t xml:space="preserve"> Of the 78 LALA EL students with a growth projection</w:t>
            </w:r>
            <w:r w:rsidR="00322342">
              <w:rPr>
                <w:rFonts w:cs="Arial"/>
                <w:color w:val="000000"/>
              </w:rPr>
              <w:t xml:space="preserve"> for the NWEA MAP reading assessment</w:t>
            </w:r>
            <w:r w:rsidRPr="00960200">
              <w:rPr>
                <w:rFonts w:cs="Arial"/>
                <w:color w:val="000000"/>
              </w:rPr>
              <w:t>, 31 students (or roughly 40 percent) met their growth target, missing the expected benchmark of 55 percent by about 15 percent.</w:t>
            </w:r>
          </w:p>
          <w:p w14:paraId="77F206E6" w14:textId="0882460D" w:rsidR="00B46373" w:rsidRPr="00960200" w:rsidRDefault="00960200" w:rsidP="00960200">
            <w:pPr>
              <w:pStyle w:val="ListParagraph"/>
              <w:rPr>
                <w:rFonts w:eastAsia="Calibri" w:cs="Arial"/>
                <w:color w:val="000000"/>
              </w:rPr>
            </w:pPr>
            <w:r w:rsidRPr="00960200">
              <w:rPr>
                <w:rFonts w:cs="Arial"/>
                <w:color w:val="000000"/>
              </w:rPr>
              <w:t xml:space="preserve">   </w:t>
            </w:r>
          </w:p>
          <w:p w14:paraId="1AFFA4DC" w14:textId="27C7D80B" w:rsidR="00B46373" w:rsidRDefault="0099198E" w:rsidP="009820BD">
            <w:pPr>
              <w:pStyle w:val="ListParagraph"/>
              <w:numPr>
                <w:ilvl w:val="0"/>
                <w:numId w:val="51"/>
              </w:numPr>
              <w:rPr>
                <w:rFonts w:eastAsia="Calibri" w:cs="Arial"/>
                <w:color w:val="000000"/>
              </w:rPr>
            </w:pPr>
            <w:r w:rsidRPr="0099198E">
              <w:rPr>
                <w:rFonts w:cs="Arial"/>
                <w:b/>
                <w:color w:val="000000"/>
                <w:u w:val="single"/>
              </w:rPr>
              <w:t>Not Met.</w:t>
            </w:r>
            <w:r w:rsidR="00F564DC">
              <w:rPr>
                <w:rFonts w:eastAsia="Calibri" w:cs="Arial"/>
                <w:color w:val="000000"/>
              </w:rPr>
              <w:t xml:space="preserve"> LALA’s students from low-</w:t>
            </w:r>
            <w:r w:rsidRPr="0099198E">
              <w:rPr>
                <w:rFonts w:eastAsia="Calibri" w:cs="Arial"/>
                <w:color w:val="000000"/>
              </w:rPr>
              <w:t>income families did not meet the 63 percent benchmark as expecte</w:t>
            </w:r>
            <w:r w:rsidR="00F564DC">
              <w:rPr>
                <w:rFonts w:eastAsia="Calibri" w:cs="Arial"/>
                <w:color w:val="000000"/>
              </w:rPr>
              <w:t>d</w:t>
            </w:r>
            <w:r w:rsidR="00322342">
              <w:rPr>
                <w:rFonts w:eastAsia="Calibri" w:cs="Arial"/>
                <w:color w:val="000000"/>
              </w:rPr>
              <w:t xml:space="preserve"> for the NWEA MAP reading assessment</w:t>
            </w:r>
            <w:r w:rsidR="00F564DC">
              <w:rPr>
                <w:rFonts w:eastAsia="Calibri" w:cs="Arial"/>
                <w:color w:val="000000"/>
              </w:rPr>
              <w:t xml:space="preserve">. Of the 330 students </w:t>
            </w:r>
            <w:r w:rsidR="00F564DC">
              <w:rPr>
                <w:rFonts w:eastAsia="Calibri" w:cs="Arial"/>
                <w:color w:val="000000"/>
              </w:rPr>
              <w:lastRenderedPageBreak/>
              <w:t>from low-</w:t>
            </w:r>
            <w:r w:rsidRPr="0099198E">
              <w:rPr>
                <w:rFonts w:eastAsia="Calibri" w:cs="Arial"/>
                <w:color w:val="000000"/>
              </w:rPr>
              <w:t xml:space="preserve">income families with growth projections, only 174 (52.7 percent) met their growth targets. </w:t>
            </w:r>
          </w:p>
          <w:p w14:paraId="3C56313C" w14:textId="77777777" w:rsidR="0099198E" w:rsidRPr="0099198E" w:rsidRDefault="0099198E" w:rsidP="0099198E">
            <w:pPr>
              <w:rPr>
                <w:rFonts w:eastAsia="Calibri" w:cs="Arial"/>
                <w:color w:val="000000"/>
              </w:rPr>
            </w:pPr>
          </w:p>
          <w:p w14:paraId="5C6456C6" w14:textId="6AD8C28B" w:rsidR="00B46373" w:rsidRPr="000904FC" w:rsidRDefault="000904FC" w:rsidP="009820BD">
            <w:pPr>
              <w:pStyle w:val="ListParagraph"/>
              <w:numPr>
                <w:ilvl w:val="0"/>
                <w:numId w:val="51"/>
              </w:numPr>
              <w:rPr>
                <w:rFonts w:eastAsia="Calibri" w:cs="Arial"/>
                <w:color w:val="000000"/>
              </w:rPr>
            </w:pPr>
            <w:r w:rsidRPr="000904FC">
              <w:rPr>
                <w:rFonts w:cs="Arial"/>
                <w:b/>
                <w:color w:val="000000"/>
                <w:u w:val="single"/>
              </w:rPr>
              <w:t>Not met.</w:t>
            </w:r>
            <w:r w:rsidRPr="00CF0ACB">
              <w:rPr>
                <w:rFonts w:cs="Arial"/>
                <w:b/>
                <w:color w:val="000000"/>
              </w:rPr>
              <w:t xml:space="preserve"> </w:t>
            </w:r>
            <w:r w:rsidRPr="000904FC">
              <w:rPr>
                <w:rFonts w:cs="Arial"/>
                <w:color w:val="000000"/>
              </w:rPr>
              <w:t>Only 45 percent of LALA’s students with disabilities with growth projections</w:t>
            </w:r>
            <w:r w:rsidR="00322342">
              <w:rPr>
                <w:rFonts w:cs="Arial"/>
                <w:color w:val="000000"/>
              </w:rPr>
              <w:t xml:space="preserve"> in reading</w:t>
            </w:r>
            <w:r w:rsidRPr="000904FC">
              <w:rPr>
                <w:rFonts w:cs="Arial"/>
                <w:color w:val="000000"/>
              </w:rPr>
              <w:t xml:space="preserve"> met their growth targets (18 of 40 students). This missed the expected</w:t>
            </w:r>
            <w:r w:rsidR="00322342">
              <w:rPr>
                <w:rFonts w:cs="Arial"/>
                <w:color w:val="000000"/>
              </w:rPr>
              <w:t xml:space="preserve"> benchmark of 64 percent by al</w:t>
            </w:r>
            <w:r w:rsidRPr="000904FC">
              <w:rPr>
                <w:rFonts w:cs="Arial"/>
                <w:color w:val="000000"/>
              </w:rPr>
              <w:t>most 20 percent.</w:t>
            </w:r>
          </w:p>
          <w:p w14:paraId="6C04C20A" w14:textId="77777777" w:rsidR="000904FC" w:rsidRPr="000904FC" w:rsidRDefault="000904FC" w:rsidP="000904FC">
            <w:pPr>
              <w:rPr>
                <w:rFonts w:eastAsia="Calibri" w:cs="Arial"/>
                <w:color w:val="000000"/>
                <w:highlight w:val="yellow"/>
              </w:rPr>
            </w:pPr>
          </w:p>
          <w:p w14:paraId="1061D561" w14:textId="2C7F9D16" w:rsidR="00B46373" w:rsidRPr="00257435" w:rsidRDefault="00666EF0" w:rsidP="009820BD">
            <w:pPr>
              <w:pStyle w:val="ListParagraph"/>
              <w:numPr>
                <w:ilvl w:val="0"/>
                <w:numId w:val="51"/>
              </w:numPr>
              <w:rPr>
                <w:rFonts w:eastAsia="Calibri" w:cs="Arial"/>
                <w:color w:val="000000"/>
              </w:rPr>
            </w:pPr>
            <w:r w:rsidRPr="00257435">
              <w:rPr>
                <w:rFonts w:cs="Arial"/>
                <w:b/>
                <w:color w:val="000000"/>
                <w:u w:val="single"/>
              </w:rPr>
              <w:t>Not met.</w:t>
            </w:r>
            <w:r w:rsidRPr="00257435">
              <w:rPr>
                <w:rFonts w:cs="Arial"/>
                <w:color w:val="000000"/>
              </w:rPr>
              <w:t xml:space="preserve"> </w:t>
            </w:r>
            <w:r w:rsidR="00257435" w:rsidRPr="00257435">
              <w:rPr>
                <w:rFonts w:cs="Arial"/>
                <w:color w:val="000000"/>
              </w:rPr>
              <w:t>LALA’s Latino students did not meet the e</w:t>
            </w:r>
            <w:r w:rsidR="00322342">
              <w:rPr>
                <w:rFonts w:cs="Arial"/>
                <w:color w:val="000000"/>
              </w:rPr>
              <w:t>xpected 65 percent benchmark for the NWEA MAP reading assessment</w:t>
            </w:r>
            <w:r w:rsidR="00257435" w:rsidRPr="00257435">
              <w:rPr>
                <w:rFonts w:cs="Arial"/>
                <w:color w:val="000000"/>
              </w:rPr>
              <w:t xml:space="preserve">. Of the 317 students with growth projections, only 174 met them, for a rate of 54.9 percent. </w:t>
            </w:r>
          </w:p>
          <w:p w14:paraId="0C5A711C" w14:textId="77777777" w:rsidR="00257435" w:rsidRPr="00257435" w:rsidRDefault="00257435" w:rsidP="00257435">
            <w:pPr>
              <w:rPr>
                <w:rFonts w:eastAsia="Calibri" w:cs="Arial"/>
                <w:color w:val="000000"/>
              </w:rPr>
            </w:pPr>
          </w:p>
          <w:p w14:paraId="1443AFDA" w14:textId="70B020A1" w:rsidR="00B46373" w:rsidRPr="00F31C0F" w:rsidRDefault="00387F9D" w:rsidP="009820BD">
            <w:pPr>
              <w:pStyle w:val="ListParagraph"/>
              <w:numPr>
                <w:ilvl w:val="0"/>
                <w:numId w:val="51"/>
              </w:numPr>
              <w:rPr>
                <w:rFonts w:eastAsia="Calibri" w:cs="Arial"/>
                <w:color w:val="000000"/>
              </w:rPr>
            </w:pPr>
            <w:r w:rsidRPr="00387F9D">
              <w:rPr>
                <w:rFonts w:cs="Arial"/>
                <w:b/>
                <w:color w:val="000000"/>
                <w:u w:val="single"/>
              </w:rPr>
              <w:t>Not met.</w:t>
            </w:r>
            <w:r>
              <w:rPr>
                <w:rFonts w:cs="Arial"/>
                <w:color w:val="000000"/>
              </w:rPr>
              <w:t xml:space="preserve"> LALA expected 69 percent of its Asian students to meet their growth projections</w:t>
            </w:r>
            <w:r w:rsidR="00322342">
              <w:rPr>
                <w:rFonts w:cs="Arial"/>
                <w:color w:val="000000"/>
              </w:rPr>
              <w:t xml:space="preserve"> in reading</w:t>
            </w:r>
            <w:r>
              <w:rPr>
                <w:rFonts w:cs="Arial"/>
                <w:color w:val="000000"/>
              </w:rPr>
              <w:t xml:space="preserve">. Unfortunately, only </w:t>
            </w:r>
            <w:r w:rsidR="00B85EBE">
              <w:rPr>
                <w:rFonts w:cs="Arial"/>
                <w:color w:val="000000"/>
              </w:rPr>
              <w:t>33</w:t>
            </w:r>
            <w:r>
              <w:rPr>
                <w:rFonts w:cs="Arial"/>
                <w:color w:val="000000"/>
              </w:rPr>
              <w:t xml:space="preserve"> </w:t>
            </w:r>
            <w:r w:rsidR="00480BDD">
              <w:rPr>
                <w:rFonts w:cs="Arial"/>
                <w:color w:val="000000"/>
              </w:rPr>
              <w:t xml:space="preserve">percent </w:t>
            </w:r>
            <w:r>
              <w:rPr>
                <w:rFonts w:cs="Arial"/>
                <w:color w:val="000000"/>
              </w:rPr>
              <w:t xml:space="preserve">of LALA’s Asian students with growth </w:t>
            </w:r>
            <w:r w:rsidR="00B85EBE">
              <w:rPr>
                <w:rFonts w:cs="Arial"/>
                <w:color w:val="000000"/>
              </w:rPr>
              <w:t>projections met their targets (6 of 18 students</w:t>
            </w:r>
            <w:r>
              <w:rPr>
                <w:rFonts w:cs="Arial"/>
                <w:color w:val="000000"/>
              </w:rPr>
              <w:t xml:space="preserve">). </w:t>
            </w:r>
          </w:p>
          <w:p w14:paraId="7E9893D7" w14:textId="77777777" w:rsidR="00F31C0F" w:rsidRPr="00F31C0F" w:rsidRDefault="00F31C0F" w:rsidP="00F31C0F">
            <w:pPr>
              <w:pStyle w:val="ListParagraph"/>
              <w:rPr>
                <w:rFonts w:eastAsia="Calibri" w:cs="Arial"/>
                <w:color w:val="000000"/>
              </w:rPr>
            </w:pPr>
          </w:p>
          <w:p w14:paraId="03BDE7DC" w14:textId="5D1C40A7" w:rsidR="00B46373" w:rsidRPr="00F31C0F" w:rsidRDefault="00960200" w:rsidP="009820BD">
            <w:pPr>
              <w:pStyle w:val="ListParagraph"/>
              <w:numPr>
                <w:ilvl w:val="0"/>
                <w:numId w:val="51"/>
              </w:numPr>
              <w:rPr>
                <w:rFonts w:eastAsia="Calibri" w:cs="Arial"/>
                <w:color w:val="000000"/>
              </w:rPr>
            </w:pPr>
            <w:r w:rsidRPr="00F31C0F">
              <w:rPr>
                <w:rFonts w:cs="Arial"/>
                <w:b/>
                <w:color w:val="000000"/>
                <w:u w:val="single"/>
              </w:rPr>
              <w:t>Not met.</w:t>
            </w:r>
            <w:r w:rsidRPr="00F31C0F">
              <w:rPr>
                <w:rFonts w:cs="Arial"/>
                <w:color w:val="000000"/>
              </w:rPr>
              <w:t xml:space="preserve"> Only 42.4 percent of LALA’s EL students with growth projections </w:t>
            </w:r>
            <w:r w:rsidR="00322342">
              <w:rPr>
                <w:rFonts w:cs="Arial"/>
                <w:color w:val="000000"/>
              </w:rPr>
              <w:t xml:space="preserve">in the NWEA MAP language assessments </w:t>
            </w:r>
            <w:r w:rsidRPr="00F31C0F">
              <w:rPr>
                <w:rFonts w:cs="Arial"/>
                <w:color w:val="000000"/>
              </w:rPr>
              <w:t>met the</w:t>
            </w:r>
            <w:r w:rsidR="00F31C0F" w:rsidRPr="00F31C0F">
              <w:rPr>
                <w:rFonts w:cs="Arial"/>
                <w:color w:val="000000"/>
              </w:rPr>
              <w:t>ir growth targets (25 of 59 students), missing the benchmark by roughly 23 percent.</w:t>
            </w:r>
          </w:p>
          <w:p w14:paraId="3E6CAD52" w14:textId="77777777" w:rsidR="00F31C0F" w:rsidRPr="00F31C0F" w:rsidRDefault="00F31C0F" w:rsidP="00F31C0F">
            <w:pPr>
              <w:rPr>
                <w:rFonts w:eastAsia="Calibri" w:cs="Arial"/>
                <w:color w:val="000000"/>
              </w:rPr>
            </w:pPr>
          </w:p>
          <w:p w14:paraId="552E92A5" w14:textId="1CC02CF7" w:rsidR="000612F1" w:rsidRPr="000612F1" w:rsidRDefault="00F564DC" w:rsidP="009820BD">
            <w:pPr>
              <w:pStyle w:val="ListParagraph"/>
              <w:numPr>
                <w:ilvl w:val="0"/>
                <w:numId w:val="51"/>
              </w:numPr>
              <w:rPr>
                <w:rFonts w:eastAsia="Calibri" w:cs="Arial"/>
                <w:color w:val="000000"/>
              </w:rPr>
            </w:pPr>
            <w:r w:rsidRPr="000612F1">
              <w:rPr>
                <w:rFonts w:cs="Arial"/>
                <w:b/>
                <w:color w:val="000000"/>
                <w:u w:val="single"/>
              </w:rPr>
              <w:t>Not met.</w:t>
            </w:r>
            <w:r w:rsidRPr="000612F1">
              <w:rPr>
                <w:rFonts w:eastAsia="Calibri" w:cs="Arial"/>
                <w:color w:val="000000"/>
              </w:rPr>
              <w:t xml:space="preserve"> Of LALA’s 302 stu</w:t>
            </w:r>
            <w:r w:rsidR="00EE0A22" w:rsidRPr="000612F1">
              <w:rPr>
                <w:rFonts w:eastAsia="Calibri" w:cs="Arial"/>
                <w:color w:val="000000"/>
              </w:rPr>
              <w:t>dents from low-income families with growth projections</w:t>
            </w:r>
            <w:r w:rsidR="008761A0">
              <w:rPr>
                <w:rFonts w:eastAsia="Calibri" w:cs="Arial"/>
                <w:color w:val="000000"/>
              </w:rPr>
              <w:t xml:space="preserve"> in lang</w:t>
            </w:r>
            <w:r w:rsidR="00322342">
              <w:rPr>
                <w:rFonts w:eastAsia="Calibri" w:cs="Arial"/>
                <w:color w:val="000000"/>
              </w:rPr>
              <w:t>u</w:t>
            </w:r>
            <w:r w:rsidR="008761A0">
              <w:rPr>
                <w:rFonts w:eastAsia="Calibri" w:cs="Arial"/>
                <w:color w:val="000000"/>
              </w:rPr>
              <w:t>a</w:t>
            </w:r>
            <w:r w:rsidR="00322342">
              <w:rPr>
                <w:rFonts w:eastAsia="Calibri" w:cs="Arial"/>
                <w:color w:val="000000"/>
              </w:rPr>
              <w:t>ge</w:t>
            </w:r>
            <w:r w:rsidR="00EE0A22" w:rsidRPr="000612F1">
              <w:rPr>
                <w:rFonts w:eastAsia="Calibri" w:cs="Arial"/>
                <w:color w:val="000000"/>
              </w:rPr>
              <w:t>, only 134 (44.4 percent) met th</w:t>
            </w:r>
            <w:r w:rsidR="000612F1" w:rsidRPr="000612F1">
              <w:rPr>
                <w:rFonts w:eastAsia="Calibri" w:cs="Arial"/>
                <w:color w:val="000000"/>
              </w:rPr>
              <w:t>eir growth targets, missing the expected 65 percent benchmark by more than 20 percent.</w:t>
            </w:r>
          </w:p>
          <w:p w14:paraId="2774961A" w14:textId="287CC216" w:rsidR="00B46373" w:rsidRPr="000612F1" w:rsidRDefault="000612F1" w:rsidP="000612F1">
            <w:pPr>
              <w:rPr>
                <w:rFonts w:eastAsia="Calibri" w:cs="Arial"/>
                <w:color w:val="000000"/>
                <w:highlight w:val="yellow"/>
              </w:rPr>
            </w:pPr>
            <w:r w:rsidRPr="000612F1">
              <w:rPr>
                <w:rFonts w:eastAsia="Calibri" w:cs="Arial"/>
                <w:color w:val="000000"/>
                <w:highlight w:val="yellow"/>
              </w:rPr>
              <w:t xml:space="preserve"> </w:t>
            </w:r>
          </w:p>
          <w:p w14:paraId="3EAF193F" w14:textId="5850B069" w:rsidR="00B46373" w:rsidRPr="000904FC" w:rsidRDefault="000904FC" w:rsidP="009820BD">
            <w:pPr>
              <w:pStyle w:val="ListParagraph"/>
              <w:numPr>
                <w:ilvl w:val="0"/>
                <w:numId w:val="51"/>
              </w:numPr>
              <w:rPr>
                <w:rFonts w:eastAsia="Calibri" w:cs="Arial"/>
                <w:color w:val="000000"/>
              </w:rPr>
            </w:pPr>
            <w:r w:rsidRPr="000904FC">
              <w:rPr>
                <w:rFonts w:cs="Arial"/>
                <w:b/>
                <w:color w:val="000000"/>
                <w:u w:val="single"/>
              </w:rPr>
              <w:t>Not met.</w:t>
            </w:r>
            <w:r w:rsidRPr="000904FC">
              <w:rPr>
                <w:rFonts w:cs="Arial"/>
                <w:color w:val="000000"/>
              </w:rPr>
              <w:t xml:space="preserve"> Of LALA’s 36 students with disabilities who had growth projections</w:t>
            </w:r>
            <w:r w:rsidR="00CF0ACB">
              <w:rPr>
                <w:rFonts w:cs="Arial"/>
                <w:color w:val="000000"/>
              </w:rPr>
              <w:t xml:space="preserve"> in language</w:t>
            </w:r>
            <w:r w:rsidRPr="000904FC">
              <w:rPr>
                <w:rFonts w:cs="Arial"/>
                <w:color w:val="000000"/>
              </w:rPr>
              <w:t xml:space="preserve">, only 38.9 percent (14 students) met their growth </w:t>
            </w:r>
            <w:r w:rsidR="00CF0ACB">
              <w:rPr>
                <w:rFonts w:cs="Arial"/>
                <w:color w:val="000000"/>
              </w:rPr>
              <w:t>targets</w:t>
            </w:r>
            <w:r w:rsidRPr="000904FC">
              <w:rPr>
                <w:rFonts w:cs="Arial"/>
                <w:color w:val="000000"/>
              </w:rPr>
              <w:t xml:space="preserve">. In all, LALA’s </w:t>
            </w:r>
            <w:r w:rsidRPr="000904FC">
              <w:rPr>
                <w:rFonts w:cs="Arial"/>
                <w:color w:val="000000"/>
              </w:rPr>
              <w:lastRenderedPageBreak/>
              <w:t xml:space="preserve">students with disabilities missed the expected benchmark of 66 percent by almost 27 percent. </w:t>
            </w:r>
          </w:p>
          <w:p w14:paraId="6914CE3B" w14:textId="77777777" w:rsidR="000904FC" w:rsidRPr="000904FC" w:rsidRDefault="000904FC" w:rsidP="000904FC">
            <w:pPr>
              <w:rPr>
                <w:rFonts w:eastAsia="Calibri" w:cs="Arial"/>
                <w:color w:val="000000"/>
              </w:rPr>
            </w:pPr>
          </w:p>
          <w:p w14:paraId="5E684965" w14:textId="4200A430" w:rsidR="00B46373" w:rsidRPr="008018B2" w:rsidRDefault="00257435" w:rsidP="009820BD">
            <w:pPr>
              <w:pStyle w:val="ListParagraph"/>
              <w:numPr>
                <w:ilvl w:val="0"/>
                <w:numId w:val="51"/>
              </w:numPr>
              <w:rPr>
                <w:rFonts w:eastAsia="Calibri" w:cs="Arial"/>
                <w:color w:val="000000"/>
              </w:rPr>
            </w:pPr>
            <w:r w:rsidRPr="008018B2">
              <w:rPr>
                <w:rFonts w:cs="Arial"/>
                <w:b/>
                <w:color w:val="000000"/>
                <w:u w:val="single"/>
              </w:rPr>
              <w:t>Met.</w:t>
            </w:r>
            <w:r w:rsidRPr="008018B2">
              <w:rPr>
                <w:rFonts w:cs="Arial"/>
                <w:color w:val="000000"/>
              </w:rPr>
              <w:t xml:space="preserve"> LALA’s Latino students </w:t>
            </w:r>
            <w:r w:rsidR="008018B2" w:rsidRPr="008018B2">
              <w:rPr>
                <w:rFonts w:cs="Arial"/>
                <w:color w:val="000000"/>
              </w:rPr>
              <w:t>surpassed</w:t>
            </w:r>
            <w:r w:rsidRPr="008018B2">
              <w:rPr>
                <w:rFonts w:cs="Arial"/>
                <w:color w:val="000000"/>
              </w:rPr>
              <w:t xml:space="preserve"> the expected benchmark in NWEA MAP language </w:t>
            </w:r>
            <w:r w:rsidR="008018B2" w:rsidRPr="008018B2">
              <w:rPr>
                <w:rFonts w:cs="Arial"/>
                <w:color w:val="000000"/>
              </w:rPr>
              <w:t xml:space="preserve">assessment by a little more than one percent, with 45.5 percent of those with growth projections meeting their targets (131 of 288). </w:t>
            </w:r>
          </w:p>
          <w:p w14:paraId="40A582EF" w14:textId="77777777" w:rsidR="00257435" w:rsidRPr="00257435" w:rsidRDefault="00257435" w:rsidP="00257435">
            <w:pPr>
              <w:pStyle w:val="ListParagraph"/>
              <w:rPr>
                <w:rFonts w:eastAsia="Calibri" w:cs="Arial"/>
                <w:color w:val="000000"/>
                <w:highlight w:val="yellow"/>
              </w:rPr>
            </w:pPr>
          </w:p>
          <w:p w14:paraId="2A91E22A" w14:textId="44199296" w:rsidR="001F215D" w:rsidRPr="00B85EBE" w:rsidRDefault="00480BDD" w:rsidP="009820BD">
            <w:pPr>
              <w:pStyle w:val="ListParagraph"/>
              <w:numPr>
                <w:ilvl w:val="0"/>
                <w:numId w:val="51"/>
              </w:numPr>
              <w:rPr>
                <w:rFonts w:eastAsia="Calibri" w:cs="Arial"/>
                <w:color w:val="000000"/>
              </w:rPr>
            </w:pPr>
            <w:r w:rsidRPr="00B85EBE">
              <w:rPr>
                <w:rFonts w:cs="Arial"/>
                <w:b/>
                <w:color w:val="000000"/>
                <w:u w:val="single"/>
              </w:rPr>
              <w:t>Not met.</w:t>
            </w:r>
            <w:r w:rsidR="00B85EBE" w:rsidRPr="00B85EBE">
              <w:rPr>
                <w:rFonts w:cs="Arial"/>
                <w:color w:val="000000"/>
              </w:rPr>
              <w:t xml:space="preserve"> LALA’s Asian students did not meet the expected 61 percent benchmark</w:t>
            </w:r>
            <w:r w:rsidR="00322342">
              <w:rPr>
                <w:rFonts w:cs="Arial"/>
                <w:color w:val="000000"/>
              </w:rPr>
              <w:t xml:space="preserve"> in language</w:t>
            </w:r>
            <w:r w:rsidR="00B85EBE" w:rsidRPr="00B85EBE">
              <w:rPr>
                <w:rFonts w:cs="Arial"/>
                <w:color w:val="000000"/>
              </w:rPr>
              <w:t xml:space="preserve">. Of the 17 Asian students with growth projections, only seven met their </w:t>
            </w:r>
            <w:r w:rsidR="00322342">
              <w:rPr>
                <w:rFonts w:cs="Arial"/>
                <w:color w:val="000000"/>
              </w:rPr>
              <w:t xml:space="preserve">NWEA </w:t>
            </w:r>
            <w:r w:rsidR="00B85EBE" w:rsidRPr="00B85EBE">
              <w:rPr>
                <w:rFonts w:cs="Arial"/>
                <w:color w:val="000000"/>
              </w:rPr>
              <w:t xml:space="preserve">growth target </w:t>
            </w:r>
            <w:r w:rsidR="00322342">
              <w:rPr>
                <w:rFonts w:cs="Arial"/>
                <w:color w:val="000000"/>
              </w:rPr>
              <w:t xml:space="preserve">in language, </w:t>
            </w:r>
            <w:r w:rsidR="00B85EBE" w:rsidRPr="00B85EBE">
              <w:rPr>
                <w:rFonts w:cs="Arial"/>
                <w:color w:val="000000"/>
              </w:rPr>
              <w:t>for a rate of 41 percent.</w:t>
            </w:r>
          </w:p>
          <w:p w14:paraId="523F5614" w14:textId="77777777" w:rsidR="00345F7D" w:rsidRDefault="00345F7D" w:rsidP="00345F7D">
            <w:pPr>
              <w:pStyle w:val="ListParagraph"/>
              <w:textAlignment w:val="baseline"/>
              <w:rPr>
                <w:rFonts w:eastAsia="Calibri" w:cs="Arial"/>
                <w:color w:val="000000"/>
              </w:rPr>
            </w:pPr>
          </w:p>
          <w:p w14:paraId="4266BB9B" w14:textId="13015DDF" w:rsidR="00345F7D" w:rsidRDefault="00AF14E5"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According to </w:t>
            </w:r>
            <w:proofErr w:type="spellStart"/>
            <w:r>
              <w:rPr>
                <w:rFonts w:eastAsia="Calibri" w:cs="Arial"/>
                <w:color w:val="000000"/>
              </w:rPr>
              <w:t>DataQuest</w:t>
            </w:r>
            <w:proofErr w:type="spellEnd"/>
            <w:r>
              <w:rPr>
                <w:rFonts w:eastAsia="Calibri" w:cs="Arial"/>
                <w:color w:val="000000"/>
              </w:rPr>
              <w:t>, LALA re</w:t>
            </w:r>
            <w:r w:rsidR="00490EFD">
              <w:rPr>
                <w:rFonts w:eastAsia="Calibri" w:cs="Arial"/>
                <w:color w:val="000000"/>
              </w:rPr>
              <w:t>-</w:t>
            </w:r>
            <w:r w:rsidR="001A653E">
              <w:rPr>
                <w:rFonts w:eastAsia="Calibri" w:cs="Arial"/>
                <w:color w:val="000000"/>
              </w:rPr>
              <w:t>classified</w:t>
            </w:r>
            <w:r w:rsidR="00490EFD">
              <w:rPr>
                <w:rFonts w:eastAsia="Calibri" w:cs="Arial"/>
                <w:color w:val="000000"/>
              </w:rPr>
              <w:t xml:space="preserve"> </w:t>
            </w:r>
            <w:r w:rsidR="00345F7D">
              <w:rPr>
                <w:rFonts w:eastAsia="Calibri" w:cs="Arial"/>
                <w:color w:val="000000"/>
              </w:rPr>
              <w:t xml:space="preserve">11 of </w:t>
            </w:r>
            <w:r w:rsidR="00227376">
              <w:rPr>
                <w:rFonts w:eastAsia="Calibri" w:cs="Arial"/>
                <w:color w:val="000000"/>
              </w:rPr>
              <w:t>its</w:t>
            </w:r>
            <w:r w:rsidR="00345F7D">
              <w:rPr>
                <w:rFonts w:eastAsia="Calibri" w:cs="Arial"/>
                <w:color w:val="000000"/>
              </w:rPr>
              <w:t xml:space="preserve"> 107 EL students in the 2016-2017 school year, missing the 15 percent benchmark by roughly 5 percent with a reclassification rate of 10.2 percent. </w:t>
            </w:r>
          </w:p>
          <w:p w14:paraId="6FB11902" w14:textId="77777777" w:rsidR="001A653E" w:rsidRDefault="001A653E" w:rsidP="00345F7D">
            <w:pPr>
              <w:pStyle w:val="ListParagraph"/>
              <w:textAlignment w:val="baseline"/>
              <w:rPr>
                <w:rFonts w:eastAsia="Calibri" w:cs="Arial"/>
                <w:color w:val="000000"/>
              </w:rPr>
            </w:pPr>
          </w:p>
          <w:p w14:paraId="129E9BBA" w14:textId="7120F0F9" w:rsidR="001F215D" w:rsidRDefault="00BF6BD6"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b/>
                <w:i/>
                <w:color w:val="000000"/>
                <w:u w:val="single"/>
              </w:rPr>
              <w:t>.</w:t>
            </w:r>
            <w:r>
              <w:rPr>
                <w:rFonts w:eastAsia="Calibri" w:cs="Arial"/>
                <w:color w:val="000000"/>
              </w:rPr>
              <w:t xml:space="preserve"> While LALA was expected to have 14 </w:t>
            </w:r>
            <w:r w:rsidR="002D000B">
              <w:rPr>
                <w:rFonts w:eastAsia="Calibri" w:cs="Arial"/>
                <w:color w:val="000000"/>
              </w:rPr>
              <w:t xml:space="preserve">percent of its EL students meet or exceed the state math standards on CAASPP 2017, </w:t>
            </w:r>
            <w:r w:rsidR="00866334">
              <w:rPr>
                <w:rFonts w:eastAsia="Calibri" w:cs="Arial"/>
                <w:color w:val="000000"/>
              </w:rPr>
              <w:t xml:space="preserve">just </w:t>
            </w:r>
            <w:r w:rsidR="002D000B">
              <w:rPr>
                <w:rFonts w:eastAsia="Calibri" w:cs="Arial"/>
                <w:color w:val="000000"/>
              </w:rPr>
              <w:t xml:space="preserve">under two percent </w:t>
            </w:r>
            <w:r w:rsidR="005D09DC">
              <w:rPr>
                <w:rFonts w:eastAsia="Calibri" w:cs="Arial"/>
                <w:color w:val="000000"/>
              </w:rPr>
              <w:t xml:space="preserve">of </w:t>
            </w:r>
            <w:r w:rsidR="00227376">
              <w:rPr>
                <w:rFonts w:eastAsia="Calibri" w:cs="Arial"/>
                <w:color w:val="000000"/>
              </w:rPr>
              <w:t>the school’s</w:t>
            </w:r>
            <w:r w:rsidR="005D09DC">
              <w:rPr>
                <w:rFonts w:eastAsia="Calibri" w:cs="Arial"/>
                <w:color w:val="000000"/>
              </w:rPr>
              <w:t xml:space="preserve"> EL students did so. </w:t>
            </w:r>
          </w:p>
          <w:tbl>
            <w:tblPr>
              <w:tblW w:w="0" w:type="auto"/>
              <w:tblCellMar>
                <w:top w:w="15" w:type="dxa"/>
                <w:left w:w="15" w:type="dxa"/>
                <w:bottom w:w="15" w:type="dxa"/>
                <w:right w:w="15" w:type="dxa"/>
              </w:tblCellMar>
              <w:tblLook w:val="04A0" w:firstRow="1" w:lastRow="0" w:firstColumn="1" w:lastColumn="0" w:noHBand="0" w:noVBand="1"/>
            </w:tblPr>
            <w:tblGrid>
              <w:gridCol w:w="2014"/>
              <w:gridCol w:w="920"/>
              <w:gridCol w:w="920"/>
              <w:gridCol w:w="920"/>
              <w:gridCol w:w="920"/>
              <w:gridCol w:w="917"/>
            </w:tblGrid>
            <w:tr w:rsidR="0039393C" w:rsidRPr="000C21F3" w14:paraId="797FA2AC" w14:textId="77777777" w:rsidTr="0039393C">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3D42" w14:textId="77777777" w:rsidR="0039393C" w:rsidRPr="000C21F3" w:rsidRDefault="0039393C" w:rsidP="0039393C">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7017E" w14:textId="77777777" w:rsidR="0039393C" w:rsidRPr="000C21F3" w:rsidRDefault="0039393C" w:rsidP="0039393C">
                  <w:pPr>
                    <w:rPr>
                      <w:rFonts w:ascii="Times" w:hAnsi="Times"/>
                      <w:sz w:val="20"/>
                      <w:szCs w:val="20"/>
                    </w:rPr>
                  </w:pPr>
                  <w:r w:rsidRPr="000C21F3">
                    <w:rPr>
                      <w:rFonts w:cs="Arial"/>
                      <w:color w:val="000000"/>
                      <w:sz w:val="20"/>
                      <w:szCs w:val="20"/>
                    </w:rPr>
                    <w:t>6th</w:t>
                  </w:r>
                </w:p>
                <w:p w14:paraId="65A103A1" w14:textId="77777777" w:rsidR="0039393C" w:rsidRPr="000C21F3" w:rsidRDefault="0039393C" w:rsidP="0039393C">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534EA" w14:textId="77777777" w:rsidR="0039393C" w:rsidRPr="000C21F3" w:rsidRDefault="0039393C" w:rsidP="0039393C">
                  <w:pPr>
                    <w:rPr>
                      <w:rFonts w:ascii="Times" w:hAnsi="Times"/>
                      <w:sz w:val="20"/>
                      <w:szCs w:val="20"/>
                    </w:rPr>
                  </w:pPr>
                  <w:r w:rsidRPr="000C21F3">
                    <w:rPr>
                      <w:rFonts w:cs="Arial"/>
                      <w:color w:val="000000"/>
                      <w:sz w:val="20"/>
                      <w:szCs w:val="20"/>
                    </w:rPr>
                    <w:t>7th</w:t>
                  </w:r>
                </w:p>
                <w:p w14:paraId="619BF7C2" w14:textId="77777777" w:rsidR="0039393C" w:rsidRPr="000C21F3" w:rsidRDefault="0039393C" w:rsidP="0039393C">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CA5F8" w14:textId="77777777" w:rsidR="0039393C" w:rsidRPr="000C21F3" w:rsidRDefault="0039393C" w:rsidP="0039393C">
                  <w:pPr>
                    <w:rPr>
                      <w:rFonts w:ascii="Times" w:hAnsi="Times"/>
                      <w:sz w:val="20"/>
                      <w:szCs w:val="20"/>
                    </w:rPr>
                  </w:pPr>
                  <w:r w:rsidRPr="000C21F3">
                    <w:rPr>
                      <w:rFonts w:cs="Arial"/>
                      <w:color w:val="000000"/>
                      <w:sz w:val="20"/>
                      <w:szCs w:val="20"/>
                    </w:rPr>
                    <w:t>8th</w:t>
                  </w:r>
                </w:p>
                <w:p w14:paraId="43F7E26D" w14:textId="77777777" w:rsidR="0039393C" w:rsidRPr="000C21F3" w:rsidRDefault="0039393C" w:rsidP="0039393C">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64671" w14:textId="77777777" w:rsidR="0039393C" w:rsidRPr="000C21F3" w:rsidRDefault="0039393C" w:rsidP="0039393C">
                  <w:pPr>
                    <w:rPr>
                      <w:rFonts w:ascii="Times" w:hAnsi="Times"/>
                      <w:sz w:val="20"/>
                      <w:szCs w:val="20"/>
                    </w:rPr>
                  </w:pPr>
                  <w:r w:rsidRPr="000C21F3">
                    <w:rPr>
                      <w:rFonts w:cs="Arial"/>
                      <w:color w:val="000000"/>
                      <w:sz w:val="20"/>
                      <w:szCs w:val="20"/>
                    </w:rPr>
                    <w:t xml:space="preserve">11th </w:t>
                  </w:r>
                </w:p>
                <w:p w14:paraId="46B92488" w14:textId="77777777" w:rsidR="0039393C" w:rsidRPr="000C21F3" w:rsidRDefault="0039393C" w:rsidP="0039393C">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B5A2F" w14:textId="77777777" w:rsidR="0039393C" w:rsidRPr="000C21F3" w:rsidRDefault="0039393C" w:rsidP="0039393C">
                  <w:pPr>
                    <w:rPr>
                      <w:rFonts w:ascii="Times" w:hAnsi="Times"/>
                      <w:sz w:val="20"/>
                      <w:szCs w:val="20"/>
                    </w:rPr>
                  </w:pPr>
                  <w:r w:rsidRPr="000C21F3">
                    <w:rPr>
                      <w:rFonts w:cs="Arial"/>
                      <w:color w:val="000000"/>
                      <w:sz w:val="20"/>
                      <w:szCs w:val="20"/>
                    </w:rPr>
                    <w:t>All</w:t>
                  </w:r>
                </w:p>
              </w:tc>
            </w:tr>
            <w:tr w:rsidR="0039393C" w:rsidRPr="000C21F3" w14:paraId="70FD1482" w14:textId="77777777" w:rsidTr="0039393C">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0AC60" w14:textId="77777777" w:rsidR="0039393C" w:rsidRPr="000C21F3" w:rsidRDefault="0039393C" w:rsidP="0039393C">
                  <w:pPr>
                    <w:rPr>
                      <w:rFonts w:cs="Arial"/>
                      <w:color w:val="000000"/>
                      <w:sz w:val="20"/>
                      <w:szCs w:val="20"/>
                    </w:rPr>
                  </w:pPr>
                  <w:r>
                    <w:rPr>
                      <w:rFonts w:cs="Arial"/>
                      <w:color w:val="000000"/>
                      <w:sz w:val="20"/>
                      <w:szCs w:val="20"/>
                    </w:rPr>
                    <w:t># of EL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1BD83" w14:textId="5FFD3975" w:rsidR="0039393C" w:rsidRPr="000C21F3" w:rsidRDefault="0039393C" w:rsidP="0039393C">
                  <w:pPr>
                    <w:jc w:val="center"/>
                    <w:rPr>
                      <w:rFonts w:ascii="Times" w:hAnsi="Times"/>
                      <w:sz w:val="20"/>
                      <w:szCs w:val="20"/>
                    </w:rPr>
                  </w:pPr>
                  <w:r w:rsidRPr="004663F3">
                    <w:rPr>
                      <w:rFonts w:cs="Arial"/>
                      <w:color w:val="414042"/>
                      <w:sz w:val="21"/>
                      <w:szCs w:val="21"/>
                    </w:rPr>
                    <w:t>14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00DE0" w14:textId="109224E8" w:rsidR="0039393C" w:rsidRPr="000C21F3" w:rsidRDefault="0039393C" w:rsidP="0039393C">
                  <w:pPr>
                    <w:jc w:val="center"/>
                    <w:rPr>
                      <w:rFonts w:ascii="Times" w:hAnsi="Times"/>
                      <w:sz w:val="20"/>
                      <w:szCs w:val="20"/>
                    </w:rPr>
                  </w:pPr>
                  <w:r w:rsidRPr="004663F3">
                    <w:rPr>
                      <w:rFonts w:cs="Arial"/>
                      <w:color w:val="414042"/>
                      <w:sz w:val="21"/>
                      <w:szCs w:val="21"/>
                    </w:rPr>
                    <w:t>23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288F" w14:textId="519EA53B" w:rsidR="0039393C" w:rsidRPr="000C21F3" w:rsidRDefault="0039393C" w:rsidP="0039393C">
                  <w:pPr>
                    <w:jc w:val="center"/>
                    <w:rPr>
                      <w:rFonts w:ascii="Times" w:hAnsi="Times"/>
                      <w:sz w:val="20"/>
                      <w:szCs w:val="20"/>
                    </w:rPr>
                  </w:pPr>
                  <w:r w:rsidRPr="004663F3">
                    <w:rPr>
                      <w:rFonts w:cs="Arial"/>
                      <w:color w:val="414042"/>
                      <w:sz w:val="21"/>
                      <w:szCs w:val="21"/>
                    </w:rPr>
                    <w:t>13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DDC26" w14:textId="4E35B72D" w:rsidR="0039393C" w:rsidRPr="000C21F3" w:rsidRDefault="0039393C" w:rsidP="005D09DC">
                  <w:pPr>
                    <w:jc w:val="center"/>
                    <w:rPr>
                      <w:rFonts w:ascii="Times" w:hAnsi="Times"/>
                      <w:sz w:val="20"/>
                      <w:szCs w:val="20"/>
                    </w:rPr>
                  </w:pPr>
                  <w:r w:rsidRPr="004663F3">
                    <w:rPr>
                      <w:rFonts w:cs="Arial"/>
                      <w:color w:val="414042"/>
                      <w:sz w:val="21"/>
                      <w:szCs w:val="21"/>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94B8" w14:textId="7DC12504" w:rsidR="0039393C" w:rsidRPr="000C21F3" w:rsidRDefault="0039393C" w:rsidP="0039393C">
                  <w:pPr>
                    <w:jc w:val="center"/>
                    <w:rPr>
                      <w:rFonts w:ascii="Times" w:hAnsi="Times"/>
                      <w:sz w:val="20"/>
                      <w:szCs w:val="20"/>
                    </w:rPr>
                  </w:pPr>
                  <w:r w:rsidRPr="004663F3">
                    <w:rPr>
                      <w:rFonts w:cs="Arial"/>
                      <w:color w:val="414042"/>
                      <w:sz w:val="21"/>
                      <w:szCs w:val="21"/>
                    </w:rPr>
                    <w:t>54</w:t>
                  </w:r>
                </w:p>
              </w:tc>
            </w:tr>
            <w:tr w:rsidR="0039393C" w:rsidRPr="000C21F3" w14:paraId="69E906F5" w14:textId="77777777" w:rsidTr="0039393C">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ABE0" w14:textId="77777777" w:rsidR="0039393C" w:rsidRPr="000C21F3" w:rsidRDefault="0039393C" w:rsidP="0039393C">
                  <w:pPr>
                    <w:rPr>
                      <w:rFonts w:ascii="Times" w:hAnsi="Times"/>
                      <w:sz w:val="20"/>
                      <w:szCs w:val="20"/>
                    </w:rPr>
                  </w:pPr>
                  <w:r w:rsidRPr="000C21F3">
                    <w:rPr>
                      <w:rFonts w:cs="Arial"/>
                      <w:color w:val="000000"/>
                      <w:sz w:val="20"/>
                      <w:szCs w:val="20"/>
                    </w:rPr>
                    <w:t>Standard Exceeded:</w:t>
                  </w:r>
                </w:p>
                <w:p w14:paraId="3FB67289" w14:textId="77777777" w:rsidR="0039393C" w:rsidRPr="000C21F3" w:rsidRDefault="0039393C" w:rsidP="0039393C">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4DA85" w14:textId="75B60B54"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FF79C" w14:textId="63DD7F8A"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AE69A" w14:textId="4372ABDF"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D6DFF" w14:textId="7C5B8F8A" w:rsidR="0039393C" w:rsidRPr="000C21F3" w:rsidRDefault="0039393C" w:rsidP="005D09DC">
                  <w:pPr>
                    <w:jc w:val="center"/>
                    <w:rPr>
                      <w:rFonts w:ascii="Times" w:hAnsi="Times"/>
                      <w:sz w:val="20"/>
                      <w:szCs w:val="20"/>
                    </w:rPr>
                  </w:pPr>
                  <w:r w:rsidRPr="004663F3">
                    <w:rPr>
                      <w:rFonts w:cs="Arial"/>
                      <w:color w:val="414042"/>
                      <w:sz w:val="21"/>
                      <w:szCs w:val="21"/>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B77C" w14:textId="0B2A9612" w:rsidR="0039393C" w:rsidRPr="000C21F3" w:rsidRDefault="0039393C" w:rsidP="0039393C">
                  <w:pPr>
                    <w:jc w:val="center"/>
                    <w:rPr>
                      <w:rFonts w:ascii="Times" w:hAnsi="Times"/>
                      <w:sz w:val="20"/>
                      <w:szCs w:val="20"/>
                    </w:rPr>
                  </w:pPr>
                  <w:r w:rsidRPr="004663F3">
                    <w:rPr>
                      <w:rFonts w:cs="Arial"/>
                      <w:color w:val="414042"/>
                      <w:sz w:val="21"/>
                      <w:szCs w:val="21"/>
                    </w:rPr>
                    <w:t>0.00 %</w:t>
                  </w:r>
                </w:p>
              </w:tc>
            </w:tr>
            <w:tr w:rsidR="0039393C" w:rsidRPr="000C21F3" w14:paraId="13A45ABF" w14:textId="77777777" w:rsidTr="0039393C">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CC909" w14:textId="77777777" w:rsidR="0039393C" w:rsidRPr="000C21F3" w:rsidRDefault="0039393C" w:rsidP="0039393C">
                  <w:pPr>
                    <w:rPr>
                      <w:rFonts w:ascii="Times" w:hAnsi="Times"/>
                      <w:sz w:val="20"/>
                      <w:szCs w:val="20"/>
                    </w:rPr>
                  </w:pPr>
                  <w:r w:rsidRPr="000C21F3">
                    <w:rPr>
                      <w:rFonts w:cs="Arial"/>
                      <w:color w:val="000000"/>
                      <w:sz w:val="20"/>
                      <w:szCs w:val="20"/>
                    </w:rPr>
                    <w:t>Standard Met:</w:t>
                  </w:r>
                </w:p>
                <w:p w14:paraId="0479248E" w14:textId="77777777" w:rsidR="0039393C" w:rsidRPr="000C21F3" w:rsidRDefault="0039393C" w:rsidP="0039393C">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C1D99" w14:textId="7BCBDCE5"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85165" w14:textId="56E62B69"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76F39" w14:textId="571C3C7A" w:rsidR="0039393C" w:rsidRPr="000C21F3" w:rsidRDefault="0039393C" w:rsidP="0039393C">
                  <w:pPr>
                    <w:jc w:val="center"/>
                    <w:rPr>
                      <w:rFonts w:ascii="Times" w:hAnsi="Times"/>
                      <w:sz w:val="20"/>
                      <w:szCs w:val="20"/>
                    </w:rPr>
                  </w:pPr>
                  <w:r w:rsidRPr="004663F3">
                    <w:rPr>
                      <w:rFonts w:cs="Arial"/>
                      <w:color w:val="414042"/>
                      <w:sz w:val="21"/>
                      <w:szCs w:val="21"/>
                    </w:rPr>
                    <w:t>7.69 %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2CE3F" w14:textId="5F9E9B0A" w:rsidR="0039393C" w:rsidRPr="000C21F3" w:rsidRDefault="0039393C" w:rsidP="005D09DC">
                  <w:pPr>
                    <w:jc w:val="center"/>
                    <w:rPr>
                      <w:rFonts w:ascii="Times" w:hAnsi="Times"/>
                      <w:sz w:val="20"/>
                      <w:szCs w:val="20"/>
                    </w:rPr>
                  </w:pPr>
                  <w:r w:rsidRPr="004663F3">
                    <w:rPr>
                      <w:rFonts w:cs="Arial"/>
                      <w:color w:val="414042"/>
                      <w:sz w:val="21"/>
                      <w:szCs w:val="21"/>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F4058" w14:textId="159D8FCD" w:rsidR="0039393C" w:rsidRPr="000C21F3" w:rsidRDefault="0039393C" w:rsidP="0039393C">
                  <w:pPr>
                    <w:jc w:val="center"/>
                    <w:rPr>
                      <w:rFonts w:ascii="Times" w:hAnsi="Times"/>
                      <w:sz w:val="20"/>
                      <w:szCs w:val="20"/>
                    </w:rPr>
                  </w:pPr>
                  <w:r w:rsidRPr="004663F3">
                    <w:rPr>
                      <w:rFonts w:cs="Arial"/>
                      <w:color w:val="414042"/>
                      <w:sz w:val="21"/>
                      <w:szCs w:val="21"/>
                    </w:rPr>
                    <w:t>1.85 %</w:t>
                  </w:r>
                </w:p>
              </w:tc>
            </w:tr>
            <w:tr w:rsidR="0039393C" w:rsidRPr="000C21F3" w14:paraId="657DE14A" w14:textId="77777777" w:rsidTr="0039393C">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9FEB8" w14:textId="77777777" w:rsidR="0039393C" w:rsidRPr="000C21F3" w:rsidRDefault="0039393C" w:rsidP="0039393C">
                  <w:pPr>
                    <w:rPr>
                      <w:rFonts w:ascii="Times" w:hAnsi="Times"/>
                      <w:sz w:val="20"/>
                      <w:szCs w:val="20"/>
                    </w:rPr>
                  </w:pPr>
                  <w:r w:rsidRPr="000C21F3">
                    <w:rPr>
                      <w:rFonts w:cs="Arial"/>
                      <w:color w:val="000000"/>
                      <w:sz w:val="20"/>
                      <w:szCs w:val="20"/>
                    </w:rPr>
                    <w:lastRenderedPageBreak/>
                    <w:t>Standard Nearly Met:</w:t>
                  </w:r>
                </w:p>
                <w:p w14:paraId="02EDAE91" w14:textId="77777777" w:rsidR="0039393C" w:rsidRPr="000C21F3" w:rsidRDefault="0039393C" w:rsidP="0039393C">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E9C5B" w14:textId="58A278DF" w:rsidR="0039393C" w:rsidRPr="000C21F3" w:rsidRDefault="0039393C" w:rsidP="0039393C">
                  <w:pPr>
                    <w:jc w:val="center"/>
                    <w:rPr>
                      <w:rFonts w:ascii="Times" w:hAnsi="Times"/>
                      <w:sz w:val="20"/>
                      <w:szCs w:val="20"/>
                    </w:rPr>
                  </w:pPr>
                  <w:r w:rsidRPr="004663F3">
                    <w:rPr>
                      <w:rFonts w:cs="Arial"/>
                      <w:color w:val="414042"/>
                      <w:sz w:val="21"/>
                      <w:szCs w:val="21"/>
                    </w:rPr>
                    <w:t>7.14 %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14B4B" w14:textId="6C03F533" w:rsidR="0039393C" w:rsidRPr="000C21F3" w:rsidRDefault="0039393C" w:rsidP="0039393C">
                  <w:pPr>
                    <w:jc w:val="center"/>
                    <w:rPr>
                      <w:rFonts w:ascii="Times" w:hAnsi="Times"/>
                      <w:sz w:val="20"/>
                      <w:szCs w:val="20"/>
                    </w:rPr>
                  </w:pPr>
                  <w:r w:rsidRPr="004663F3">
                    <w:rPr>
                      <w:rFonts w:cs="Arial"/>
                      <w:color w:val="414042"/>
                      <w:sz w:val="21"/>
                      <w:szCs w:val="21"/>
                    </w:rPr>
                    <w:t>26.09 %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24CF1" w14:textId="6EE29ED5" w:rsidR="0039393C" w:rsidRPr="000C21F3" w:rsidRDefault="0039393C" w:rsidP="0039393C">
                  <w:pPr>
                    <w:jc w:val="center"/>
                    <w:rPr>
                      <w:rFonts w:ascii="Times" w:hAnsi="Times"/>
                      <w:sz w:val="20"/>
                      <w:szCs w:val="20"/>
                    </w:rPr>
                  </w:pPr>
                  <w:r w:rsidRPr="004663F3">
                    <w:rPr>
                      <w:rFonts w:cs="Arial"/>
                      <w:color w:val="414042"/>
                      <w:sz w:val="21"/>
                      <w:szCs w:val="21"/>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EAB71" w14:textId="62AEBCDA" w:rsidR="0039393C" w:rsidRPr="000C21F3" w:rsidRDefault="0039393C" w:rsidP="005D09DC">
                  <w:pPr>
                    <w:jc w:val="center"/>
                    <w:rPr>
                      <w:rFonts w:ascii="Times" w:hAnsi="Times"/>
                      <w:sz w:val="20"/>
                      <w:szCs w:val="20"/>
                    </w:rPr>
                  </w:pPr>
                  <w:r w:rsidRPr="004663F3">
                    <w:rPr>
                      <w:rFonts w:cs="Arial"/>
                      <w:color w:val="414042"/>
                      <w:sz w:val="21"/>
                      <w:szCs w:val="21"/>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3EB7D" w14:textId="665D8DB3" w:rsidR="0039393C" w:rsidRPr="000C21F3" w:rsidRDefault="0039393C" w:rsidP="0039393C">
                  <w:pPr>
                    <w:jc w:val="center"/>
                    <w:rPr>
                      <w:rFonts w:ascii="Times" w:hAnsi="Times"/>
                      <w:sz w:val="20"/>
                      <w:szCs w:val="20"/>
                    </w:rPr>
                  </w:pPr>
                  <w:r w:rsidRPr="004663F3">
                    <w:rPr>
                      <w:rFonts w:cs="Arial"/>
                      <w:color w:val="414042"/>
                      <w:sz w:val="21"/>
                      <w:szCs w:val="21"/>
                    </w:rPr>
                    <w:t>14.81 %</w:t>
                  </w:r>
                </w:p>
              </w:tc>
            </w:tr>
            <w:tr w:rsidR="0039393C" w:rsidRPr="000C21F3" w14:paraId="134C7413" w14:textId="77777777" w:rsidTr="0039393C">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8CDA5" w14:textId="77777777" w:rsidR="0039393C" w:rsidRPr="000C21F3" w:rsidRDefault="0039393C" w:rsidP="0039393C">
                  <w:pPr>
                    <w:rPr>
                      <w:rFonts w:ascii="Times" w:hAnsi="Times"/>
                      <w:sz w:val="20"/>
                      <w:szCs w:val="20"/>
                    </w:rPr>
                  </w:pPr>
                  <w:r w:rsidRPr="000C21F3">
                    <w:rPr>
                      <w:rFonts w:cs="Arial"/>
                      <w:color w:val="000000"/>
                      <w:sz w:val="20"/>
                      <w:szCs w:val="20"/>
                    </w:rPr>
                    <w:t>Standard Not Met:</w:t>
                  </w:r>
                </w:p>
                <w:p w14:paraId="0335ECCA" w14:textId="77777777" w:rsidR="0039393C" w:rsidRPr="000C21F3" w:rsidRDefault="0039393C" w:rsidP="0039393C">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BD8D" w14:textId="2E12075C" w:rsidR="0039393C" w:rsidRPr="000C21F3" w:rsidRDefault="0039393C" w:rsidP="0039393C">
                  <w:pPr>
                    <w:jc w:val="center"/>
                    <w:rPr>
                      <w:rFonts w:ascii="Times" w:hAnsi="Times"/>
                      <w:sz w:val="20"/>
                      <w:szCs w:val="20"/>
                    </w:rPr>
                  </w:pPr>
                  <w:r w:rsidRPr="004663F3">
                    <w:rPr>
                      <w:rFonts w:cs="Arial"/>
                      <w:color w:val="414042"/>
                      <w:sz w:val="21"/>
                      <w:szCs w:val="21"/>
                    </w:rPr>
                    <w:t>92.86 %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9E98" w14:textId="04B12D84" w:rsidR="0039393C" w:rsidRPr="000C21F3" w:rsidRDefault="0039393C" w:rsidP="0039393C">
                  <w:pPr>
                    <w:jc w:val="center"/>
                    <w:rPr>
                      <w:rFonts w:ascii="Times" w:hAnsi="Times"/>
                      <w:sz w:val="20"/>
                      <w:szCs w:val="20"/>
                    </w:rPr>
                  </w:pPr>
                  <w:r w:rsidRPr="004663F3">
                    <w:rPr>
                      <w:rFonts w:cs="Arial"/>
                      <w:color w:val="414042"/>
                      <w:sz w:val="21"/>
                      <w:szCs w:val="21"/>
                    </w:rPr>
                    <w:t>73.91 %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0BEF" w14:textId="1C2BD34F" w:rsidR="0039393C" w:rsidRPr="000C21F3" w:rsidRDefault="0039393C" w:rsidP="0039393C">
                  <w:pPr>
                    <w:jc w:val="center"/>
                    <w:rPr>
                      <w:rFonts w:ascii="Times" w:hAnsi="Times"/>
                      <w:sz w:val="20"/>
                      <w:szCs w:val="20"/>
                    </w:rPr>
                  </w:pPr>
                  <w:r w:rsidRPr="004663F3">
                    <w:rPr>
                      <w:rFonts w:cs="Arial"/>
                      <w:color w:val="414042"/>
                      <w:sz w:val="21"/>
                      <w:szCs w:val="21"/>
                    </w:rPr>
                    <w:t>92.31 %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73B7" w14:textId="648FD873" w:rsidR="0039393C" w:rsidRPr="000C21F3" w:rsidRDefault="0039393C" w:rsidP="005D09DC">
                  <w:pPr>
                    <w:jc w:val="center"/>
                    <w:rPr>
                      <w:rFonts w:ascii="Times" w:hAnsi="Times"/>
                      <w:sz w:val="20"/>
                      <w:szCs w:val="20"/>
                    </w:rPr>
                  </w:pPr>
                  <w:r w:rsidRPr="004663F3">
                    <w:rPr>
                      <w:rFonts w:cs="Arial"/>
                      <w:color w:val="414042"/>
                      <w:sz w:val="21"/>
                      <w:szCs w:val="21"/>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80D8A" w14:textId="7E0558E1" w:rsidR="0039393C" w:rsidRPr="000C21F3" w:rsidRDefault="0039393C" w:rsidP="0039393C">
                  <w:pPr>
                    <w:jc w:val="center"/>
                    <w:rPr>
                      <w:rFonts w:ascii="Times" w:hAnsi="Times"/>
                      <w:sz w:val="20"/>
                      <w:szCs w:val="20"/>
                    </w:rPr>
                  </w:pPr>
                  <w:r w:rsidRPr="004663F3">
                    <w:rPr>
                      <w:rFonts w:cs="Arial"/>
                      <w:color w:val="414042"/>
                      <w:sz w:val="21"/>
                      <w:szCs w:val="21"/>
                    </w:rPr>
                    <w:t>83.33 %</w:t>
                  </w:r>
                </w:p>
              </w:tc>
            </w:tr>
          </w:tbl>
          <w:p w14:paraId="0CA17C60" w14:textId="77777777" w:rsidR="0039393C" w:rsidRPr="0039393C" w:rsidRDefault="0039393C" w:rsidP="0039393C">
            <w:pPr>
              <w:textAlignment w:val="baseline"/>
              <w:rPr>
                <w:rFonts w:eastAsia="Calibri" w:cs="Arial"/>
                <w:color w:val="000000"/>
              </w:rPr>
            </w:pPr>
          </w:p>
          <w:p w14:paraId="106A83E5" w14:textId="134B5052" w:rsidR="001F215D" w:rsidRDefault="005D09DC"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Just over 16 perc</w:t>
            </w:r>
            <w:r w:rsidR="003968EC">
              <w:rPr>
                <w:rFonts w:eastAsia="Calibri" w:cs="Arial"/>
                <w:color w:val="000000"/>
              </w:rPr>
              <w:t>ent of LALA’s students from low-</w:t>
            </w:r>
            <w:r>
              <w:rPr>
                <w:rFonts w:eastAsia="Calibri" w:cs="Arial"/>
                <w:color w:val="000000"/>
              </w:rPr>
              <w:t xml:space="preserve">income families met or exceeded state math standards on the 2017 CAASPP, falling about six percent short of the 22 percent benchmark. </w:t>
            </w:r>
            <w:r w:rsidR="008C434B">
              <w:rPr>
                <w:rFonts w:eastAsia="Calibri" w:cs="Arial"/>
                <w:color w:val="000000"/>
              </w:rPr>
              <w:t>However, the 8</w:t>
            </w:r>
            <w:r w:rsidR="008C434B" w:rsidRPr="008C434B">
              <w:rPr>
                <w:rFonts w:eastAsia="Calibri" w:cs="Arial"/>
                <w:color w:val="000000"/>
                <w:vertAlign w:val="superscript"/>
              </w:rPr>
              <w:t>th</w:t>
            </w:r>
            <w:r w:rsidR="008C434B">
              <w:rPr>
                <w:rFonts w:eastAsia="Calibri" w:cs="Arial"/>
                <w:color w:val="000000"/>
              </w:rPr>
              <w:t xml:space="preserve"> and 11</w:t>
            </w:r>
            <w:r w:rsidR="008C434B" w:rsidRPr="008C434B">
              <w:rPr>
                <w:rFonts w:eastAsia="Calibri" w:cs="Arial"/>
                <w:color w:val="000000"/>
                <w:vertAlign w:val="superscript"/>
              </w:rPr>
              <w:t>th</w:t>
            </w:r>
            <w:r w:rsidR="008C434B">
              <w:rPr>
                <w:rFonts w:eastAsia="Calibri" w:cs="Arial"/>
                <w:color w:val="000000"/>
              </w:rPr>
              <w:t xml:space="preserve"> grade classes did surpass the metric with 24 and 29 percent </w:t>
            </w:r>
            <w:r w:rsidR="00227376">
              <w:rPr>
                <w:rFonts w:eastAsia="Calibri" w:cs="Arial"/>
                <w:color w:val="000000"/>
              </w:rPr>
              <w:t xml:space="preserve">of </w:t>
            </w:r>
            <w:r w:rsidR="008C434B">
              <w:rPr>
                <w:rFonts w:eastAsia="Calibri" w:cs="Arial"/>
                <w:color w:val="000000"/>
              </w:rPr>
              <w:t>those cohorts doing so, respectively.</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E93430" w:rsidRPr="000C21F3" w14:paraId="5513F5FB" w14:textId="77777777" w:rsidTr="00E93430">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2BC1E" w14:textId="77777777" w:rsidR="00E93430" w:rsidRPr="000C21F3" w:rsidRDefault="00E93430" w:rsidP="00E93430">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7C987" w14:textId="77777777" w:rsidR="00E93430" w:rsidRPr="000C21F3" w:rsidRDefault="00E93430" w:rsidP="00E93430">
                  <w:pPr>
                    <w:rPr>
                      <w:rFonts w:ascii="Times" w:hAnsi="Times"/>
                      <w:sz w:val="20"/>
                      <w:szCs w:val="20"/>
                    </w:rPr>
                  </w:pPr>
                  <w:r w:rsidRPr="000C21F3">
                    <w:rPr>
                      <w:rFonts w:cs="Arial"/>
                      <w:color w:val="000000"/>
                      <w:sz w:val="20"/>
                      <w:szCs w:val="20"/>
                    </w:rPr>
                    <w:t>6th</w:t>
                  </w:r>
                </w:p>
                <w:p w14:paraId="290B18FC"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A4654" w14:textId="77777777" w:rsidR="00E93430" w:rsidRPr="000C21F3" w:rsidRDefault="00E93430" w:rsidP="00E93430">
                  <w:pPr>
                    <w:rPr>
                      <w:rFonts w:ascii="Times" w:hAnsi="Times"/>
                      <w:sz w:val="20"/>
                      <w:szCs w:val="20"/>
                    </w:rPr>
                  </w:pPr>
                  <w:r w:rsidRPr="000C21F3">
                    <w:rPr>
                      <w:rFonts w:cs="Arial"/>
                      <w:color w:val="000000"/>
                      <w:sz w:val="20"/>
                      <w:szCs w:val="20"/>
                    </w:rPr>
                    <w:t>7th</w:t>
                  </w:r>
                </w:p>
                <w:p w14:paraId="4FF8C2A1"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F8A95" w14:textId="77777777" w:rsidR="00E93430" w:rsidRPr="000C21F3" w:rsidRDefault="00E93430" w:rsidP="00E93430">
                  <w:pPr>
                    <w:rPr>
                      <w:rFonts w:ascii="Times" w:hAnsi="Times"/>
                      <w:sz w:val="20"/>
                      <w:szCs w:val="20"/>
                    </w:rPr>
                  </w:pPr>
                  <w:r w:rsidRPr="000C21F3">
                    <w:rPr>
                      <w:rFonts w:cs="Arial"/>
                      <w:color w:val="000000"/>
                      <w:sz w:val="20"/>
                      <w:szCs w:val="20"/>
                    </w:rPr>
                    <w:t>8th</w:t>
                  </w:r>
                </w:p>
                <w:p w14:paraId="278445C8"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5C05B" w14:textId="77777777" w:rsidR="00E93430" w:rsidRPr="000C21F3" w:rsidRDefault="00E93430" w:rsidP="00E93430">
                  <w:pPr>
                    <w:rPr>
                      <w:rFonts w:ascii="Times" w:hAnsi="Times"/>
                      <w:sz w:val="20"/>
                      <w:szCs w:val="20"/>
                    </w:rPr>
                  </w:pPr>
                  <w:r w:rsidRPr="000C21F3">
                    <w:rPr>
                      <w:rFonts w:cs="Arial"/>
                      <w:color w:val="000000"/>
                      <w:sz w:val="20"/>
                      <w:szCs w:val="20"/>
                    </w:rPr>
                    <w:t xml:space="preserve">11th </w:t>
                  </w:r>
                </w:p>
                <w:p w14:paraId="78612D76"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9EFDE" w14:textId="77777777" w:rsidR="00E93430" w:rsidRPr="000C21F3" w:rsidRDefault="00E93430" w:rsidP="00E93430">
                  <w:pPr>
                    <w:rPr>
                      <w:rFonts w:ascii="Times" w:hAnsi="Times"/>
                      <w:sz w:val="20"/>
                      <w:szCs w:val="20"/>
                    </w:rPr>
                  </w:pPr>
                  <w:r w:rsidRPr="000C21F3">
                    <w:rPr>
                      <w:rFonts w:cs="Arial"/>
                      <w:color w:val="000000"/>
                      <w:sz w:val="20"/>
                      <w:szCs w:val="20"/>
                    </w:rPr>
                    <w:t>All</w:t>
                  </w:r>
                </w:p>
              </w:tc>
            </w:tr>
            <w:tr w:rsidR="0039393C" w:rsidRPr="000C21F3" w14:paraId="5DE5EE6A" w14:textId="77777777" w:rsidTr="00E9343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09252" w14:textId="4EAB7762" w:rsidR="0039393C" w:rsidRPr="000C21F3" w:rsidRDefault="0039393C" w:rsidP="00E93430">
                  <w:pPr>
                    <w:rPr>
                      <w:rFonts w:cs="Arial"/>
                      <w:color w:val="000000"/>
                      <w:sz w:val="20"/>
                      <w:szCs w:val="20"/>
                    </w:rPr>
                  </w:pPr>
                  <w:r>
                    <w:rPr>
                      <w:rFonts w:cs="Arial"/>
                      <w:color w:val="000000"/>
                      <w:sz w:val="20"/>
                      <w:szCs w:val="20"/>
                    </w:rPr>
                    <w:t># of low SES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A4275" w14:textId="51A4245D" w:rsidR="0039393C" w:rsidRPr="000C21F3" w:rsidRDefault="0039393C" w:rsidP="00E93430">
                  <w:pPr>
                    <w:jc w:val="center"/>
                    <w:rPr>
                      <w:rFonts w:ascii="Times" w:hAnsi="Times"/>
                      <w:sz w:val="20"/>
                      <w:szCs w:val="20"/>
                    </w:rPr>
                  </w:pPr>
                  <w:r w:rsidRPr="00B06472">
                    <w:rPr>
                      <w:rFonts w:cs="Arial"/>
                      <w:color w:val="414042"/>
                      <w:sz w:val="20"/>
                      <w:szCs w:val="20"/>
                    </w:rPr>
                    <w:t>88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46748" w14:textId="2113D4DC" w:rsidR="0039393C" w:rsidRPr="000C21F3" w:rsidRDefault="0039393C" w:rsidP="00E93430">
                  <w:pPr>
                    <w:jc w:val="center"/>
                    <w:rPr>
                      <w:rFonts w:ascii="Times" w:hAnsi="Times"/>
                      <w:sz w:val="20"/>
                      <w:szCs w:val="20"/>
                    </w:rPr>
                  </w:pPr>
                  <w:r w:rsidRPr="00B06472">
                    <w:rPr>
                      <w:rFonts w:cs="Arial"/>
                      <w:color w:val="414042"/>
                      <w:sz w:val="20"/>
                      <w:szCs w:val="20"/>
                    </w:rPr>
                    <w:t>74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B1AC2" w14:textId="10D9C3EE" w:rsidR="0039393C" w:rsidRPr="000C21F3" w:rsidRDefault="0039393C" w:rsidP="00E93430">
                  <w:pPr>
                    <w:jc w:val="center"/>
                    <w:rPr>
                      <w:rFonts w:ascii="Times" w:hAnsi="Times"/>
                      <w:sz w:val="20"/>
                      <w:szCs w:val="20"/>
                    </w:rPr>
                  </w:pPr>
                  <w:r w:rsidRPr="00B06472">
                    <w:rPr>
                      <w:rFonts w:cs="Arial"/>
                      <w:color w:val="414042"/>
                      <w:sz w:val="20"/>
                      <w:szCs w:val="20"/>
                    </w:rPr>
                    <w:t>85</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6A02" w14:textId="0D3E4A4B" w:rsidR="0039393C" w:rsidRPr="000C21F3" w:rsidRDefault="0039393C" w:rsidP="00E93430">
                  <w:pPr>
                    <w:jc w:val="center"/>
                    <w:rPr>
                      <w:rFonts w:ascii="Times" w:hAnsi="Times"/>
                      <w:sz w:val="20"/>
                      <w:szCs w:val="20"/>
                    </w:rPr>
                  </w:pPr>
                  <w:r w:rsidRPr="00B06472">
                    <w:rPr>
                      <w:rFonts w:cs="Arial"/>
                      <w:color w:val="414042"/>
                      <w:sz w:val="20"/>
                      <w:szCs w:val="20"/>
                    </w:rPr>
                    <w:t>41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586ED" w14:textId="29B4E801" w:rsidR="0039393C" w:rsidRPr="000C21F3" w:rsidRDefault="0039393C" w:rsidP="00E93430">
                  <w:pPr>
                    <w:jc w:val="center"/>
                    <w:rPr>
                      <w:rFonts w:ascii="Times" w:hAnsi="Times"/>
                      <w:sz w:val="20"/>
                      <w:szCs w:val="20"/>
                    </w:rPr>
                  </w:pPr>
                  <w:r w:rsidRPr="00B06472">
                    <w:rPr>
                      <w:rFonts w:cs="Arial"/>
                      <w:color w:val="414042"/>
                      <w:sz w:val="20"/>
                      <w:szCs w:val="20"/>
                    </w:rPr>
                    <w:t>288</w:t>
                  </w:r>
                </w:p>
              </w:tc>
            </w:tr>
            <w:tr w:rsidR="0039393C" w:rsidRPr="000C21F3" w14:paraId="4D411A04" w14:textId="77777777" w:rsidTr="00E9343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83AD0" w14:textId="77777777" w:rsidR="0039393C" w:rsidRPr="000C21F3" w:rsidRDefault="0039393C" w:rsidP="00E93430">
                  <w:pPr>
                    <w:rPr>
                      <w:rFonts w:ascii="Times" w:hAnsi="Times"/>
                      <w:sz w:val="20"/>
                      <w:szCs w:val="20"/>
                    </w:rPr>
                  </w:pPr>
                  <w:r w:rsidRPr="000C21F3">
                    <w:rPr>
                      <w:rFonts w:cs="Arial"/>
                      <w:color w:val="000000"/>
                      <w:sz w:val="20"/>
                      <w:szCs w:val="20"/>
                    </w:rPr>
                    <w:t>Standard Exceeded:</w:t>
                  </w:r>
                </w:p>
                <w:p w14:paraId="45F52364" w14:textId="77777777" w:rsidR="0039393C" w:rsidRPr="000C21F3" w:rsidRDefault="0039393C" w:rsidP="00E93430">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B8765" w14:textId="1C353027" w:rsidR="0039393C" w:rsidRPr="000C21F3" w:rsidRDefault="0039393C" w:rsidP="00E93430">
                  <w:pPr>
                    <w:jc w:val="center"/>
                    <w:rPr>
                      <w:rFonts w:ascii="Times" w:hAnsi="Times"/>
                      <w:sz w:val="20"/>
                      <w:szCs w:val="20"/>
                    </w:rPr>
                  </w:pPr>
                  <w:r w:rsidRPr="00B06472">
                    <w:rPr>
                      <w:rFonts w:cs="Arial"/>
                      <w:color w:val="414042"/>
                      <w:sz w:val="20"/>
                      <w:szCs w:val="20"/>
                    </w:rPr>
                    <w:t>3.41 %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62641" w14:textId="3F850E14" w:rsidR="0039393C" w:rsidRPr="000C21F3" w:rsidRDefault="0039393C" w:rsidP="00E93430">
                  <w:pPr>
                    <w:jc w:val="center"/>
                    <w:rPr>
                      <w:rFonts w:ascii="Times" w:hAnsi="Times"/>
                      <w:sz w:val="20"/>
                      <w:szCs w:val="20"/>
                    </w:rPr>
                  </w:pPr>
                  <w:r w:rsidRPr="00B06472">
                    <w:rPr>
                      <w:rFonts w:cs="Arial"/>
                      <w:color w:val="414042"/>
                      <w:sz w:val="20"/>
                      <w:szCs w:val="20"/>
                    </w:rPr>
                    <w:t>5.41 %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6490E" w14:textId="6E79DACC" w:rsidR="0039393C" w:rsidRPr="000C21F3" w:rsidRDefault="0039393C" w:rsidP="00E93430">
                  <w:pPr>
                    <w:jc w:val="center"/>
                    <w:rPr>
                      <w:rFonts w:ascii="Times" w:hAnsi="Times"/>
                      <w:sz w:val="20"/>
                      <w:szCs w:val="20"/>
                    </w:rPr>
                  </w:pPr>
                  <w:r w:rsidRPr="00B06472">
                    <w:rPr>
                      <w:rFonts w:cs="Arial"/>
                      <w:color w:val="414042"/>
                      <w:sz w:val="20"/>
                      <w:szCs w:val="20"/>
                    </w:rPr>
                    <w:t>9.41 %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75D4" w14:textId="53CBB387" w:rsidR="0039393C" w:rsidRPr="000C21F3" w:rsidRDefault="0039393C" w:rsidP="00E93430">
                  <w:pPr>
                    <w:jc w:val="center"/>
                    <w:rPr>
                      <w:rFonts w:ascii="Times" w:hAnsi="Times"/>
                      <w:sz w:val="20"/>
                      <w:szCs w:val="20"/>
                    </w:rPr>
                  </w:pPr>
                  <w:r w:rsidRPr="00B06472">
                    <w:rPr>
                      <w:rFonts w:cs="Arial"/>
                      <w:color w:val="414042"/>
                      <w:sz w:val="20"/>
                      <w:szCs w:val="20"/>
                    </w:rPr>
                    <w:t>2.44 %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E1463" w14:textId="48B31FC7" w:rsidR="0039393C" w:rsidRPr="000C21F3" w:rsidRDefault="0039393C" w:rsidP="00E93430">
                  <w:pPr>
                    <w:jc w:val="center"/>
                    <w:rPr>
                      <w:rFonts w:ascii="Times" w:hAnsi="Times"/>
                      <w:sz w:val="20"/>
                      <w:szCs w:val="20"/>
                    </w:rPr>
                  </w:pPr>
                  <w:r w:rsidRPr="00B06472">
                    <w:rPr>
                      <w:rFonts w:cs="Arial"/>
                      <w:color w:val="414042"/>
                      <w:sz w:val="20"/>
                      <w:szCs w:val="20"/>
                    </w:rPr>
                    <w:t>5.56 %</w:t>
                  </w:r>
                </w:p>
              </w:tc>
            </w:tr>
            <w:tr w:rsidR="0039393C" w:rsidRPr="000C21F3" w14:paraId="5A5962CB" w14:textId="77777777" w:rsidTr="00E93430">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FF5A0" w14:textId="77777777" w:rsidR="0039393C" w:rsidRPr="000C21F3" w:rsidRDefault="0039393C" w:rsidP="00E93430">
                  <w:pPr>
                    <w:rPr>
                      <w:rFonts w:ascii="Times" w:hAnsi="Times"/>
                      <w:sz w:val="20"/>
                      <w:szCs w:val="20"/>
                    </w:rPr>
                  </w:pPr>
                  <w:r w:rsidRPr="000C21F3">
                    <w:rPr>
                      <w:rFonts w:cs="Arial"/>
                      <w:color w:val="000000"/>
                      <w:sz w:val="20"/>
                      <w:szCs w:val="20"/>
                    </w:rPr>
                    <w:t>Standard Met:</w:t>
                  </w:r>
                </w:p>
                <w:p w14:paraId="0ECEE3BA" w14:textId="77777777" w:rsidR="0039393C" w:rsidRPr="000C21F3" w:rsidRDefault="0039393C" w:rsidP="00E93430">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1FED" w14:textId="1AD6F80D" w:rsidR="0039393C" w:rsidRPr="000C21F3" w:rsidRDefault="0039393C" w:rsidP="00E93430">
                  <w:pPr>
                    <w:jc w:val="center"/>
                    <w:rPr>
                      <w:rFonts w:ascii="Times" w:hAnsi="Times"/>
                      <w:sz w:val="20"/>
                      <w:szCs w:val="20"/>
                    </w:rPr>
                  </w:pPr>
                  <w:r w:rsidRPr="00B06472">
                    <w:rPr>
                      <w:rFonts w:cs="Arial"/>
                      <w:color w:val="414042"/>
                      <w:sz w:val="20"/>
                      <w:szCs w:val="20"/>
                    </w:rPr>
                    <w:t>3.41 %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C9A45" w14:textId="43F6CDA2" w:rsidR="0039393C" w:rsidRPr="000C21F3" w:rsidRDefault="0039393C" w:rsidP="00E93430">
                  <w:pPr>
                    <w:jc w:val="center"/>
                    <w:rPr>
                      <w:rFonts w:ascii="Times" w:hAnsi="Times"/>
                      <w:sz w:val="20"/>
                      <w:szCs w:val="20"/>
                    </w:rPr>
                  </w:pPr>
                  <w:r w:rsidRPr="00B06472">
                    <w:rPr>
                      <w:rFonts w:cs="Arial"/>
                      <w:color w:val="414042"/>
                      <w:sz w:val="20"/>
                      <w:szCs w:val="20"/>
                    </w:rPr>
                    <w:t>6.76 %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7145E" w14:textId="6E3BA18E" w:rsidR="0039393C" w:rsidRPr="000C21F3" w:rsidRDefault="0039393C" w:rsidP="00E93430">
                  <w:pPr>
                    <w:jc w:val="center"/>
                    <w:rPr>
                      <w:rFonts w:ascii="Times" w:hAnsi="Times"/>
                      <w:sz w:val="20"/>
                      <w:szCs w:val="20"/>
                    </w:rPr>
                  </w:pPr>
                  <w:r w:rsidRPr="00B06472">
                    <w:rPr>
                      <w:rFonts w:cs="Arial"/>
                      <w:color w:val="414042"/>
                      <w:sz w:val="20"/>
                      <w:szCs w:val="20"/>
                    </w:rPr>
                    <w:t>14.12 %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5490B" w14:textId="00B1BF66" w:rsidR="0039393C" w:rsidRPr="000C21F3" w:rsidRDefault="0039393C" w:rsidP="00E93430">
                  <w:pPr>
                    <w:jc w:val="center"/>
                    <w:rPr>
                      <w:rFonts w:ascii="Times" w:hAnsi="Times"/>
                      <w:sz w:val="20"/>
                      <w:szCs w:val="20"/>
                    </w:rPr>
                  </w:pPr>
                  <w:r w:rsidRPr="00B06472">
                    <w:rPr>
                      <w:rFonts w:cs="Arial"/>
                      <w:color w:val="414042"/>
                      <w:sz w:val="20"/>
                      <w:szCs w:val="20"/>
                    </w:rPr>
                    <w:t>26.83 %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FFE3E" w14:textId="3E085471" w:rsidR="0039393C" w:rsidRPr="000C21F3" w:rsidRDefault="0039393C" w:rsidP="00E93430">
                  <w:pPr>
                    <w:jc w:val="center"/>
                    <w:rPr>
                      <w:rFonts w:ascii="Times" w:hAnsi="Times"/>
                      <w:sz w:val="20"/>
                      <w:szCs w:val="20"/>
                    </w:rPr>
                  </w:pPr>
                  <w:r w:rsidRPr="00B06472">
                    <w:rPr>
                      <w:rFonts w:cs="Arial"/>
                      <w:color w:val="414042"/>
                      <w:sz w:val="20"/>
                      <w:szCs w:val="20"/>
                    </w:rPr>
                    <w:t>10.76 %</w:t>
                  </w:r>
                </w:p>
              </w:tc>
            </w:tr>
            <w:tr w:rsidR="0039393C" w:rsidRPr="000C21F3" w14:paraId="35E1227C" w14:textId="77777777" w:rsidTr="00E93430">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F085" w14:textId="77777777" w:rsidR="0039393C" w:rsidRPr="000C21F3" w:rsidRDefault="0039393C" w:rsidP="00E93430">
                  <w:pPr>
                    <w:rPr>
                      <w:rFonts w:ascii="Times" w:hAnsi="Times"/>
                      <w:sz w:val="20"/>
                      <w:szCs w:val="20"/>
                    </w:rPr>
                  </w:pPr>
                  <w:r w:rsidRPr="000C21F3">
                    <w:rPr>
                      <w:rFonts w:cs="Arial"/>
                      <w:color w:val="000000"/>
                      <w:sz w:val="20"/>
                      <w:szCs w:val="20"/>
                    </w:rPr>
                    <w:t>Standard Nearly Met:</w:t>
                  </w:r>
                </w:p>
                <w:p w14:paraId="742AF1EF" w14:textId="77777777" w:rsidR="0039393C" w:rsidRPr="000C21F3" w:rsidRDefault="0039393C" w:rsidP="00E93430">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052F0" w14:textId="609C4938" w:rsidR="0039393C" w:rsidRPr="000C21F3" w:rsidRDefault="0039393C" w:rsidP="00E93430">
                  <w:pPr>
                    <w:jc w:val="center"/>
                    <w:rPr>
                      <w:rFonts w:ascii="Times" w:hAnsi="Times"/>
                      <w:sz w:val="20"/>
                      <w:szCs w:val="20"/>
                    </w:rPr>
                  </w:pPr>
                  <w:r w:rsidRPr="00B06472">
                    <w:rPr>
                      <w:rFonts w:cs="Arial"/>
                      <w:color w:val="414042"/>
                      <w:sz w:val="20"/>
                      <w:szCs w:val="20"/>
                    </w:rPr>
                    <w:t>26.14 %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976D" w14:textId="66B1CA4D" w:rsidR="0039393C" w:rsidRPr="000C21F3" w:rsidRDefault="0039393C" w:rsidP="00E93430">
                  <w:pPr>
                    <w:jc w:val="center"/>
                    <w:rPr>
                      <w:rFonts w:ascii="Times" w:hAnsi="Times"/>
                      <w:sz w:val="20"/>
                      <w:szCs w:val="20"/>
                    </w:rPr>
                  </w:pPr>
                  <w:r w:rsidRPr="00B06472">
                    <w:rPr>
                      <w:rFonts w:cs="Arial"/>
                      <w:color w:val="414042"/>
                      <w:sz w:val="20"/>
                      <w:szCs w:val="20"/>
                    </w:rPr>
                    <w:t>37.84 %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0336D" w14:textId="4DAAC776" w:rsidR="0039393C" w:rsidRPr="000C21F3" w:rsidRDefault="0039393C" w:rsidP="00E93430">
                  <w:pPr>
                    <w:jc w:val="center"/>
                    <w:rPr>
                      <w:rFonts w:ascii="Times" w:hAnsi="Times"/>
                      <w:sz w:val="20"/>
                      <w:szCs w:val="20"/>
                    </w:rPr>
                  </w:pPr>
                  <w:r w:rsidRPr="00B06472">
                    <w:rPr>
                      <w:rFonts w:cs="Arial"/>
                      <w:color w:val="414042"/>
                      <w:sz w:val="20"/>
                      <w:szCs w:val="20"/>
                    </w:rPr>
                    <w:t>32.94 %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95C4" w14:textId="2BB2CB64" w:rsidR="0039393C" w:rsidRPr="000C21F3" w:rsidRDefault="0039393C" w:rsidP="00E93430">
                  <w:pPr>
                    <w:jc w:val="center"/>
                    <w:rPr>
                      <w:rFonts w:ascii="Times" w:hAnsi="Times"/>
                      <w:sz w:val="20"/>
                      <w:szCs w:val="20"/>
                    </w:rPr>
                  </w:pPr>
                  <w:r w:rsidRPr="00B06472">
                    <w:rPr>
                      <w:rFonts w:cs="Arial"/>
                      <w:color w:val="414042"/>
                      <w:sz w:val="20"/>
                      <w:szCs w:val="20"/>
                    </w:rPr>
                    <w:t>24.39 %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B70BF" w14:textId="053186C9" w:rsidR="0039393C" w:rsidRPr="000C21F3" w:rsidRDefault="0039393C" w:rsidP="00E93430">
                  <w:pPr>
                    <w:jc w:val="center"/>
                    <w:rPr>
                      <w:rFonts w:ascii="Times" w:hAnsi="Times"/>
                      <w:sz w:val="20"/>
                      <w:szCs w:val="20"/>
                    </w:rPr>
                  </w:pPr>
                  <w:r w:rsidRPr="00B06472">
                    <w:rPr>
                      <w:rFonts w:cs="Arial"/>
                      <w:color w:val="414042"/>
                      <w:sz w:val="20"/>
                      <w:szCs w:val="20"/>
                    </w:rPr>
                    <w:t>30.90 %</w:t>
                  </w:r>
                </w:p>
              </w:tc>
            </w:tr>
            <w:tr w:rsidR="0039393C" w:rsidRPr="000C21F3" w14:paraId="233186D6" w14:textId="77777777" w:rsidTr="00E93430">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4B362" w14:textId="77777777" w:rsidR="0039393C" w:rsidRPr="000C21F3" w:rsidRDefault="0039393C" w:rsidP="00E93430">
                  <w:pPr>
                    <w:rPr>
                      <w:rFonts w:ascii="Times" w:hAnsi="Times"/>
                      <w:sz w:val="20"/>
                      <w:szCs w:val="20"/>
                    </w:rPr>
                  </w:pPr>
                  <w:r w:rsidRPr="000C21F3">
                    <w:rPr>
                      <w:rFonts w:cs="Arial"/>
                      <w:color w:val="000000"/>
                      <w:sz w:val="20"/>
                      <w:szCs w:val="20"/>
                    </w:rPr>
                    <w:t>Standard Not Met:</w:t>
                  </w:r>
                </w:p>
                <w:p w14:paraId="7E928340" w14:textId="77777777" w:rsidR="0039393C" w:rsidRPr="000C21F3" w:rsidRDefault="0039393C" w:rsidP="00E93430">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2277C" w14:textId="580C7D1F" w:rsidR="0039393C" w:rsidRPr="000C21F3" w:rsidRDefault="0039393C" w:rsidP="00E93430">
                  <w:pPr>
                    <w:jc w:val="center"/>
                    <w:rPr>
                      <w:rFonts w:ascii="Times" w:hAnsi="Times"/>
                      <w:sz w:val="20"/>
                      <w:szCs w:val="20"/>
                    </w:rPr>
                  </w:pPr>
                  <w:r w:rsidRPr="00B06472">
                    <w:rPr>
                      <w:rFonts w:cs="Arial"/>
                      <w:color w:val="414042"/>
                      <w:sz w:val="20"/>
                      <w:szCs w:val="20"/>
                    </w:rPr>
                    <w:t>67.05 %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195FE" w14:textId="7228FFA0" w:rsidR="0039393C" w:rsidRPr="000C21F3" w:rsidRDefault="0039393C" w:rsidP="00E93430">
                  <w:pPr>
                    <w:jc w:val="center"/>
                    <w:rPr>
                      <w:rFonts w:ascii="Times" w:hAnsi="Times"/>
                      <w:sz w:val="20"/>
                      <w:szCs w:val="20"/>
                    </w:rPr>
                  </w:pPr>
                  <w:r w:rsidRPr="00B06472">
                    <w:rPr>
                      <w:rFonts w:cs="Arial"/>
                      <w:color w:val="414042"/>
                      <w:sz w:val="20"/>
                      <w:szCs w:val="20"/>
                    </w:rPr>
                    <w:t>50.00 %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3F1DC" w14:textId="29E39683" w:rsidR="0039393C" w:rsidRPr="000C21F3" w:rsidRDefault="0039393C" w:rsidP="00E93430">
                  <w:pPr>
                    <w:jc w:val="center"/>
                    <w:rPr>
                      <w:rFonts w:ascii="Times" w:hAnsi="Times"/>
                      <w:sz w:val="20"/>
                      <w:szCs w:val="20"/>
                    </w:rPr>
                  </w:pPr>
                  <w:r w:rsidRPr="00B06472">
                    <w:rPr>
                      <w:rFonts w:cs="Arial"/>
                      <w:color w:val="414042"/>
                      <w:sz w:val="20"/>
                      <w:szCs w:val="20"/>
                    </w:rPr>
                    <w:t>43.53 %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274CB" w14:textId="1B11DCF5" w:rsidR="0039393C" w:rsidRPr="000C21F3" w:rsidRDefault="0039393C" w:rsidP="00E93430">
                  <w:pPr>
                    <w:jc w:val="center"/>
                    <w:rPr>
                      <w:rFonts w:ascii="Times" w:hAnsi="Times"/>
                      <w:sz w:val="20"/>
                      <w:szCs w:val="20"/>
                    </w:rPr>
                  </w:pPr>
                  <w:r w:rsidRPr="00B06472">
                    <w:rPr>
                      <w:rFonts w:cs="Arial"/>
                      <w:color w:val="414042"/>
                      <w:sz w:val="20"/>
                      <w:szCs w:val="20"/>
                    </w:rPr>
                    <w:t>46.34 %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74A7D" w14:textId="175673C8" w:rsidR="0039393C" w:rsidRPr="000C21F3" w:rsidRDefault="0039393C" w:rsidP="00E93430">
                  <w:pPr>
                    <w:jc w:val="center"/>
                    <w:rPr>
                      <w:rFonts w:ascii="Times" w:hAnsi="Times"/>
                      <w:sz w:val="20"/>
                      <w:szCs w:val="20"/>
                    </w:rPr>
                  </w:pPr>
                  <w:r w:rsidRPr="00B06472">
                    <w:rPr>
                      <w:rFonts w:cs="Arial"/>
                      <w:color w:val="414042"/>
                      <w:sz w:val="20"/>
                      <w:szCs w:val="20"/>
                    </w:rPr>
                    <w:t>52.78 %</w:t>
                  </w:r>
                </w:p>
              </w:tc>
            </w:tr>
          </w:tbl>
          <w:p w14:paraId="4B117237" w14:textId="77777777" w:rsidR="00E93430" w:rsidRPr="00E93430" w:rsidRDefault="00E93430" w:rsidP="00E93430">
            <w:pPr>
              <w:textAlignment w:val="baseline"/>
              <w:rPr>
                <w:rFonts w:eastAsia="Calibri" w:cs="Arial"/>
                <w:color w:val="000000"/>
              </w:rPr>
            </w:pPr>
          </w:p>
          <w:p w14:paraId="389267A6" w14:textId="2BF5B11A" w:rsidR="001F215D" w:rsidRDefault="00E93430"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w:t>
            </w:r>
            <w:r w:rsidR="00866334">
              <w:rPr>
                <w:rFonts w:eastAsia="Calibri" w:cs="Arial"/>
                <w:color w:val="000000"/>
              </w:rPr>
              <w:t>LALA did not reach the 12 percent benchmark as n</w:t>
            </w:r>
            <w:r>
              <w:rPr>
                <w:rFonts w:eastAsia="Calibri" w:cs="Arial"/>
                <w:color w:val="000000"/>
              </w:rPr>
              <w:t xml:space="preserve">one of </w:t>
            </w:r>
            <w:r w:rsidR="00227376">
              <w:rPr>
                <w:rFonts w:eastAsia="Calibri" w:cs="Arial"/>
                <w:color w:val="000000"/>
              </w:rPr>
              <w:t>its</w:t>
            </w:r>
            <w:r>
              <w:rPr>
                <w:rFonts w:eastAsia="Calibri" w:cs="Arial"/>
                <w:color w:val="000000"/>
              </w:rPr>
              <w:t xml:space="preserve"> students with disabilities met or exceeded state math standards on the 2017 CAASPP.</w:t>
            </w:r>
            <w:r w:rsidR="00866334">
              <w:rPr>
                <w:rFonts w:eastAsia="Calibri"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E93430" w:rsidRPr="000C21F3" w14:paraId="246AED5E" w14:textId="77777777" w:rsidTr="00E93430">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7D54C" w14:textId="77777777" w:rsidR="00E93430" w:rsidRPr="000C21F3" w:rsidRDefault="00E93430" w:rsidP="00E93430">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EAC9C" w14:textId="77777777" w:rsidR="00E93430" w:rsidRPr="000C21F3" w:rsidRDefault="00E93430" w:rsidP="00E93430">
                  <w:pPr>
                    <w:rPr>
                      <w:rFonts w:ascii="Times" w:hAnsi="Times"/>
                      <w:sz w:val="20"/>
                      <w:szCs w:val="20"/>
                    </w:rPr>
                  </w:pPr>
                  <w:r w:rsidRPr="000C21F3">
                    <w:rPr>
                      <w:rFonts w:cs="Arial"/>
                      <w:color w:val="000000"/>
                      <w:sz w:val="20"/>
                      <w:szCs w:val="20"/>
                    </w:rPr>
                    <w:t>6th</w:t>
                  </w:r>
                </w:p>
                <w:p w14:paraId="0080BB03"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30980" w14:textId="77777777" w:rsidR="00E93430" w:rsidRPr="000C21F3" w:rsidRDefault="00E93430" w:rsidP="00E93430">
                  <w:pPr>
                    <w:rPr>
                      <w:rFonts w:ascii="Times" w:hAnsi="Times"/>
                      <w:sz w:val="20"/>
                      <w:szCs w:val="20"/>
                    </w:rPr>
                  </w:pPr>
                  <w:r w:rsidRPr="000C21F3">
                    <w:rPr>
                      <w:rFonts w:cs="Arial"/>
                      <w:color w:val="000000"/>
                      <w:sz w:val="20"/>
                      <w:szCs w:val="20"/>
                    </w:rPr>
                    <w:t>7th</w:t>
                  </w:r>
                </w:p>
                <w:p w14:paraId="54E0622B"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2FBCA" w14:textId="77777777" w:rsidR="00E93430" w:rsidRPr="000C21F3" w:rsidRDefault="00E93430" w:rsidP="00E93430">
                  <w:pPr>
                    <w:rPr>
                      <w:rFonts w:ascii="Times" w:hAnsi="Times"/>
                      <w:sz w:val="20"/>
                      <w:szCs w:val="20"/>
                    </w:rPr>
                  </w:pPr>
                  <w:r w:rsidRPr="000C21F3">
                    <w:rPr>
                      <w:rFonts w:cs="Arial"/>
                      <w:color w:val="000000"/>
                      <w:sz w:val="20"/>
                      <w:szCs w:val="20"/>
                    </w:rPr>
                    <w:t>8th</w:t>
                  </w:r>
                </w:p>
                <w:p w14:paraId="3C224B00"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417F2" w14:textId="77777777" w:rsidR="00E93430" w:rsidRPr="000C21F3" w:rsidRDefault="00E93430" w:rsidP="00E93430">
                  <w:pPr>
                    <w:rPr>
                      <w:rFonts w:ascii="Times" w:hAnsi="Times"/>
                      <w:sz w:val="20"/>
                      <w:szCs w:val="20"/>
                    </w:rPr>
                  </w:pPr>
                  <w:r w:rsidRPr="000C21F3">
                    <w:rPr>
                      <w:rFonts w:cs="Arial"/>
                      <w:color w:val="000000"/>
                      <w:sz w:val="20"/>
                      <w:szCs w:val="20"/>
                    </w:rPr>
                    <w:t xml:space="preserve">11th </w:t>
                  </w:r>
                </w:p>
                <w:p w14:paraId="54374354" w14:textId="77777777" w:rsidR="00E93430" w:rsidRPr="000C21F3" w:rsidRDefault="00E93430" w:rsidP="00E93430">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D1FE" w14:textId="77777777" w:rsidR="00E93430" w:rsidRPr="000C21F3" w:rsidRDefault="00E93430" w:rsidP="00E93430">
                  <w:pPr>
                    <w:rPr>
                      <w:rFonts w:ascii="Times" w:hAnsi="Times"/>
                      <w:sz w:val="20"/>
                      <w:szCs w:val="20"/>
                    </w:rPr>
                  </w:pPr>
                  <w:r w:rsidRPr="000C21F3">
                    <w:rPr>
                      <w:rFonts w:cs="Arial"/>
                      <w:color w:val="000000"/>
                      <w:sz w:val="20"/>
                      <w:szCs w:val="20"/>
                    </w:rPr>
                    <w:t>All</w:t>
                  </w:r>
                </w:p>
              </w:tc>
            </w:tr>
            <w:tr w:rsidR="00E93430" w:rsidRPr="000C21F3" w14:paraId="197EA019" w14:textId="77777777" w:rsidTr="00E9343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0FECC" w14:textId="77777777" w:rsidR="00E93430" w:rsidRPr="000C21F3" w:rsidRDefault="00E93430" w:rsidP="00E93430">
                  <w:pPr>
                    <w:rPr>
                      <w:rFonts w:cs="Arial"/>
                      <w:color w:val="000000"/>
                      <w:sz w:val="20"/>
                      <w:szCs w:val="20"/>
                    </w:rPr>
                  </w:pPr>
                  <w:r>
                    <w:rPr>
                      <w:rFonts w:cs="Arial"/>
                      <w:color w:val="000000"/>
                      <w:sz w:val="20"/>
                      <w:szCs w:val="20"/>
                    </w:rPr>
                    <w:t># of SPED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BB52B" w14:textId="5E2DDDEE" w:rsidR="00E93430" w:rsidRPr="000C21F3" w:rsidRDefault="00E93430" w:rsidP="00E93430">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22364" w14:textId="20A7E415" w:rsidR="00E93430" w:rsidRPr="000C21F3" w:rsidRDefault="00E93430" w:rsidP="00E93430">
                  <w:pPr>
                    <w:jc w:val="center"/>
                    <w:rPr>
                      <w:rFonts w:ascii="Times" w:hAnsi="Times"/>
                      <w:sz w:val="20"/>
                      <w:szCs w:val="20"/>
                    </w:rPr>
                  </w:pPr>
                  <w:r w:rsidRPr="000B7134">
                    <w:rPr>
                      <w:rFonts w:cs="Arial"/>
                      <w:color w:val="414042"/>
                      <w:sz w:val="20"/>
                      <w:szCs w:val="20"/>
                    </w:rPr>
                    <w:t>18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474F7" w14:textId="63E5AD54" w:rsidR="00E93430" w:rsidRPr="000C21F3" w:rsidRDefault="00E93430" w:rsidP="00E93430">
                  <w:pPr>
                    <w:jc w:val="center"/>
                    <w:rPr>
                      <w:rFonts w:ascii="Times" w:hAnsi="Times"/>
                      <w:sz w:val="20"/>
                      <w:szCs w:val="20"/>
                    </w:rPr>
                  </w:pPr>
                  <w:r w:rsidRPr="000B7134">
                    <w:rPr>
                      <w:rFonts w:cs="Arial"/>
                      <w:color w:val="414042"/>
                      <w:sz w:val="20"/>
                      <w:szCs w:val="20"/>
                    </w:rPr>
                    <w:t>11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0612" w14:textId="7D375617" w:rsidR="00E93430" w:rsidRPr="000C21F3" w:rsidRDefault="00E93430" w:rsidP="00E93430">
                  <w:pPr>
                    <w:jc w:val="center"/>
                    <w:rPr>
                      <w:rFonts w:ascii="Times" w:hAnsi="Times"/>
                      <w:sz w:val="20"/>
                      <w:szCs w:val="20"/>
                    </w:rPr>
                  </w:pPr>
                  <w:r w:rsidRPr="000B7134">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D9374" w14:textId="4EEEA3BF" w:rsidR="00E93430" w:rsidRPr="000C21F3" w:rsidRDefault="00E93430" w:rsidP="00E93430">
                  <w:pPr>
                    <w:jc w:val="center"/>
                    <w:rPr>
                      <w:rFonts w:ascii="Times" w:hAnsi="Times"/>
                      <w:sz w:val="20"/>
                      <w:szCs w:val="20"/>
                    </w:rPr>
                  </w:pPr>
                  <w:r w:rsidRPr="000B7134">
                    <w:rPr>
                      <w:rFonts w:cs="Arial"/>
                      <w:color w:val="414042"/>
                      <w:sz w:val="20"/>
                      <w:szCs w:val="20"/>
                    </w:rPr>
                    <w:t>41</w:t>
                  </w:r>
                </w:p>
              </w:tc>
            </w:tr>
            <w:tr w:rsidR="00E93430" w:rsidRPr="000C21F3" w14:paraId="312D1161" w14:textId="77777777" w:rsidTr="00E93430">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09DD6" w14:textId="77777777" w:rsidR="00E93430" w:rsidRPr="000C21F3" w:rsidRDefault="00E93430" w:rsidP="00E93430">
                  <w:pPr>
                    <w:rPr>
                      <w:rFonts w:ascii="Times" w:hAnsi="Times"/>
                      <w:sz w:val="20"/>
                      <w:szCs w:val="20"/>
                    </w:rPr>
                  </w:pPr>
                  <w:r w:rsidRPr="000C21F3">
                    <w:rPr>
                      <w:rFonts w:cs="Arial"/>
                      <w:color w:val="000000"/>
                      <w:sz w:val="20"/>
                      <w:szCs w:val="20"/>
                    </w:rPr>
                    <w:t>Standard Exceeded:</w:t>
                  </w:r>
                </w:p>
                <w:p w14:paraId="4343E628" w14:textId="77777777" w:rsidR="00E93430" w:rsidRPr="000C21F3" w:rsidRDefault="00E93430" w:rsidP="00E93430">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172B3" w14:textId="340CA5BD"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9F6DF" w14:textId="643F04D9" w:rsidR="00E93430" w:rsidRPr="000C21F3" w:rsidRDefault="00E93430" w:rsidP="00E93430">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0AB8C" w14:textId="60A9D3B8" w:rsidR="00E93430" w:rsidRPr="000C21F3" w:rsidRDefault="00E93430" w:rsidP="00E93430">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1C7DF" w14:textId="6E2C2058"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D575A" w14:textId="2DE1BC64" w:rsidR="00E93430" w:rsidRPr="000C21F3" w:rsidRDefault="00E93430" w:rsidP="00E93430">
                  <w:pPr>
                    <w:jc w:val="center"/>
                    <w:rPr>
                      <w:rFonts w:ascii="Times" w:hAnsi="Times"/>
                      <w:sz w:val="20"/>
                      <w:szCs w:val="20"/>
                    </w:rPr>
                  </w:pPr>
                  <w:r w:rsidRPr="000B7134">
                    <w:rPr>
                      <w:rFonts w:cs="Arial"/>
                      <w:color w:val="414042"/>
                      <w:sz w:val="20"/>
                      <w:szCs w:val="20"/>
                    </w:rPr>
                    <w:t>0.00 %</w:t>
                  </w:r>
                </w:p>
              </w:tc>
            </w:tr>
            <w:tr w:rsidR="00E93430" w:rsidRPr="000C21F3" w14:paraId="48F4C3BD" w14:textId="77777777" w:rsidTr="00E93430">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08F7B" w14:textId="77777777" w:rsidR="00E93430" w:rsidRPr="000C21F3" w:rsidRDefault="00E93430" w:rsidP="00E93430">
                  <w:pPr>
                    <w:rPr>
                      <w:rFonts w:ascii="Times" w:hAnsi="Times"/>
                      <w:sz w:val="20"/>
                      <w:szCs w:val="20"/>
                    </w:rPr>
                  </w:pPr>
                  <w:r w:rsidRPr="000C21F3">
                    <w:rPr>
                      <w:rFonts w:cs="Arial"/>
                      <w:color w:val="000000"/>
                      <w:sz w:val="20"/>
                      <w:szCs w:val="20"/>
                    </w:rPr>
                    <w:t>Standard Met:</w:t>
                  </w:r>
                </w:p>
                <w:p w14:paraId="158D21FA" w14:textId="77777777" w:rsidR="00E93430" w:rsidRPr="000C21F3" w:rsidRDefault="00E93430" w:rsidP="00E93430">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2173" w14:textId="48051BDF"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92A5F" w14:textId="070B2829" w:rsidR="00E93430" w:rsidRPr="000C21F3" w:rsidRDefault="00E93430" w:rsidP="00E93430">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B4014" w14:textId="521060D2" w:rsidR="00E93430" w:rsidRPr="000C21F3" w:rsidRDefault="00E93430" w:rsidP="00E93430">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5F044" w14:textId="595F2D68"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58F7" w14:textId="335DD5CF" w:rsidR="00E93430" w:rsidRPr="000C21F3" w:rsidRDefault="00E93430" w:rsidP="00E93430">
                  <w:pPr>
                    <w:jc w:val="center"/>
                    <w:rPr>
                      <w:rFonts w:ascii="Times" w:hAnsi="Times"/>
                      <w:sz w:val="20"/>
                      <w:szCs w:val="20"/>
                    </w:rPr>
                  </w:pPr>
                  <w:r w:rsidRPr="000B7134">
                    <w:rPr>
                      <w:rFonts w:cs="Arial"/>
                      <w:color w:val="414042"/>
                      <w:sz w:val="20"/>
                      <w:szCs w:val="20"/>
                    </w:rPr>
                    <w:t>0.00 %</w:t>
                  </w:r>
                </w:p>
              </w:tc>
            </w:tr>
            <w:tr w:rsidR="00E93430" w:rsidRPr="000C21F3" w14:paraId="7402E444" w14:textId="77777777" w:rsidTr="00E93430">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5F27D" w14:textId="77777777" w:rsidR="00E93430" w:rsidRPr="000C21F3" w:rsidRDefault="00E93430" w:rsidP="00E93430">
                  <w:pPr>
                    <w:rPr>
                      <w:rFonts w:ascii="Times" w:hAnsi="Times"/>
                      <w:sz w:val="20"/>
                      <w:szCs w:val="20"/>
                    </w:rPr>
                  </w:pPr>
                  <w:r w:rsidRPr="000C21F3">
                    <w:rPr>
                      <w:rFonts w:cs="Arial"/>
                      <w:color w:val="000000"/>
                      <w:sz w:val="20"/>
                      <w:szCs w:val="20"/>
                    </w:rPr>
                    <w:t>Standard Nearly Met:</w:t>
                  </w:r>
                </w:p>
                <w:p w14:paraId="0C349488" w14:textId="77777777" w:rsidR="00E93430" w:rsidRPr="000C21F3" w:rsidRDefault="00E93430" w:rsidP="00E93430">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2E744" w14:textId="31E036AC"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F0EF2" w14:textId="019E4179" w:rsidR="00E93430" w:rsidRPr="000C21F3" w:rsidRDefault="00E93430" w:rsidP="00E93430">
                  <w:pPr>
                    <w:jc w:val="center"/>
                    <w:rPr>
                      <w:rFonts w:ascii="Times" w:hAnsi="Times"/>
                      <w:sz w:val="20"/>
                      <w:szCs w:val="20"/>
                    </w:rPr>
                  </w:pPr>
                  <w:r w:rsidRPr="000B7134">
                    <w:rPr>
                      <w:rFonts w:cs="Arial"/>
                      <w:color w:val="414042"/>
                      <w:sz w:val="20"/>
                      <w:szCs w:val="20"/>
                    </w:rPr>
                    <w:t>27.78 %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1B54" w14:textId="2F428265" w:rsidR="00E93430" w:rsidRPr="000C21F3" w:rsidRDefault="00E93430" w:rsidP="00E93430">
                  <w:pPr>
                    <w:jc w:val="center"/>
                    <w:rPr>
                      <w:rFonts w:ascii="Times" w:hAnsi="Times"/>
                      <w:sz w:val="20"/>
                      <w:szCs w:val="20"/>
                    </w:rPr>
                  </w:pPr>
                  <w:r w:rsidRPr="000B7134">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E2EF3" w14:textId="25912274"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BD40D" w14:textId="4BE37F3D" w:rsidR="00E93430" w:rsidRPr="000C21F3" w:rsidRDefault="00E93430" w:rsidP="00E93430">
                  <w:pPr>
                    <w:jc w:val="center"/>
                    <w:rPr>
                      <w:rFonts w:ascii="Times" w:hAnsi="Times"/>
                      <w:sz w:val="20"/>
                      <w:szCs w:val="20"/>
                    </w:rPr>
                  </w:pPr>
                  <w:r w:rsidRPr="000B7134">
                    <w:rPr>
                      <w:rFonts w:cs="Arial"/>
                      <w:color w:val="414042"/>
                      <w:sz w:val="20"/>
                      <w:szCs w:val="20"/>
                    </w:rPr>
                    <w:t>12.20 %</w:t>
                  </w:r>
                </w:p>
              </w:tc>
            </w:tr>
            <w:tr w:rsidR="00E93430" w:rsidRPr="000C21F3" w14:paraId="385E43F9" w14:textId="77777777" w:rsidTr="00E93430">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BF3F9" w14:textId="77777777" w:rsidR="00E93430" w:rsidRPr="000C21F3" w:rsidRDefault="00E93430" w:rsidP="00E93430">
                  <w:pPr>
                    <w:rPr>
                      <w:rFonts w:ascii="Times" w:hAnsi="Times"/>
                      <w:sz w:val="20"/>
                      <w:szCs w:val="20"/>
                    </w:rPr>
                  </w:pPr>
                  <w:r w:rsidRPr="000C21F3">
                    <w:rPr>
                      <w:rFonts w:cs="Arial"/>
                      <w:color w:val="000000"/>
                      <w:sz w:val="20"/>
                      <w:szCs w:val="20"/>
                    </w:rPr>
                    <w:t>Standard Not Met:</w:t>
                  </w:r>
                </w:p>
                <w:p w14:paraId="35CB6742" w14:textId="77777777" w:rsidR="00E93430" w:rsidRPr="000C21F3" w:rsidRDefault="00E93430" w:rsidP="00E93430">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139C" w14:textId="7195271A"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E3033" w14:textId="020A142C" w:rsidR="00E93430" w:rsidRPr="000C21F3" w:rsidRDefault="00E93430" w:rsidP="00E93430">
                  <w:pPr>
                    <w:jc w:val="center"/>
                    <w:rPr>
                      <w:rFonts w:ascii="Times" w:hAnsi="Times"/>
                      <w:sz w:val="20"/>
                      <w:szCs w:val="20"/>
                    </w:rPr>
                  </w:pPr>
                  <w:r w:rsidRPr="000B7134">
                    <w:rPr>
                      <w:rFonts w:cs="Arial"/>
                      <w:color w:val="414042"/>
                      <w:sz w:val="20"/>
                      <w:szCs w:val="20"/>
                    </w:rPr>
                    <w:t>72.22 %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BD6EB" w14:textId="32343A76" w:rsidR="00E93430" w:rsidRPr="000C21F3" w:rsidRDefault="00E93430" w:rsidP="00E93430">
                  <w:pPr>
                    <w:jc w:val="center"/>
                    <w:rPr>
                      <w:rFonts w:ascii="Times" w:hAnsi="Times"/>
                      <w:sz w:val="20"/>
                      <w:szCs w:val="20"/>
                    </w:rPr>
                  </w:pPr>
                  <w:r>
                    <w:rPr>
                      <w:rFonts w:cs="Arial"/>
                      <w:color w:val="414042"/>
                      <w:sz w:val="20"/>
                      <w:szCs w:val="20"/>
                    </w:rPr>
                    <w:t>100</w:t>
                  </w:r>
                  <w:r w:rsidRPr="000B7134">
                    <w:rPr>
                      <w:rFonts w:cs="Arial"/>
                      <w:color w:val="414042"/>
                      <w:sz w:val="20"/>
                      <w:szCs w:val="20"/>
                    </w:rPr>
                    <w:t xml:space="preserve">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0A64C" w14:textId="46D35DD1" w:rsidR="00E93430" w:rsidRPr="000C21F3" w:rsidRDefault="00E93430" w:rsidP="00E93430">
                  <w:pPr>
                    <w:jc w:val="center"/>
                    <w:rPr>
                      <w:rFonts w:ascii="Times" w:hAnsi="Times"/>
                      <w:sz w:val="20"/>
                      <w:szCs w:val="20"/>
                    </w:rPr>
                  </w:pPr>
                  <w:r w:rsidRPr="000B7134">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8A2E6" w14:textId="35C2E328" w:rsidR="00E93430" w:rsidRPr="000C21F3" w:rsidRDefault="00E93430" w:rsidP="00E93430">
                  <w:pPr>
                    <w:jc w:val="center"/>
                    <w:rPr>
                      <w:rFonts w:ascii="Times" w:hAnsi="Times"/>
                      <w:sz w:val="20"/>
                      <w:szCs w:val="20"/>
                    </w:rPr>
                  </w:pPr>
                  <w:r w:rsidRPr="000B7134">
                    <w:rPr>
                      <w:rFonts w:cs="Arial"/>
                      <w:color w:val="414042"/>
                      <w:sz w:val="20"/>
                      <w:szCs w:val="20"/>
                    </w:rPr>
                    <w:t>87.80 %</w:t>
                  </w:r>
                </w:p>
              </w:tc>
            </w:tr>
          </w:tbl>
          <w:p w14:paraId="71E2127E" w14:textId="77777777" w:rsidR="00E93430" w:rsidRPr="00E93430" w:rsidRDefault="00E93430" w:rsidP="00E93430">
            <w:pPr>
              <w:textAlignment w:val="baseline"/>
              <w:rPr>
                <w:rFonts w:eastAsia="Calibri" w:cs="Arial"/>
                <w:color w:val="000000"/>
              </w:rPr>
            </w:pPr>
          </w:p>
          <w:p w14:paraId="698C4331" w14:textId="0B97F2F6" w:rsidR="001F215D" w:rsidRDefault="00866334"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Although LALA did not </w:t>
            </w:r>
            <w:r w:rsidR="00227376">
              <w:rPr>
                <w:rFonts w:eastAsia="Calibri" w:cs="Arial"/>
                <w:color w:val="000000"/>
              </w:rPr>
              <w:t xml:space="preserve">quite </w:t>
            </w:r>
            <w:r>
              <w:rPr>
                <w:rFonts w:eastAsia="Calibri" w:cs="Arial"/>
                <w:color w:val="000000"/>
              </w:rPr>
              <w:t xml:space="preserve">reach the 18 percent benchmark set, the school had roughly 17 percent of its Latino students meet or exceed the state math standards.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5700D6" w:rsidRPr="000C21F3" w14:paraId="6442D160" w14:textId="77777777" w:rsidTr="005700D6">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C9867" w14:textId="77777777" w:rsidR="005700D6" w:rsidRPr="000C21F3" w:rsidRDefault="005700D6" w:rsidP="005700D6">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F6A7A" w14:textId="77777777" w:rsidR="005700D6" w:rsidRPr="000C21F3" w:rsidRDefault="005700D6" w:rsidP="005700D6">
                  <w:pPr>
                    <w:rPr>
                      <w:rFonts w:ascii="Times" w:hAnsi="Times"/>
                      <w:sz w:val="20"/>
                      <w:szCs w:val="20"/>
                    </w:rPr>
                  </w:pPr>
                  <w:r w:rsidRPr="000C21F3">
                    <w:rPr>
                      <w:rFonts w:cs="Arial"/>
                      <w:color w:val="000000"/>
                      <w:sz w:val="20"/>
                      <w:szCs w:val="20"/>
                    </w:rPr>
                    <w:t>6th</w:t>
                  </w:r>
                </w:p>
                <w:p w14:paraId="57F4B9F6"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F04EE" w14:textId="77777777" w:rsidR="005700D6" w:rsidRPr="000C21F3" w:rsidRDefault="005700D6" w:rsidP="005700D6">
                  <w:pPr>
                    <w:rPr>
                      <w:rFonts w:ascii="Times" w:hAnsi="Times"/>
                      <w:sz w:val="20"/>
                      <w:szCs w:val="20"/>
                    </w:rPr>
                  </w:pPr>
                  <w:r w:rsidRPr="000C21F3">
                    <w:rPr>
                      <w:rFonts w:cs="Arial"/>
                      <w:color w:val="000000"/>
                      <w:sz w:val="20"/>
                      <w:szCs w:val="20"/>
                    </w:rPr>
                    <w:t>7th</w:t>
                  </w:r>
                </w:p>
                <w:p w14:paraId="23BD1440"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EA368" w14:textId="77777777" w:rsidR="005700D6" w:rsidRPr="000C21F3" w:rsidRDefault="005700D6" w:rsidP="005700D6">
                  <w:pPr>
                    <w:rPr>
                      <w:rFonts w:ascii="Times" w:hAnsi="Times"/>
                      <w:sz w:val="20"/>
                      <w:szCs w:val="20"/>
                    </w:rPr>
                  </w:pPr>
                  <w:r w:rsidRPr="000C21F3">
                    <w:rPr>
                      <w:rFonts w:cs="Arial"/>
                      <w:color w:val="000000"/>
                      <w:sz w:val="20"/>
                      <w:szCs w:val="20"/>
                    </w:rPr>
                    <w:t>8th</w:t>
                  </w:r>
                </w:p>
                <w:p w14:paraId="578FA38C"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218BD" w14:textId="77777777" w:rsidR="005700D6" w:rsidRPr="000C21F3" w:rsidRDefault="005700D6" w:rsidP="005700D6">
                  <w:pPr>
                    <w:rPr>
                      <w:rFonts w:ascii="Times" w:hAnsi="Times"/>
                      <w:sz w:val="20"/>
                      <w:szCs w:val="20"/>
                    </w:rPr>
                  </w:pPr>
                  <w:r w:rsidRPr="000C21F3">
                    <w:rPr>
                      <w:rFonts w:cs="Arial"/>
                      <w:color w:val="000000"/>
                      <w:sz w:val="20"/>
                      <w:szCs w:val="20"/>
                    </w:rPr>
                    <w:t xml:space="preserve">11th </w:t>
                  </w:r>
                </w:p>
                <w:p w14:paraId="65FBCD32"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BDC65" w14:textId="77777777" w:rsidR="005700D6" w:rsidRPr="000C21F3" w:rsidRDefault="005700D6" w:rsidP="005700D6">
                  <w:pPr>
                    <w:rPr>
                      <w:rFonts w:ascii="Times" w:hAnsi="Times"/>
                      <w:sz w:val="20"/>
                      <w:szCs w:val="20"/>
                    </w:rPr>
                  </w:pPr>
                  <w:r w:rsidRPr="000C21F3">
                    <w:rPr>
                      <w:rFonts w:cs="Arial"/>
                      <w:color w:val="000000"/>
                      <w:sz w:val="20"/>
                      <w:szCs w:val="20"/>
                    </w:rPr>
                    <w:t>All</w:t>
                  </w:r>
                </w:p>
              </w:tc>
            </w:tr>
            <w:tr w:rsidR="005700D6" w:rsidRPr="000C21F3" w14:paraId="2E958F45"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4309" w14:textId="7BB01463" w:rsidR="005700D6" w:rsidRPr="000C21F3" w:rsidRDefault="005700D6" w:rsidP="005700D6">
                  <w:pPr>
                    <w:rPr>
                      <w:rFonts w:cs="Arial"/>
                      <w:color w:val="000000"/>
                      <w:sz w:val="20"/>
                      <w:szCs w:val="20"/>
                    </w:rPr>
                  </w:pPr>
                  <w:r>
                    <w:rPr>
                      <w:rFonts w:cs="Arial"/>
                      <w:color w:val="000000"/>
                      <w:sz w:val="20"/>
                      <w:szCs w:val="20"/>
                    </w:rPr>
                    <w:t># of Latino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3B770" w14:textId="033A7826" w:rsidR="005700D6" w:rsidRPr="000C21F3" w:rsidRDefault="005700D6" w:rsidP="005700D6">
                  <w:pPr>
                    <w:jc w:val="center"/>
                    <w:rPr>
                      <w:rFonts w:ascii="Times" w:hAnsi="Times"/>
                      <w:sz w:val="20"/>
                      <w:szCs w:val="20"/>
                    </w:rPr>
                  </w:pPr>
                  <w:r w:rsidRPr="00863B52">
                    <w:rPr>
                      <w:rFonts w:cs="Arial"/>
                      <w:color w:val="414042"/>
                      <w:sz w:val="20"/>
                      <w:szCs w:val="20"/>
                    </w:rPr>
                    <w:t>36</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379B" w14:textId="7520012C" w:rsidR="005700D6" w:rsidRPr="000C21F3" w:rsidRDefault="005700D6" w:rsidP="005700D6">
                  <w:pPr>
                    <w:jc w:val="center"/>
                    <w:rPr>
                      <w:rFonts w:ascii="Times" w:hAnsi="Times"/>
                      <w:sz w:val="20"/>
                      <w:szCs w:val="20"/>
                    </w:rPr>
                  </w:pPr>
                  <w:r w:rsidRPr="00863B52">
                    <w:rPr>
                      <w:rFonts w:cs="Arial"/>
                      <w:color w:val="414042"/>
                      <w:sz w:val="20"/>
                      <w:szCs w:val="20"/>
                    </w:rPr>
                    <w:t>68</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EE8C8" w14:textId="67D9FE1A" w:rsidR="005700D6" w:rsidRPr="000C21F3" w:rsidRDefault="005700D6" w:rsidP="005700D6">
                  <w:pPr>
                    <w:jc w:val="center"/>
                    <w:rPr>
                      <w:rFonts w:ascii="Times" w:hAnsi="Times"/>
                      <w:sz w:val="20"/>
                      <w:szCs w:val="20"/>
                    </w:rPr>
                  </w:pPr>
                  <w:r w:rsidRPr="00863B52">
                    <w:rPr>
                      <w:rFonts w:cs="Arial"/>
                      <w:color w:val="414042"/>
                      <w:sz w:val="20"/>
                      <w:szCs w:val="20"/>
                    </w:rPr>
                    <w:t>87</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538B2" w14:textId="30F62BCC" w:rsidR="005700D6" w:rsidRPr="000C21F3" w:rsidRDefault="005700D6" w:rsidP="005700D6">
                  <w:pPr>
                    <w:jc w:val="center"/>
                    <w:rPr>
                      <w:rFonts w:ascii="Times" w:hAnsi="Times"/>
                      <w:sz w:val="20"/>
                      <w:szCs w:val="20"/>
                    </w:rPr>
                  </w:pPr>
                  <w:r w:rsidRPr="00863B52">
                    <w:rPr>
                      <w:rFonts w:cs="Arial"/>
                      <w:color w:val="414042"/>
                      <w:sz w:val="20"/>
                      <w:szCs w:val="20"/>
                    </w:rPr>
                    <w:t>44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CB7D7" w14:textId="6EFB10B7" w:rsidR="005700D6" w:rsidRPr="000C21F3" w:rsidRDefault="005700D6" w:rsidP="005700D6">
                  <w:pPr>
                    <w:jc w:val="center"/>
                    <w:rPr>
                      <w:rFonts w:ascii="Times" w:hAnsi="Times"/>
                      <w:sz w:val="20"/>
                      <w:szCs w:val="20"/>
                    </w:rPr>
                  </w:pPr>
                  <w:r w:rsidRPr="00863B52">
                    <w:rPr>
                      <w:rFonts w:cs="Arial"/>
                      <w:color w:val="414042"/>
                      <w:sz w:val="20"/>
                      <w:szCs w:val="20"/>
                    </w:rPr>
                    <w:t>235</w:t>
                  </w:r>
                </w:p>
              </w:tc>
            </w:tr>
            <w:tr w:rsidR="005700D6" w:rsidRPr="000C21F3" w14:paraId="2E32CBBF"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2495" w14:textId="77777777" w:rsidR="005700D6" w:rsidRPr="000C21F3" w:rsidRDefault="005700D6" w:rsidP="005700D6">
                  <w:pPr>
                    <w:rPr>
                      <w:rFonts w:ascii="Times" w:hAnsi="Times"/>
                      <w:sz w:val="20"/>
                      <w:szCs w:val="20"/>
                    </w:rPr>
                  </w:pPr>
                  <w:r w:rsidRPr="000C21F3">
                    <w:rPr>
                      <w:rFonts w:cs="Arial"/>
                      <w:color w:val="000000"/>
                      <w:sz w:val="20"/>
                      <w:szCs w:val="20"/>
                    </w:rPr>
                    <w:t>Standard Exceeded:</w:t>
                  </w:r>
                </w:p>
                <w:p w14:paraId="12D62BCB" w14:textId="77777777" w:rsidR="005700D6" w:rsidRPr="000C21F3" w:rsidRDefault="005700D6" w:rsidP="005700D6">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ABF0C" w14:textId="30BD33FE" w:rsidR="005700D6" w:rsidRPr="000C21F3" w:rsidRDefault="005700D6" w:rsidP="005700D6">
                  <w:pPr>
                    <w:jc w:val="center"/>
                    <w:rPr>
                      <w:rFonts w:ascii="Times" w:hAnsi="Times"/>
                      <w:sz w:val="20"/>
                      <w:szCs w:val="20"/>
                    </w:rPr>
                  </w:pPr>
                  <w:r w:rsidRPr="00863B52">
                    <w:rPr>
                      <w:rFonts w:cs="Arial"/>
                      <w:color w:val="414042"/>
                      <w:sz w:val="20"/>
                      <w:szCs w:val="20"/>
                    </w:rPr>
                    <w:t>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000F4" w14:textId="65806652" w:rsidR="005700D6" w:rsidRPr="000C21F3" w:rsidRDefault="005700D6" w:rsidP="005700D6">
                  <w:pPr>
                    <w:jc w:val="center"/>
                    <w:rPr>
                      <w:rFonts w:ascii="Times" w:hAnsi="Times"/>
                      <w:sz w:val="20"/>
                      <w:szCs w:val="20"/>
                    </w:rPr>
                  </w:pPr>
                  <w:r w:rsidRPr="00863B52">
                    <w:rPr>
                      <w:rFonts w:cs="Arial"/>
                      <w:color w:val="414042"/>
                      <w:sz w:val="20"/>
                      <w:szCs w:val="20"/>
                    </w:rPr>
                    <w:t>2.94 %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1896D" w14:textId="09E249D5" w:rsidR="005700D6" w:rsidRPr="000C21F3" w:rsidRDefault="005700D6" w:rsidP="005700D6">
                  <w:pPr>
                    <w:jc w:val="center"/>
                    <w:rPr>
                      <w:rFonts w:ascii="Times" w:hAnsi="Times"/>
                      <w:sz w:val="20"/>
                      <w:szCs w:val="20"/>
                    </w:rPr>
                  </w:pPr>
                  <w:r w:rsidRPr="00863B52">
                    <w:rPr>
                      <w:rFonts w:cs="Arial"/>
                      <w:color w:val="414042"/>
                      <w:sz w:val="20"/>
                      <w:szCs w:val="20"/>
                    </w:rPr>
                    <w:t>8.05 %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1ECF3" w14:textId="49373563" w:rsidR="005700D6" w:rsidRPr="000C21F3" w:rsidRDefault="005700D6" w:rsidP="005700D6">
                  <w:pPr>
                    <w:jc w:val="center"/>
                    <w:rPr>
                      <w:rFonts w:ascii="Times" w:hAnsi="Times"/>
                      <w:sz w:val="20"/>
                      <w:szCs w:val="20"/>
                    </w:rPr>
                  </w:pPr>
                  <w:r w:rsidRPr="00863B52">
                    <w:rPr>
                      <w:rFonts w:cs="Arial"/>
                      <w:color w:val="414042"/>
                      <w:sz w:val="20"/>
                      <w:szCs w:val="20"/>
                    </w:rPr>
                    <w:t>2.27 %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BCB4B" w14:textId="6607FBF7" w:rsidR="005700D6" w:rsidRPr="000C21F3" w:rsidRDefault="005700D6" w:rsidP="005700D6">
                  <w:pPr>
                    <w:jc w:val="center"/>
                    <w:rPr>
                      <w:rFonts w:ascii="Times" w:hAnsi="Times"/>
                      <w:sz w:val="20"/>
                      <w:szCs w:val="20"/>
                    </w:rPr>
                  </w:pPr>
                  <w:r w:rsidRPr="00863B52">
                    <w:rPr>
                      <w:rFonts w:cs="Arial"/>
                      <w:color w:val="414042"/>
                      <w:sz w:val="20"/>
                      <w:szCs w:val="20"/>
                    </w:rPr>
                    <w:t>4.26 %</w:t>
                  </w:r>
                </w:p>
              </w:tc>
            </w:tr>
            <w:tr w:rsidR="005700D6" w:rsidRPr="000C21F3" w14:paraId="1E9E5B12" w14:textId="77777777" w:rsidTr="005700D6">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F2D82" w14:textId="77777777" w:rsidR="005700D6" w:rsidRPr="000C21F3" w:rsidRDefault="005700D6" w:rsidP="005700D6">
                  <w:pPr>
                    <w:rPr>
                      <w:rFonts w:ascii="Times" w:hAnsi="Times"/>
                      <w:sz w:val="20"/>
                      <w:szCs w:val="20"/>
                    </w:rPr>
                  </w:pPr>
                  <w:r w:rsidRPr="000C21F3">
                    <w:rPr>
                      <w:rFonts w:cs="Arial"/>
                      <w:color w:val="000000"/>
                      <w:sz w:val="20"/>
                      <w:szCs w:val="20"/>
                    </w:rPr>
                    <w:t>Standard Met:</w:t>
                  </w:r>
                </w:p>
                <w:p w14:paraId="5A41CD3C" w14:textId="77777777" w:rsidR="005700D6" w:rsidRPr="000C21F3" w:rsidRDefault="005700D6" w:rsidP="005700D6">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B5E20" w14:textId="5B5A2D3D" w:rsidR="005700D6" w:rsidRPr="000C21F3" w:rsidRDefault="005700D6" w:rsidP="005700D6">
                  <w:pPr>
                    <w:jc w:val="center"/>
                    <w:rPr>
                      <w:rFonts w:ascii="Times" w:hAnsi="Times"/>
                      <w:sz w:val="20"/>
                      <w:szCs w:val="20"/>
                    </w:rPr>
                  </w:pPr>
                  <w:r w:rsidRPr="00863B52">
                    <w:rPr>
                      <w:rFonts w:cs="Arial"/>
                      <w:color w:val="414042"/>
                      <w:sz w:val="20"/>
                      <w:szCs w:val="20"/>
                    </w:rPr>
                    <w:t>5.56 %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B79C" w14:textId="2D865654" w:rsidR="005700D6" w:rsidRPr="000C21F3" w:rsidRDefault="005700D6" w:rsidP="005700D6">
                  <w:pPr>
                    <w:jc w:val="center"/>
                    <w:rPr>
                      <w:rFonts w:ascii="Times" w:hAnsi="Times"/>
                      <w:sz w:val="20"/>
                      <w:szCs w:val="20"/>
                    </w:rPr>
                  </w:pPr>
                  <w:r w:rsidRPr="00863B52">
                    <w:rPr>
                      <w:rFonts w:cs="Arial"/>
                      <w:color w:val="414042"/>
                      <w:sz w:val="20"/>
                      <w:szCs w:val="20"/>
                    </w:rPr>
                    <w:t>7.35 %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EA82C" w14:textId="15AA8DD7" w:rsidR="005700D6" w:rsidRPr="000C21F3" w:rsidRDefault="005700D6" w:rsidP="005700D6">
                  <w:pPr>
                    <w:jc w:val="center"/>
                    <w:rPr>
                      <w:rFonts w:ascii="Times" w:hAnsi="Times"/>
                      <w:sz w:val="20"/>
                      <w:szCs w:val="20"/>
                    </w:rPr>
                  </w:pPr>
                  <w:r w:rsidRPr="00863B52">
                    <w:rPr>
                      <w:rFonts w:cs="Arial"/>
                      <w:color w:val="414042"/>
                      <w:sz w:val="20"/>
                      <w:szCs w:val="20"/>
                    </w:rPr>
                    <w:t>13.79 %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68B48" w14:textId="4B1022DC" w:rsidR="005700D6" w:rsidRPr="000C21F3" w:rsidRDefault="005700D6" w:rsidP="005700D6">
                  <w:pPr>
                    <w:jc w:val="center"/>
                    <w:rPr>
                      <w:rFonts w:ascii="Times" w:hAnsi="Times"/>
                      <w:sz w:val="20"/>
                      <w:szCs w:val="20"/>
                    </w:rPr>
                  </w:pPr>
                  <w:r w:rsidRPr="00863B52">
                    <w:rPr>
                      <w:rFonts w:cs="Arial"/>
                      <w:color w:val="414042"/>
                      <w:sz w:val="20"/>
                      <w:szCs w:val="20"/>
                    </w:rPr>
                    <w:t>22.73 %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A2730" w14:textId="45161CC6" w:rsidR="005700D6" w:rsidRPr="000C21F3" w:rsidRDefault="005700D6" w:rsidP="005700D6">
                  <w:pPr>
                    <w:jc w:val="center"/>
                    <w:rPr>
                      <w:rFonts w:ascii="Times" w:hAnsi="Times"/>
                      <w:sz w:val="20"/>
                      <w:szCs w:val="20"/>
                    </w:rPr>
                  </w:pPr>
                  <w:r w:rsidRPr="00863B52">
                    <w:rPr>
                      <w:rFonts w:cs="Arial"/>
                      <w:color w:val="414042"/>
                      <w:sz w:val="20"/>
                      <w:szCs w:val="20"/>
                    </w:rPr>
                    <w:t>12.34 %</w:t>
                  </w:r>
                </w:p>
              </w:tc>
            </w:tr>
            <w:tr w:rsidR="005700D6" w:rsidRPr="000C21F3" w14:paraId="7551E7A7" w14:textId="77777777" w:rsidTr="005700D6">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741E" w14:textId="77777777" w:rsidR="005700D6" w:rsidRPr="000C21F3" w:rsidRDefault="005700D6" w:rsidP="005700D6">
                  <w:pPr>
                    <w:rPr>
                      <w:rFonts w:ascii="Times" w:hAnsi="Times"/>
                      <w:sz w:val="20"/>
                      <w:szCs w:val="20"/>
                    </w:rPr>
                  </w:pPr>
                  <w:r w:rsidRPr="000C21F3">
                    <w:rPr>
                      <w:rFonts w:cs="Arial"/>
                      <w:color w:val="000000"/>
                      <w:sz w:val="20"/>
                      <w:szCs w:val="20"/>
                    </w:rPr>
                    <w:t>Standard Nearly Met:</w:t>
                  </w:r>
                </w:p>
                <w:p w14:paraId="112B6DAE" w14:textId="77777777" w:rsidR="005700D6" w:rsidRPr="000C21F3" w:rsidRDefault="005700D6" w:rsidP="005700D6">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B6A54" w14:textId="7C5AC360" w:rsidR="005700D6" w:rsidRPr="000C21F3" w:rsidRDefault="005700D6" w:rsidP="005700D6">
                  <w:pPr>
                    <w:jc w:val="center"/>
                    <w:rPr>
                      <w:rFonts w:ascii="Times" w:hAnsi="Times"/>
                      <w:sz w:val="20"/>
                      <w:szCs w:val="20"/>
                    </w:rPr>
                  </w:pPr>
                  <w:r w:rsidRPr="00863B52">
                    <w:rPr>
                      <w:rFonts w:cs="Arial"/>
                      <w:color w:val="414042"/>
                      <w:sz w:val="20"/>
                      <w:szCs w:val="20"/>
                    </w:rPr>
                    <w:t>22.22 %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AE23F" w14:textId="410625D9" w:rsidR="005700D6" w:rsidRPr="000C21F3" w:rsidRDefault="005700D6" w:rsidP="005700D6">
                  <w:pPr>
                    <w:jc w:val="center"/>
                    <w:rPr>
                      <w:rFonts w:ascii="Times" w:hAnsi="Times"/>
                      <w:sz w:val="20"/>
                      <w:szCs w:val="20"/>
                    </w:rPr>
                  </w:pPr>
                  <w:r w:rsidRPr="00863B52">
                    <w:rPr>
                      <w:rFonts w:cs="Arial"/>
                      <w:color w:val="414042"/>
                      <w:sz w:val="20"/>
                      <w:szCs w:val="20"/>
                    </w:rPr>
                    <w:t>29.41 %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65A89" w14:textId="23E6C5EF" w:rsidR="005700D6" w:rsidRPr="000C21F3" w:rsidRDefault="005700D6" w:rsidP="005700D6">
                  <w:pPr>
                    <w:jc w:val="center"/>
                    <w:rPr>
                      <w:rFonts w:ascii="Times" w:hAnsi="Times"/>
                      <w:sz w:val="20"/>
                      <w:szCs w:val="20"/>
                    </w:rPr>
                  </w:pPr>
                  <w:r w:rsidRPr="00863B52">
                    <w:rPr>
                      <w:rFonts w:cs="Arial"/>
                      <w:color w:val="414042"/>
                      <w:sz w:val="20"/>
                      <w:szCs w:val="20"/>
                    </w:rPr>
                    <w:t>34.48 %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C16D5" w14:textId="67441BF7" w:rsidR="005700D6" w:rsidRPr="000C21F3" w:rsidRDefault="005700D6" w:rsidP="005700D6">
                  <w:pPr>
                    <w:jc w:val="center"/>
                    <w:rPr>
                      <w:rFonts w:ascii="Times" w:hAnsi="Times"/>
                      <w:sz w:val="20"/>
                      <w:szCs w:val="20"/>
                    </w:rPr>
                  </w:pPr>
                  <w:r w:rsidRPr="00863B52">
                    <w:rPr>
                      <w:rFonts w:cs="Arial"/>
                      <w:color w:val="414042"/>
                      <w:sz w:val="20"/>
                      <w:szCs w:val="20"/>
                    </w:rPr>
                    <w:t>25.00 %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4B3C9" w14:textId="3AF1D123" w:rsidR="005700D6" w:rsidRPr="000C21F3" w:rsidRDefault="005700D6" w:rsidP="005700D6">
                  <w:pPr>
                    <w:jc w:val="center"/>
                    <w:rPr>
                      <w:rFonts w:ascii="Times" w:hAnsi="Times"/>
                      <w:sz w:val="20"/>
                      <w:szCs w:val="20"/>
                    </w:rPr>
                  </w:pPr>
                  <w:r w:rsidRPr="00863B52">
                    <w:rPr>
                      <w:rFonts w:cs="Arial"/>
                      <w:color w:val="414042"/>
                      <w:sz w:val="20"/>
                      <w:szCs w:val="20"/>
                    </w:rPr>
                    <w:t>29.36 %</w:t>
                  </w:r>
                </w:p>
              </w:tc>
            </w:tr>
            <w:tr w:rsidR="005700D6" w:rsidRPr="000C21F3" w14:paraId="3D92595A" w14:textId="77777777" w:rsidTr="005700D6">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F65D" w14:textId="77777777" w:rsidR="005700D6" w:rsidRPr="000C21F3" w:rsidRDefault="005700D6" w:rsidP="005700D6">
                  <w:pPr>
                    <w:rPr>
                      <w:rFonts w:ascii="Times" w:hAnsi="Times"/>
                      <w:sz w:val="20"/>
                      <w:szCs w:val="20"/>
                    </w:rPr>
                  </w:pPr>
                  <w:r w:rsidRPr="000C21F3">
                    <w:rPr>
                      <w:rFonts w:cs="Arial"/>
                      <w:color w:val="000000"/>
                      <w:sz w:val="20"/>
                      <w:szCs w:val="20"/>
                    </w:rPr>
                    <w:lastRenderedPageBreak/>
                    <w:t>Standard Not Met:</w:t>
                  </w:r>
                </w:p>
                <w:p w14:paraId="0B684201" w14:textId="77777777" w:rsidR="005700D6" w:rsidRPr="000C21F3" w:rsidRDefault="005700D6" w:rsidP="005700D6">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8C946" w14:textId="69F0EF99" w:rsidR="005700D6" w:rsidRPr="000C21F3" w:rsidRDefault="005700D6" w:rsidP="005700D6">
                  <w:pPr>
                    <w:jc w:val="center"/>
                    <w:rPr>
                      <w:rFonts w:ascii="Times" w:hAnsi="Times"/>
                      <w:sz w:val="20"/>
                      <w:szCs w:val="20"/>
                    </w:rPr>
                  </w:pPr>
                  <w:r w:rsidRPr="00863B52">
                    <w:rPr>
                      <w:rFonts w:cs="Arial"/>
                      <w:color w:val="414042"/>
                      <w:sz w:val="20"/>
                      <w:szCs w:val="20"/>
                    </w:rPr>
                    <w:t>72.22 %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E6304" w14:textId="5B24B026" w:rsidR="005700D6" w:rsidRPr="000C21F3" w:rsidRDefault="005700D6" w:rsidP="005700D6">
                  <w:pPr>
                    <w:jc w:val="center"/>
                    <w:rPr>
                      <w:rFonts w:ascii="Times" w:hAnsi="Times"/>
                      <w:sz w:val="20"/>
                      <w:szCs w:val="20"/>
                    </w:rPr>
                  </w:pPr>
                  <w:r w:rsidRPr="00863B52">
                    <w:rPr>
                      <w:rFonts w:cs="Arial"/>
                      <w:color w:val="414042"/>
                      <w:sz w:val="20"/>
                      <w:szCs w:val="20"/>
                    </w:rPr>
                    <w:t>60.29 %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491A" w14:textId="29868D67" w:rsidR="005700D6" w:rsidRPr="000C21F3" w:rsidRDefault="005700D6" w:rsidP="005700D6">
                  <w:pPr>
                    <w:jc w:val="center"/>
                    <w:rPr>
                      <w:rFonts w:ascii="Times" w:hAnsi="Times"/>
                      <w:sz w:val="20"/>
                      <w:szCs w:val="20"/>
                    </w:rPr>
                  </w:pPr>
                  <w:r w:rsidRPr="00863B52">
                    <w:rPr>
                      <w:rFonts w:cs="Arial"/>
                      <w:color w:val="414042"/>
                      <w:sz w:val="20"/>
                      <w:szCs w:val="20"/>
                    </w:rPr>
                    <w:t>43.68 %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62A36" w14:textId="29EB7BF7" w:rsidR="005700D6" w:rsidRPr="000C21F3" w:rsidRDefault="005700D6" w:rsidP="005700D6">
                  <w:pPr>
                    <w:jc w:val="center"/>
                    <w:rPr>
                      <w:rFonts w:ascii="Times" w:hAnsi="Times"/>
                      <w:sz w:val="20"/>
                      <w:szCs w:val="20"/>
                    </w:rPr>
                  </w:pPr>
                  <w:r w:rsidRPr="00863B52">
                    <w:rPr>
                      <w:rFonts w:cs="Arial"/>
                      <w:color w:val="414042"/>
                      <w:sz w:val="20"/>
                      <w:szCs w:val="20"/>
                    </w:rPr>
                    <w:t>50.00 %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2EB4" w14:textId="49FF7A83" w:rsidR="005700D6" w:rsidRPr="000C21F3" w:rsidRDefault="005700D6" w:rsidP="005700D6">
                  <w:pPr>
                    <w:jc w:val="center"/>
                    <w:rPr>
                      <w:rFonts w:ascii="Times" w:hAnsi="Times"/>
                      <w:sz w:val="20"/>
                      <w:szCs w:val="20"/>
                    </w:rPr>
                  </w:pPr>
                  <w:r w:rsidRPr="00863B52">
                    <w:rPr>
                      <w:rFonts w:cs="Arial"/>
                      <w:color w:val="414042"/>
                      <w:sz w:val="20"/>
                      <w:szCs w:val="20"/>
                    </w:rPr>
                    <w:t>54.04 %</w:t>
                  </w:r>
                </w:p>
              </w:tc>
            </w:tr>
          </w:tbl>
          <w:p w14:paraId="0452B99C" w14:textId="77777777" w:rsidR="005700D6" w:rsidRPr="005700D6" w:rsidRDefault="005700D6" w:rsidP="005700D6">
            <w:pPr>
              <w:ind w:left="360"/>
              <w:textAlignment w:val="baseline"/>
              <w:rPr>
                <w:rFonts w:eastAsia="Calibri" w:cs="Arial"/>
                <w:color w:val="000000"/>
              </w:rPr>
            </w:pPr>
          </w:p>
          <w:p w14:paraId="5D35CC45" w14:textId="4E793266" w:rsidR="001F215D" w:rsidRDefault="00394CC0" w:rsidP="009820BD">
            <w:pPr>
              <w:pStyle w:val="ListParagraph"/>
              <w:numPr>
                <w:ilvl w:val="0"/>
                <w:numId w:val="51"/>
              </w:numPr>
              <w:textAlignment w:val="baseline"/>
              <w:rPr>
                <w:rFonts w:eastAsia="Calibri" w:cs="Arial"/>
                <w:color w:val="000000"/>
              </w:rPr>
            </w:pPr>
            <w:r>
              <w:rPr>
                <w:rFonts w:eastAsia="Calibri" w:cs="Arial"/>
                <w:b/>
                <w:color w:val="000000"/>
                <w:u w:val="single"/>
              </w:rPr>
              <w:t>Not met.</w:t>
            </w:r>
            <w:r>
              <w:rPr>
                <w:rFonts w:eastAsia="Calibri" w:cs="Arial"/>
                <w:color w:val="000000"/>
              </w:rPr>
              <w:t xml:space="preserve"> Seventy-eight percent of LALA’s Asian students were expected to meet or exceed the state mat</w:t>
            </w:r>
            <w:r w:rsidR="003F2687">
              <w:rPr>
                <w:rFonts w:eastAsia="Calibri" w:cs="Arial"/>
                <w:color w:val="000000"/>
              </w:rPr>
              <w:t xml:space="preserve">h standards on the 2017 CAASPP; however, only a little more than 64 percent </w:t>
            </w:r>
            <w:r w:rsidR="00AF14E5">
              <w:rPr>
                <w:rFonts w:eastAsia="Calibri" w:cs="Arial"/>
                <w:color w:val="000000"/>
              </w:rPr>
              <w:t xml:space="preserve">of them </w:t>
            </w:r>
            <w:r w:rsidR="003F2687">
              <w:rPr>
                <w:rFonts w:eastAsia="Calibri" w:cs="Arial"/>
                <w:color w:val="000000"/>
              </w:rPr>
              <w:t xml:space="preserve">did so. </w:t>
            </w:r>
          </w:p>
          <w:tbl>
            <w:tblPr>
              <w:tblW w:w="0" w:type="auto"/>
              <w:tblCellMar>
                <w:top w:w="15" w:type="dxa"/>
                <w:left w:w="15" w:type="dxa"/>
                <w:bottom w:w="15" w:type="dxa"/>
                <w:right w:w="15" w:type="dxa"/>
              </w:tblCellMar>
              <w:tblLook w:val="04A0" w:firstRow="1" w:lastRow="0" w:firstColumn="1" w:lastColumn="0" w:noHBand="0" w:noVBand="1"/>
            </w:tblPr>
            <w:tblGrid>
              <w:gridCol w:w="2015"/>
              <w:gridCol w:w="920"/>
              <w:gridCol w:w="920"/>
              <w:gridCol w:w="920"/>
              <w:gridCol w:w="920"/>
              <w:gridCol w:w="916"/>
            </w:tblGrid>
            <w:tr w:rsidR="005700D6" w:rsidRPr="000C21F3" w14:paraId="6CAD0C1C" w14:textId="77777777" w:rsidTr="005700D6">
              <w:trPr>
                <w:trHeight w:val="650"/>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60F52" w14:textId="77777777" w:rsidR="005700D6" w:rsidRPr="000C21F3" w:rsidRDefault="005700D6" w:rsidP="005700D6">
                  <w:pPr>
                    <w:rPr>
                      <w:rFonts w:ascii="Times" w:hAnsi="Times"/>
                      <w:sz w:val="20"/>
                      <w:szCs w:val="20"/>
                    </w:rPr>
                  </w:pP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6A7A4" w14:textId="77777777" w:rsidR="005700D6" w:rsidRPr="000C21F3" w:rsidRDefault="005700D6" w:rsidP="005700D6">
                  <w:pPr>
                    <w:rPr>
                      <w:rFonts w:ascii="Times" w:hAnsi="Times"/>
                      <w:sz w:val="20"/>
                      <w:szCs w:val="20"/>
                    </w:rPr>
                  </w:pPr>
                  <w:r w:rsidRPr="000C21F3">
                    <w:rPr>
                      <w:rFonts w:cs="Arial"/>
                      <w:color w:val="000000"/>
                      <w:sz w:val="20"/>
                      <w:szCs w:val="20"/>
                    </w:rPr>
                    <w:t>6th</w:t>
                  </w:r>
                </w:p>
                <w:p w14:paraId="7749F2CD"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9376" w14:textId="77777777" w:rsidR="005700D6" w:rsidRPr="000C21F3" w:rsidRDefault="005700D6" w:rsidP="005700D6">
                  <w:pPr>
                    <w:rPr>
                      <w:rFonts w:ascii="Times" w:hAnsi="Times"/>
                      <w:sz w:val="20"/>
                      <w:szCs w:val="20"/>
                    </w:rPr>
                  </w:pPr>
                  <w:r w:rsidRPr="000C21F3">
                    <w:rPr>
                      <w:rFonts w:cs="Arial"/>
                      <w:color w:val="000000"/>
                      <w:sz w:val="20"/>
                      <w:szCs w:val="20"/>
                    </w:rPr>
                    <w:t>7th</w:t>
                  </w:r>
                </w:p>
                <w:p w14:paraId="43CA12C6"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F07FA" w14:textId="77777777" w:rsidR="005700D6" w:rsidRPr="000C21F3" w:rsidRDefault="005700D6" w:rsidP="005700D6">
                  <w:pPr>
                    <w:rPr>
                      <w:rFonts w:ascii="Times" w:hAnsi="Times"/>
                      <w:sz w:val="20"/>
                      <w:szCs w:val="20"/>
                    </w:rPr>
                  </w:pPr>
                  <w:r w:rsidRPr="000C21F3">
                    <w:rPr>
                      <w:rFonts w:cs="Arial"/>
                      <w:color w:val="000000"/>
                      <w:sz w:val="20"/>
                      <w:szCs w:val="20"/>
                    </w:rPr>
                    <w:t>8th</w:t>
                  </w:r>
                </w:p>
                <w:p w14:paraId="1F21D7B1"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C5AEB" w14:textId="77777777" w:rsidR="005700D6" w:rsidRPr="000C21F3" w:rsidRDefault="005700D6" w:rsidP="005700D6">
                  <w:pPr>
                    <w:rPr>
                      <w:rFonts w:ascii="Times" w:hAnsi="Times"/>
                      <w:sz w:val="20"/>
                      <w:szCs w:val="20"/>
                    </w:rPr>
                  </w:pPr>
                  <w:r w:rsidRPr="000C21F3">
                    <w:rPr>
                      <w:rFonts w:cs="Arial"/>
                      <w:color w:val="000000"/>
                      <w:sz w:val="20"/>
                      <w:szCs w:val="20"/>
                    </w:rPr>
                    <w:t xml:space="preserve">11th </w:t>
                  </w:r>
                </w:p>
                <w:p w14:paraId="2218DD5D" w14:textId="77777777" w:rsidR="005700D6" w:rsidRPr="000C21F3" w:rsidRDefault="005700D6" w:rsidP="005700D6">
                  <w:pPr>
                    <w:rPr>
                      <w:rFonts w:ascii="Times" w:hAnsi="Times"/>
                      <w:sz w:val="20"/>
                      <w:szCs w:val="20"/>
                    </w:rPr>
                  </w:pPr>
                  <w:r w:rsidRPr="000C21F3">
                    <w:rPr>
                      <w:rFonts w:cs="Arial"/>
                      <w:color w:val="000000"/>
                      <w:sz w:val="20"/>
                      <w:szCs w:val="20"/>
                    </w:rPr>
                    <w:t>Grade</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0F328" w14:textId="77777777" w:rsidR="005700D6" w:rsidRPr="000C21F3" w:rsidRDefault="005700D6" w:rsidP="005700D6">
                  <w:pPr>
                    <w:rPr>
                      <w:rFonts w:ascii="Times" w:hAnsi="Times"/>
                      <w:sz w:val="20"/>
                      <w:szCs w:val="20"/>
                    </w:rPr>
                  </w:pPr>
                  <w:r w:rsidRPr="000C21F3">
                    <w:rPr>
                      <w:rFonts w:cs="Arial"/>
                      <w:color w:val="000000"/>
                      <w:sz w:val="20"/>
                      <w:szCs w:val="20"/>
                    </w:rPr>
                    <w:t>All</w:t>
                  </w:r>
                </w:p>
              </w:tc>
            </w:tr>
            <w:tr w:rsidR="005700D6" w:rsidRPr="000C21F3" w14:paraId="04FBBADF"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926C" w14:textId="41DE0BC1" w:rsidR="005700D6" w:rsidRPr="000C21F3" w:rsidRDefault="005700D6" w:rsidP="005700D6">
                  <w:pPr>
                    <w:rPr>
                      <w:rFonts w:cs="Arial"/>
                      <w:color w:val="000000"/>
                      <w:sz w:val="20"/>
                      <w:szCs w:val="20"/>
                    </w:rPr>
                  </w:pPr>
                  <w:r>
                    <w:rPr>
                      <w:rFonts w:cs="Arial"/>
                      <w:color w:val="000000"/>
                      <w:sz w:val="20"/>
                      <w:szCs w:val="20"/>
                    </w:rPr>
                    <w:t># of Asian students with scores</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C03A4" w14:textId="48866ED6" w:rsidR="005700D6" w:rsidRPr="000C21F3" w:rsidRDefault="005700D6" w:rsidP="005700D6">
                  <w:pPr>
                    <w:jc w:val="center"/>
                    <w:rPr>
                      <w:rFonts w:ascii="Times" w:hAnsi="Times"/>
                      <w:sz w:val="20"/>
                      <w:szCs w:val="20"/>
                    </w:rPr>
                  </w:pPr>
                  <w:r w:rsidRPr="00741EC7">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46C37" w14:textId="6856DF7B" w:rsidR="005700D6" w:rsidRPr="000C21F3" w:rsidRDefault="005700D6" w:rsidP="005700D6">
                  <w:pPr>
                    <w:jc w:val="center"/>
                    <w:rPr>
                      <w:rFonts w:ascii="Times" w:hAnsi="Times"/>
                      <w:sz w:val="20"/>
                      <w:szCs w:val="20"/>
                    </w:rPr>
                  </w:pPr>
                  <w:r w:rsidRPr="00741EC7">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5851" w14:textId="67C8666B" w:rsidR="005700D6" w:rsidRPr="000C21F3" w:rsidRDefault="005700D6" w:rsidP="005700D6">
                  <w:pPr>
                    <w:jc w:val="center"/>
                    <w:rPr>
                      <w:rFonts w:ascii="Times" w:hAnsi="Times"/>
                      <w:sz w:val="20"/>
                      <w:szCs w:val="20"/>
                    </w:rPr>
                  </w:pPr>
                  <w:r w:rsidRPr="00741EC7">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0E933" w14:textId="0E0E16ED" w:rsidR="005700D6" w:rsidRPr="000C21F3" w:rsidRDefault="005700D6" w:rsidP="005700D6">
                  <w:pPr>
                    <w:jc w:val="center"/>
                    <w:rPr>
                      <w:rFonts w:ascii="Times" w:hAnsi="Times"/>
                      <w:sz w:val="20"/>
                      <w:szCs w:val="20"/>
                    </w:rPr>
                  </w:pPr>
                  <w:r w:rsidRPr="00741EC7">
                    <w:rPr>
                      <w:rFonts w:cs="Arial"/>
                      <w:color w:val="414042"/>
                      <w:sz w:val="20"/>
                      <w:szCs w:val="20"/>
                    </w:rPr>
                    <w:t>*</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F3832" w14:textId="4D9245D5" w:rsidR="005700D6" w:rsidRPr="000C21F3" w:rsidRDefault="005700D6" w:rsidP="005700D6">
                  <w:pPr>
                    <w:jc w:val="center"/>
                    <w:rPr>
                      <w:rFonts w:ascii="Times" w:hAnsi="Times"/>
                      <w:sz w:val="20"/>
                      <w:szCs w:val="20"/>
                    </w:rPr>
                  </w:pPr>
                  <w:r w:rsidRPr="00741EC7">
                    <w:rPr>
                      <w:rFonts w:cs="Arial"/>
                      <w:color w:val="414042"/>
                      <w:sz w:val="20"/>
                      <w:szCs w:val="20"/>
                    </w:rPr>
                    <w:t>14</w:t>
                  </w:r>
                </w:p>
              </w:tc>
            </w:tr>
            <w:tr w:rsidR="005700D6" w:rsidRPr="000C21F3" w14:paraId="08CC75BE" w14:textId="77777777" w:rsidTr="005700D6">
              <w:trPr>
                <w:trHeight w:val="339"/>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CB548" w14:textId="77777777" w:rsidR="005700D6" w:rsidRPr="000C21F3" w:rsidRDefault="005700D6" w:rsidP="005700D6">
                  <w:pPr>
                    <w:rPr>
                      <w:rFonts w:ascii="Times" w:hAnsi="Times"/>
                      <w:sz w:val="20"/>
                      <w:szCs w:val="20"/>
                    </w:rPr>
                  </w:pPr>
                  <w:r w:rsidRPr="000C21F3">
                    <w:rPr>
                      <w:rFonts w:cs="Arial"/>
                      <w:color w:val="000000"/>
                      <w:sz w:val="20"/>
                      <w:szCs w:val="20"/>
                    </w:rPr>
                    <w:t>Standard Exceeded:</w:t>
                  </w:r>
                </w:p>
                <w:p w14:paraId="5C0374CE" w14:textId="77777777" w:rsidR="005700D6" w:rsidRPr="000C21F3" w:rsidRDefault="005700D6" w:rsidP="005700D6">
                  <w:pPr>
                    <w:rPr>
                      <w:rFonts w:ascii="Times" w:hAnsi="Times"/>
                      <w:sz w:val="20"/>
                      <w:szCs w:val="20"/>
                    </w:rPr>
                  </w:pPr>
                  <w:r w:rsidRPr="000C21F3">
                    <w:rPr>
                      <w:rFonts w:cs="Arial"/>
                      <w:color w:val="000000"/>
                      <w:sz w:val="20"/>
                      <w:szCs w:val="20"/>
                    </w:rPr>
                    <w:t>Level 4</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4E106" w14:textId="7F8DDE02"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96305" w14:textId="008AE692"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8875E" w14:textId="6BBC1B9E"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DDEBE" w14:textId="2A7C7F87"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6DE57" w14:textId="0535181E" w:rsidR="005700D6" w:rsidRPr="000C21F3" w:rsidRDefault="005700D6" w:rsidP="005700D6">
                  <w:pPr>
                    <w:jc w:val="center"/>
                    <w:rPr>
                      <w:rFonts w:ascii="Times" w:hAnsi="Times"/>
                      <w:sz w:val="20"/>
                      <w:szCs w:val="20"/>
                    </w:rPr>
                  </w:pPr>
                  <w:r w:rsidRPr="00741EC7">
                    <w:rPr>
                      <w:rFonts w:cs="Arial"/>
                      <w:color w:val="414042"/>
                      <w:sz w:val="20"/>
                      <w:szCs w:val="20"/>
                    </w:rPr>
                    <w:t>42.86 %</w:t>
                  </w:r>
                </w:p>
              </w:tc>
            </w:tr>
            <w:tr w:rsidR="005700D6" w:rsidRPr="000C21F3" w14:paraId="19D7504B" w14:textId="77777777" w:rsidTr="005700D6">
              <w:trPr>
                <w:trHeight w:val="465"/>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DAE1A" w14:textId="77777777" w:rsidR="005700D6" w:rsidRPr="000C21F3" w:rsidRDefault="005700D6" w:rsidP="005700D6">
                  <w:pPr>
                    <w:rPr>
                      <w:rFonts w:ascii="Times" w:hAnsi="Times"/>
                      <w:sz w:val="20"/>
                      <w:szCs w:val="20"/>
                    </w:rPr>
                  </w:pPr>
                  <w:r w:rsidRPr="000C21F3">
                    <w:rPr>
                      <w:rFonts w:cs="Arial"/>
                      <w:color w:val="000000"/>
                      <w:sz w:val="20"/>
                      <w:szCs w:val="20"/>
                    </w:rPr>
                    <w:t>Standard Met:</w:t>
                  </w:r>
                </w:p>
                <w:p w14:paraId="3B9CD823" w14:textId="77777777" w:rsidR="005700D6" w:rsidRPr="000C21F3" w:rsidRDefault="005700D6" w:rsidP="005700D6">
                  <w:pPr>
                    <w:rPr>
                      <w:rFonts w:ascii="Times" w:hAnsi="Times"/>
                      <w:sz w:val="20"/>
                      <w:szCs w:val="20"/>
                    </w:rPr>
                  </w:pPr>
                  <w:r w:rsidRPr="000C21F3">
                    <w:rPr>
                      <w:rFonts w:cs="Arial"/>
                      <w:color w:val="000000"/>
                      <w:sz w:val="20"/>
                      <w:szCs w:val="20"/>
                    </w:rPr>
                    <w:t>Level 3</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9581" w14:textId="60EAE19B"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20B8" w14:textId="2DDDE5AE"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42F27" w14:textId="34C10D0B"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1ABC3" w14:textId="6D1E27C0"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6FAFC" w14:textId="38E7D8E7" w:rsidR="005700D6" w:rsidRPr="000C21F3" w:rsidRDefault="005700D6" w:rsidP="005700D6">
                  <w:pPr>
                    <w:jc w:val="center"/>
                    <w:rPr>
                      <w:rFonts w:ascii="Times" w:hAnsi="Times"/>
                      <w:sz w:val="20"/>
                      <w:szCs w:val="20"/>
                    </w:rPr>
                  </w:pPr>
                  <w:r w:rsidRPr="00741EC7">
                    <w:rPr>
                      <w:rFonts w:cs="Arial"/>
                      <w:color w:val="414042"/>
                      <w:sz w:val="20"/>
                      <w:szCs w:val="20"/>
                    </w:rPr>
                    <w:t>21.43 %</w:t>
                  </w:r>
                </w:p>
              </w:tc>
            </w:tr>
            <w:tr w:rsidR="005700D6" w:rsidRPr="000C21F3" w14:paraId="43C330C5" w14:textId="77777777" w:rsidTr="005700D6">
              <w:trPr>
                <w:trHeight w:val="141"/>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0104E" w14:textId="77777777" w:rsidR="005700D6" w:rsidRPr="000C21F3" w:rsidRDefault="005700D6" w:rsidP="005700D6">
                  <w:pPr>
                    <w:rPr>
                      <w:rFonts w:ascii="Times" w:hAnsi="Times"/>
                      <w:sz w:val="20"/>
                      <w:szCs w:val="20"/>
                    </w:rPr>
                  </w:pPr>
                  <w:r w:rsidRPr="000C21F3">
                    <w:rPr>
                      <w:rFonts w:cs="Arial"/>
                      <w:color w:val="000000"/>
                      <w:sz w:val="20"/>
                      <w:szCs w:val="20"/>
                    </w:rPr>
                    <w:t>Standard Nearly Met:</w:t>
                  </w:r>
                </w:p>
                <w:p w14:paraId="72EE6FFA" w14:textId="77777777" w:rsidR="005700D6" w:rsidRPr="000C21F3" w:rsidRDefault="005700D6" w:rsidP="005700D6">
                  <w:pPr>
                    <w:rPr>
                      <w:rFonts w:ascii="Times" w:hAnsi="Times"/>
                      <w:sz w:val="20"/>
                      <w:szCs w:val="20"/>
                    </w:rPr>
                  </w:pPr>
                  <w:r w:rsidRPr="000C21F3">
                    <w:rPr>
                      <w:rFonts w:cs="Arial"/>
                      <w:color w:val="000000"/>
                      <w:sz w:val="20"/>
                      <w:szCs w:val="20"/>
                    </w:rPr>
                    <w:t>Level 2</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ABC89" w14:textId="3178DBFA"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FB135" w14:textId="049BD94B"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E0523" w14:textId="69EBD30F"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7E31C" w14:textId="170CC4DD"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08961" w14:textId="5FE900AA" w:rsidR="005700D6" w:rsidRPr="000C21F3" w:rsidRDefault="005700D6" w:rsidP="005700D6">
                  <w:pPr>
                    <w:jc w:val="center"/>
                    <w:rPr>
                      <w:rFonts w:ascii="Times" w:hAnsi="Times"/>
                      <w:sz w:val="20"/>
                      <w:szCs w:val="20"/>
                    </w:rPr>
                  </w:pPr>
                  <w:r w:rsidRPr="00741EC7">
                    <w:rPr>
                      <w:rFonts w:cs="Arial"/>
                      <w:color w:val="414042"/>
                      <w:sz w:val="20"/>
                      <w:szCs w:val="20"/>
                    </w:rPr>
                    <w:t>21.43 %</w:t>
                  </w:r>
                </w:p>
              </w:tc>
            </w:tr>
            <w:tr w:rsidR="005700D6" w:rsidRPr="000C21F3" w14:paraId="1AA3F98E" w14:textId="77777777" w:rsidTr="005700D6">
              <w:trPr>
                <w:trHeight w:val="276"/>
              </w:trPr>
              <w:tc>
                <w:tcPr>
                  <w:tcW w:w="2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2C9F0" w14:textId="77777777" w:rsidR="005700D6" w:rsidRPr="000C21F3" w:rsidRDefault="005700D6" w:rsidP="005700D6">
                  <w:pPr>
                    <w:rPr>
                      <w:rFonts w:ascii="Times" w:hAnsi="Times"/>
                      <w:sz w:val="20"/>
                      <w:szCs w:val="20"/>
                    </w:rPr>
                  </w:pPr>
                  <w:r w:rsidRPr="000C21F3">
                    <w:rPr>
                      <w:rFonts w:cs="Arial"/>
                      <w:color w:val="000000"/>
                      <w:sz w:val="20"/>
                      <w:szCs w:val="20"/>
                    </w:rPr>
                    <w:t>Standard Not Met:</w:t>
                  </w:r>
                </w:p>
                <w:p w14:paraId="6179C3E4" w14:textId="77777777" w:rsidR="005700D6" w:rsidRPr="000C21F3" w:rsidRDefault="005700D6" w:rsidP="005700D6">
                  <w:pPr>
                    <w:rPr>
                      <w:rFonts w:ascii="Times" w:hAnsi="Times"/>
                      <w:sz w:val="20"/>
                      <w:szCs w:val="20"/>
                    </w:rPr>
                  </w:pPr>
                  <w:r w:rsidRPr="000C21F3">
                    <w:rPr>
                      <w:rFonts w:cs="Arial"/>
                      <w:color w:val="000000"/>
                      <w:sz w:val="20"/>
                      <w:szCs w:val="20"/>
                    </w:rPr>
                    <w:t>Level 1</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FB84" w14:textId="08CB644F"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A9D4" w14:textId="7DD3E969"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510AC" w14:textId="45AE629F"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441D" w14:textId="4E0A42CE" w:rsidR="005700D6" w:rsidRPr="000C21F3" w:rsidRDefault="005700D6" w:rsidP="005700D6">
                  <w:pPr>
                    <w:jc w:val="center"/>
                    <w:rPr>
                      <w:rFonts w:ascii="Times" w:hAnsi="Times"/>
                      <w:sz w:val="20"/>
                      <w:szCs w:val="20"/>
                    </w:rPr>
                  </w:pPr>
                  <w:r w:rsidRPr="00741EC7">
                    <w:rPr>
                      <w:rFonts w:cs="Arial"/>
                      <w:color w:val="414042"/>
                      <w:sz w:val="20"/>
                      <w:szCs w:val="20"/>
                    </w:rPr>
                    <w:t>*  </w:t>
                  </w:r>
                </w:p>
              </w:tc>
              <w:tc>
                <w:tcPr>
                  <w:tcW w:w="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FE20" w14:textId="7AB1B8E4" w:rsidR="005700D6" w:rsidRPr="000C21F3" w:rsidRDefault="005700D6" w:rsidP="005700D6">
                  <w:pPr>
                    <w:jc w:val="center"/>
                    <w:rPr>
                      <w:rFonts w:ascii="Times" w:hAnsi="Times"/>
                      <w:sz w:val="20"/>
                      <w:szCs w:val="20"/>
                    </w:rPr>
                  </w:pPr>
                  <w:r w:rsidRPr="00741EC7">
                    <w:rPr>
                      <w:rFonts w:cs="Arial"/>
                      <w:color w:val="414042"/>
                      <w:sz w:val="20"/>
                      <w:szCs w:val="20"/>
                    </w:rPr>
                    <w:t>14.29 %</w:t>
                  </w:r>
                </w:p>
              </w:tc>
            </w:tr>
          </w:tbl>
          <w:p w14:paraId="2D0B251C" w14:textId="77777777" w:rsidR="005700D6" w:rsidRPr="005700D6" w:rsidRDefault="005700D6" w:rsidP="005700D6">
            <w:pPr>
              <w:textAlignment w:val="baseline"/>
              <w:rPr>
                <w:rFonts w:eastAsia="Calibri" w:cs="Arial"/>
                <w:color w:val="000000"/>
              </w:rPr>
            </w:pPr>
          </w:p>
          <w:p w14:paraId="235BE926" w14:textId="62A777E2" w:rsidR="001A653E" w:rsidRPr="001A653E" w:rsidRDefault="001A653E" w:rsidP="009820BD">
            <w:pPr>
              <w:pStyle w:val="ListParagraph"/>
              <w:numPr>
                <w:ilvl w:val="0"/>
                <w:numId w:val="51"/>
              </w:numPr>
              <w:rPr>
                <w:rFonts w:eastAsia="Calibri" w:cs="Arial"/>
                <w:color w:val="000000"/>
              </w:rPr>
            </w:pPr>
            <w:r w:rsidRPr="001A653E">
              <w:rPr>
                <w:rFonts w:cs="Arial"/>
                <w:b/>
                <w:color w:val="000000"/>
                <w:u w:val="single"/>
              </w:rPr>
              <w:t xml:space="preserve">Not met. </w:t>
            </w:r>
            <w:r>
              <w:rPr>
                <w:rFonts w:cs="Arial"/>
                <w:color w:val="000000"/>
              </w:rPr>
              <w:t>Of the 72 LALA EL students with growth projections</w:t>
            </w:r>
            <w:r w:rsidR="00322342">
              <w:rPr>
                <w:rFonts w:cs="Arial"/>
                <w:color w:val="000000"/>
              </w:rPr>
              <w:t xml:space="preserve"> in math</w:t>
            </w:r>
            <w:r>
              <w:rPr>
                <w:rFonts w:cs="Arial"/>
                <w:color w:val="000000"/>
              </w:rPr>
              <w:t xml:space="preserve">, exactly 50 percent (26 students) met their NWEA math growth projection in the Winter 2018 assessments, missing the mark by 10 percent.  </w:t>
            </w:r>
          </w:p>
          <w:p w14:paraId="223B76F7" w14:textId="77777777" w:rsidR="001A653E" w:rsidRPr="00756EC4" w:rsidRDefault="001A653E" w:rsidP="001A653E">
            <w:pPr>
              <w:pStyle w:val="ListParagraph"/>
              <w:rPr>
                <w:rFonts w:eastAsia="Calibri" w:cs="Arial"/>
                <w:color w:val="000000"/>
              </w:rPr>
            </w:pPr>
          </w:p>
          <w:p w14:paraId="180C173F" w14:textId="4B486DAB" w:rsidR="001A653E" w:rsidRPr="004E316B" w:rsidRDefault="004E316B" w:rsidP="009820BD">
            <w:pPr>
              <w:pStyle w:val="ListParagraph"/>
              <w:numPr>
                <w:ilvl w:val="0"/>
                <w:numId w:val="51"/>
              </w:numPr>
              <w:rPr>
                <w:rFonts w:eastAsia="Calibri" w:cs="Arial"/>
                <w:color w:val="000000"/>
              </w:rPr>
            </w:pPr>
            <w:r w:rsidRPr="004E316B">
              <w:rPr>
                <w:rFonts w:cs="Arial"/>
                <w:b/>
                <w:color w:val="000000"/>
                <w:u w:val="single"/>
              </w:rPr>
              <w:t>Not met.</w:t>
            </w:r>
            <w:r>
              <w:rPr>
                <w:rFonts w:cs="Arial"/>
                <w:color w:val="000000"/>
              </w:rPr>
              <w:t xml:space="preserve"> Of the 343 LALA students who participate in the Free and Reduced Lunch Program and have growth projections</w:t>
            </w:r>
            <w:r w:rsidR="00322342">
              <w:rPr>
                <w:rFonts w:cs="Arial"/>
                <w:color w:val="000000"/>
              </w:rPr>
              <w:t xml:space="preserve"> in math</w:t>
            </w:r>
            <w:r>
              <w:rPr>
                <w:rFonts w:cs="Arial"/>
                <w:color w:val="000000"/>
              </w:rPr>
              <w:t xml:space="preserve">, roughly 51.9 percent (or 178 students) met their growth targets, missing the benchmark by roughly 11 percent.  </w:t>
            </w:r>
          </w:p>
          <w:p w14:paraId="6936E66C" w14:textId="77777777" w:rsidR="004E316B" w:rsidRPr="004E316B" w:rsidRDefault="004E316B" w:rsidP="004E316B">
            <w:pPr>
              <w:rPr>
                <w:rFonts w:eastAsia="Calibri" w:cs="Arial"/>
                <w:color w:val="000000"/>
              </w:rPr>
            </w:pPr>
          </w:p>
          <w:p w14:paraId="017D2F12" w14:textId="2FC74826" w:rsidR="00B27918" w:rsidRPr="00B27918" w:rsidRDefault="00B27918" w:rsidP="009820BD">
            <w:pPr>
              <w:pStyle w:val="ListParagraph"/>
              <w:numPr>
                <w:ilvl w:val="0"/>
                <w:numId w:val="51"/>
              </w:numPr>
              <w:rPr>
                <w:rFonts w:eastAsia="Calibri" w:cs="Arial"/>
                <w:color w:val="000000"/>
              </w:rPr>
            </w:pPr>
            <w:r w:rsidRPr="00B27918">
              <w:rPr>
                <w:rFonts w:cs="Arial"/>
                <w:b/>
                <w:color w:val="000000"/>
                <w:u w:val="single"/>
              </w:rPr>
              <w:lastRenderedPageBreak/>
              <w:t>Not met.</w:t>
            </w:r>
            <w:r>
              <w:rPr>
                <w:rFonts w:cs="Arial"/>
                <w:color w:val="000000"/>
              </w:rPr>
              <w:t xml:space="preserve"> Of the 41 LALA students with disabilities who had growth</w:t>
            </w:r>
            <w:r w:rsidR="00322342">
              <w:rPr>
                <w:rFonts w:cs="Arial"/>
                <w:color w:val="000000"/>
              </w:rPr>
              <w:t xml:space="preserve"> </w:t>
            </w:r>
            <w:r>
              <w:rPr>
                <w:rFonts w:cs="Arial"/>
                <w:color w:val="000000"/>
              </w:rPr>
              <w:t>projections</w:t>
            </w:r>
            <w:r w:rsidR="00227376">
              <w:rPr>
                <w:rFonts w:cs="Arial"/>
                <w:color w:val="000000"/>
              </w:rPr>
              <w:t xml:space="preserve"> for math</w:t>
            </w:r>
            <w:r>
              <w:rPr>
                <w:rFonts w:cs="Arial"/>
                <w:color w:val="000000"/>
              </w:rPr>
              <w:t xml:space="preserve">, 23 were able to meet their growth targets, missing the 57 percent benchmark by less than one at 56.1 percent. </w:t>
            </w:r>
          </w:p>
          <w:p w14:paraId="22E48775" w14:textId="3BC4A1BA" w:rsidR="001A653E" w:rsidRPr="00B27918" w:rsidRDefault="00B27918" w:rsidP="00B27918">
            <w:pPr>
              <w:rPr>
                <w:rFonts w:eastAsia="Calibri" w:cs="Arial"/>
                <w:color w:val="000000"/>
              </w:rPr>
            </w:pPr>
            <w:r w:rsidRPr="00B27918">
              <w:rPr>
                <w:rFonts w:cs="Arial"/>
                <w:color w:val="000000"/>
              </w:rPr>
              <w:t xml:space="preserve"> </w:t>
            </w:r>
          </w:p>
          <w:p w14:paraId="342D567E" w14:textId="0DBE9A37" w:rsidR="001A653E" w:rsidRPr="008018B2" w:rsidRDefault="008018B2" w:rsidP="009820BD">
            <w:pPr>
              <w:pStyle w:val="ListParagraph"/>
              <w:numPr>
                <w:ilvl w:val="0"/>
                <w:numId w:val="51"/>
              </w:numPr>
              <w:rPr>
                <w:rFonts w:eastAsia="Calibri" w:cs="Arial"/>
                <w:color w:val="000000"/>
              </w:rPr>
            </w:pPr>
            <w:r w:rsidRPr="008018B2">
              <w:rPr>
                <w:rFonts w:cs="Arial"/>
                <w:b/>
                <w:color w:val="000000"/>
                <w:u w:val="single"/>
              </w:rPr>
              <w:t>Not met.</w:t>
            </w:r>
            <w:r w:rsidRPr="008018B2">
              <w:rPr>
                <w:rFonts w:cs="Arial"/>
                <w:color w:val="000000"/>
              </w:rPr>
              <w:t xml:space="preserve"> Of LALA’s 329 Latino students with growth projections</w:t>
            </w:r>
            <w:r w:rsidR="00F357DB">
              <w:rPr>
                <w:rFonts w:cs="Arial"/>
                <w:color w:val="000000"/>
              </w:rPr>
              <w:t xml:space="preserve"> for math</w:t>
            </w:r>
            <w:r w:rsidRPr="008018B2">
              <w:rPr>
                <w:rFonts w:cs="Arial"/>
                <w:color w:val="000000"/>
              </w:rPr>
              <w:t>, only 170 met their growth targets</w:t>
            </w:r>
            <w:r w:rsidR="00F357DB">
              <w:rPr>
                <w:rFonts w:cs="Arial"/>
                <w:color w:val="000000"/>
              </w:rPr>
              <w:t>,</w:t>
            </w:r>
            <w:r w:rsidRPr="008018B2">
              <w:rPr>
                <w:rFonts w:cs="Arial"/>
                <w:color w:val="000000"/>
              </w:rPr>
              <w:t xml:space="preserve"> for a rate of 51.7 percent.</w:t>
            </w:r>
            <w:r w:rsidR="00227376">
              <w:rPr>
                <w:rFonts w:cs="Arial"/>
                <w:color w:val="000000"/>
              </w:rPr>
              <w:t xml:space="preserve"> T</w:t>
            </w:r>
            <w:r w:rsidRPr="008018B2">
              <w:rPr>
                <w:rFonts w:cs="Arial"/>
                <w:color w:val="000000"/>
              </w:rPr>
              <w:t xml:space="preserve">his misses the expected 62 percent </w:t>
            </w:r>
            <w:r w:rsidR="00F357DB">
              <w:rPr>
                <w:rFonts w:cs="Arial"/>
                <w:color w:val="000000"/>
              </w:rPr>
              <w:t xml:space="preserve">benchmark </w:t>
            </w:r>
            <w:r w:rsidRPr="008018B2">
              <w:rPr>
                <w:rFonts w:cs="Arial"/>
                <w:color w:val="000000"/>
              </w:rPr>
              <w:t>by about 10 percentage points.</w:t>
            </w:r>
          </w:p>
          <w:p w14:paraId="0D67EAD3" w14:textId="77777777" w:rsidR="008018B2" w:rsidRPr="008018B2" w:rsidRDefault="008018B2" w:rsidP="008018B2">
            <w:pPr>
              <w:pStyle w:val="ListParagraph"/>
              <w:textAlignment w:val="baseline"/>
              <w:rPr>
                <w:rFonts w:eastAsia="Calibri" w:cs="Arial"/>
                <w:color w:val="000000"/>
              </w:rPr>
            </w:pPr>
          </w:p>
          <w:p w14:paraId="02D27478" w14:textId="2A38FBA6" w:rsidR="001F215D" w:rsidRPr="006228DD" w:rsidRDefault="00B85EBE" w:rsidP="00227376">
            <w:pPr>
              <w:pStyle w:val="ListParagraph"/>
              <w:numPr>
                <w:ilvl w:val="0"/>
                <w:numId w:val="51"/>
              </w:numPr>
              <w:textAlignment w:val="baseline"/>
              <w:rPr>
                <w:rFonts w:eastAsia="Calibri" w:cs="Arial"/>
                <w:color w:val="000000"/>
              </w:rPr>
            </w:pPr>
            <w:r>
              <w:rPr>
                <w:rFonts w:cs="Arial"/>
                <w:b/>
                <w:color w:val="000000"/>
                <w:u w:val="single"/>
              </w:rPr>
              <w:t>Not met.</w:t>
            </w:r>
            <w:r>
              <w:rPr>
                <w:rFonts w:cs="Arial"/>
                <w:b/>
                <w:color w:val="000000"/>
              </w:rPr>
              <w:t xml:space="preserve"> </w:t>
            </w:r>
            <w:r>
              <w:rPr>
                <w:rFonts w:cs="Arial"/>
                <w:color w:val="000000"/>
              </w:rPr>
              <w:t xml:space="preserve">Of the 18 Asian students with growth projections </w:t>
            </w:r>
            <w:r w:rsidR="00227376">
              <w:rPr>
                <w:rFonts w:cs="Arial"/>
                <w:color w:val="000000"/>
              </w:rPr>
              <w:t xml:space="preserve">for </w:t>
            </w:r>
            <w:r>
              <w:rPr>
                <w:rFonts w:cs="Arial"/>
                <w:color w:val="000000"/>
              </w:rPr>
              <w:t xml:space="preserve">math, </w:t>
            </w:r>
            <w:r w:rsidR="00227376">
              <w:rPr>
                <w:rFonts w:cs="Arial"/>
                <w:color w:val="000000"/>
              </w:rPr>
              <w:t>11</w:t>
            </w:r>
            <w:r>
              <w:rPr>
                <w:rFonts w:cs="Arial"/>
                <w:color w:val="000000"/>
              </w:rPr>
              <w:t xml:space="preserve"> met their growth target for a rate of 61.1 percent. This lags behind the benchmark rate of 67 percent by roughly six percent. </w:t>
            </w:r>
          </w:p>
        </w:tc>
      </w:tr>
    </w:tbl>
    <w:p w14:paraId="2352CAC5" w14:textId="0D94EF93" w:rsidR="004C2145" w:rsidRPr="00581FC5" w:rsidRDefault="004C2145" w:rsidP="004C2145">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77"/>
        <w:gridCol w:w="1737"/>
        <w:gridCol w:w="5009"/>
        <w:gridCol w:w="6682"/>
      </w:tblGrid>
      <w:tr w:rsidR="004C2145" w:rsidRPr="00581FC5" w14:paraId="539571C6" w14:textId="77777777" w:rsidTr="004C2145">
        <w:trPr>
          <w:tblCellSpacing w:w="36" w:type="dxa"/>
        </w:trPr>
        <w:tc>
          <w:tcPr>
            <w:tcW w:w="4951" w:type="pct"/>
            <w:gridSpan w:val="4"/>
            <w:shd w:val="clear" w:color="auto" w:fill="auto"/>
            <w:vAlign w:val="center"/>
          </w:tcPr>
          <w:p w14:paraId="3A39B9B0" w14:textId="77777777" w:rsidR="004C2145" w:rsidRPr="00581FC5" w:rsidRDefault="001314B0" w:rsidP="004C2145">
            <w:pPr>
              <w:spacing w:before="60" w:after="60"/>
              <w:rPr>
                <w:rFonts w:eastAsia="Calibri" w:cs="Arial"/>
                <w:b/>
                <w:sz w:val="18"/>
                <w:szCs w:val="18"/>
              </w:rPr>
            </w:pPr>
            <w:hyperlink w:anchor="Instructions_AU_ActionsServices" w:history="1">
              <w:r w:rsidR="004C2145" w:rsidRPr="00581FC5">
                <w:rPr>
                  <w:rStyle w:val="Hyperlink"/>
                  <w:rFonts w:cs="Arial"/>
                  <w:sz w:val="20"/>
                  <w:szCs w:val="20"/>
                </w:rPr>
                <w:t>ACTIONS / SERVICES</w:t>
              </w:r>
            </w:hyperlink>
          </w:p>
        </w:tc>
      </w:tr>
      <w:tr w:rsidR="004C2145" w:rsidRPr="00581FC5" w14:paraId="0D6AFDC0" w14:textId="77777777" w:rsidTr="004C2145">
        <w:trPr>
          <w:tblCellSpacing w:w="36" w:type="dxa"/>
        </w:trPr>
        <w:tc>
          <w:tcPr>
            <w:tcW w:w="4951" w:type="pct"/>
            <w:gridSpan w:val="4"/>
            <w:shd w:val="clear" w:color="auto" w:fill="auto"/>
            <w:vAlign w:val="center"/>
          </w:tcPr>
          <w:p w14:paraId="273A94CB" w14:textId="77777777" w:rsidR="004C2145" w:rsidRPr="00581FC5" w:rsidRDefault="004C2145" w:rsidP="004C2145">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403437" w:rsidRPr="00581FC5" w14:paraId="4F54B1A7" w14:textId="77777777" w:rsidTr="00403437">
        <w:tblPrEx>
          <w:tblCellMar>
            <w:left w:w="14" w:type="dxa"/>
          </w:tblCellMar>
        </w:tblPrEx>
        <w:trPr>
          <w:tblCellSpacing w:w="36" w:type="dxa"/>
        </w:trPr>
        <w:tc>
          <w:tcPr>
            <w:tcW w:w="273" w:type="pct"/>
            <w:shd w:val="clear" w:color="auto" w:fill="auto"/>
            <w:vAlign w:val="center"/>
          </w:tcPr>
          <w:p w14:paraId="5C956599" w14:textId="77777777" w:rsidR="00403437" w:rsidRPr="00581FC5" w:rsidRDefault="00403437" w:rsidP="0040343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30432" behindDoc="0" locked="0" layoutInCell="1" allowOverlap="1" wp14:anchorId="6541B2F1" wp14:editId="247AB3F9">
                      <wp:simplePos x="0" y="0"/>
                      <wp:positionH relativeFrom="column">
                        <wp:posOffset>4246245</wp:posOffset>
                      </wp:positionH>
                      <wp:positionV relativeFrom="page">
                        <wp:posOffset>7296785</wp:posOffset>
                      </wp:positionV>
                      <wp:extent cx="800100" cy="237490"/>
                      <wp:effectExtent l="4445"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A0110" w14:textId="77777777" w:rsidR="001314B0" w:rsidRDefault="001314B0" w:rsidP="0040343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41B2F1" id="_x0000_s1038" type="#_x0000_t202" style="position:absolute;left:0;text-align:left;margin-left:334.35pt;margin-top:574.55pt;width:63pt;height:18.7pt;z-index:251730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G0ggIAABc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Cg3&#10;UbSCAgAAFwUAAA4AAAAAAAAAAAAAAAAALgIAAGRycy9lMm9Eb2MueG1sUEsBAi0AFAAGAAgAAAAh&#10;AN9TNY3gAAAADQEAAA8AAAAAAAAAAAAAAAAA3AQAAGRycy9kb3ducmV2LnhtbFBLBQYAAAAABAAE&#10;APMAAADpBQAAAAA=&#10;" stroked="f">
                      <v:textbox style="mso-fit-shape-to-text:t">
                        <w:txbxContent>
                          <w:p w14:paraId="40DA0110" w14:textId="77777777" w:rsidR="001314B0" w:rsidRDefault="001314B0" w:rsidP="00403437">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6A6776EC" w14:textId="77777777" w:rsidR="00403437" w:rsidRPr="00581FC5" w:rsidRDefault="00403437" w:rsidP="00403437">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1E4A1B7F" w14:textId="77777777" w:rsidR="00403437" w:rsidRPr="00581FC5" w:rsidRDefault="00403437" w:rsidP="0040343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1C0D8FDC" w14:textId="77777777" w:rsidR="00403437" w:rsidRPr="00581FC5" w:rsidRDefault="00403437" w:rsidP="00403437">
            <w:pPr>
              <w:spacing w:after="120"/>
              <w:rPr>
                <w:rFonts w:eastAsia="Calibri" w:cs="Arial"/>
                <w:b/>
                <w:color w:val="FFFFFF"/>
                <w:sz w:val="18"/>
                <w:szCs w:val="18"/>
              </w:rPr>
            </w:pPr>
            <w:r w:rsidRPr="00581FC5">
              <w:rPr>
                <w:rFonts w:eastAsia="Calibri" w:cs="Arial"/>
                <w:b/>
                <w:color w:val="FFFFFF"/>
                <w:sz w:val="18"/>
                <w:szCs w:val="18"/>
              </w:rPr>
              <w:t>Empty Cell</w:t>
            </w:r>
          </w:p>
        </w:tc>
      </w:tr>
      <w:tr w:rsidR="00403437" w:rsidRPr="00581FC5" w14:paraId="437B5233" w14:textId="77777777" w:rsidTr="00403437">
        <w:tblPrEx>
          <w:tblCellMar>
            <w:left w:w="14" w:type="dxa"/>
          </w:tblCellMar>
        </w:tblPrEx>
        <w:trPr>
          <w:trHeight w:val="720"/>
          <w:tblCellSpacing w:w="36" w:type="dxa"/>
        </w:trPr>
        <w:tc>
          <w:tcPr>
            <w:tcW w:w="864" w:type="pct"/>
            <w:gridSpan w:val="2"/>
            <w:shd w:val="clear" w:color="auto" w:fill="auto"/>
            <w:vAlign w:val="center"/>
          </w:tcPr>
          <w:p w14:paraId="7F303F7C" w14:textId="77777777" w:rsidR="00403437" w:rsidRPr="00581FC5" w:rsidRDefault="001314B0" w:rsidP="0040343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03437"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790086DB"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PLANNED</w:t>
            </w:r>
          </w:p>
          <w:p w14:paraId="39894A08" w14:textId="4D8CB72C" w:rsidR="00EC67C4" w:rsidRDefault="00EC67C4" w:rsidP="00EC67C4">
            <w:pPr>
              <w:spacing w:before="60" w:after="60"/>
              <w:rPr>
                <w:rFonts w:eastAsia="Calibri" w:cs="Arial"/>
                <w:color w:val="000000"/>
              </w:rPr>
            </w:pPr>
            <w:r>
              <w:rPr>
                <w:rFonts w:eastAsia="Calibri" w:cs="Arial"/>
                <w:color w:val="000000"/>
              </w:rPr>
              <w:t>Monitor academic and socio-emotional progress of significant subpopulations (including RFEPs) through students’ MTSS teams (see Goal 1, Action 6). This will include (but not be limited to):</w:t>
            </w:r>
          </w:p>
          <w:p w14:paraId="62E9D4D1" w14:textId="77777777" w:rsidR="00EC67C4" w:rsidRDefault="00EC67C4" w:rsidP="009820BD">
            <w:pPr>
              <w:pStyle w:val="ListParagraph"/>
              <w:numPr>
                <w:ilvl w:val="0"/>
                <w:numId w:val="54"/>
              </w:numPr>
              <w:spacing w:before="60" w:after="60"/>
              <w:rPr>
                <w:rFonts w:eastAsia="Calibri" w:cs="Arial"/>
                <w:color w:val="000000"/>
              </w:rPr>
            </w:pPr>
            <w:r>
              <w:rPr>
                <w:rFonts w:eastAsia="Calibri" w:cs="Arial"/>
                <w:color w:val="000000"/>
              </w:rPr>
              <w:t xml:space="preserve">(6-12) individual conferences with </w:t>
            </w:r>
            <w:proofErr w:type="gramStart"/>
            <w:r>
              <w:rPr>
                <w:rFonts w:eastAsia="Calibri" w:cs="Arial"/>
                <w:color w:val="000000"/>
              </w:rPr>
              <w:t>students</w:t>
            </w:r>
            <w:proofErr w:type="gramEnd"/>
            <w:r>
              <w:rPr>
                <w:rFonts w:eastAsia="Calibri" w:cs="Arial"/>
                <w:color w:val="000000"/>
              </w:rPr>
              <w:t xml:space="preserve"> advisors</w:t>
            </w:r>
          </w:p>
          <w:p w14:paraId="361530F0" w14:textId="77777777" w:rsidR="00EC67C4" w:rsidRDefault="00EC67C4" w:rsidP="009820BD">
            <w:pPr>
              <w:pStyle w:val="ListParagraph"/>
              <w:numPr>
                <w:ilvl w:val="0"/>
                <w:numId w:val="54"/>
              </w:numPr>
              <w:spacing w:before="60" w:after="60"/>
              <w:rPr>
                <w:rFonts w:eastAsia="Calibri" w:cs="Arial"/>
                <w:color w:val="000000"/>
              </w:rPr>
            </w:pPr>
            <w:r>
              <w:rPr>
                <w:rFonts w:eastAsia="Calibri" w:cs="Arial"/>
                <w:color w:val="000000"/>
              </w:rPr>
              <w:t xml:space="preserve">(6-12) monitoring by the Director of Student Services </w:t>
            </w:r>
          </w:p>
          <w:p w14:paraId="244287DB" w14:textId="6603284C" w:rsidR="008F438B" w:rsidRPr="00EC67C4" w:rsidRDefault="00EC67C4" w:rsidP="009820BD">
            <w:pPr>
              <w:pStyle w:val="ListParagraph"/>
              <w:numPr>
                <w:ilvl w:val="0"/>
                <w:numId w:val="54"/>
              </w:numPr>
              <w:spacing w:before="60" w:after="60"/>
              <w:rPr>
                <w:rFonts w:eastAsia="Calibri" w:cs="Arial"/>
                <w:color w:val="000000"/>
              </w:rPr>
            </w:pPr>
            <w:r w:rsidRPr="00EC67C4">
              <w:rPr>
                <w:rFonts w:eastAsia="Calibri" w:cs="Arial"/>
                <w:color w:val="000000"/>
              </w:rPr>
              <w:t>(6-12) examining available subgroup data from digital programs (see Goal 1, Action 4)</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7629F9F"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ACTUAL</w:t>
            </w:r>
          </w:p>
          <w:p w14:paraId="4AE56DD6" w14:textId="21F8D636" w:rsidR="00221C77" w:rsidRDefault="00B72122" w:rsidP="008D3455">
            <w:pPr>
              <w:spacing w:before="60" w:after="60"/>
              <w:rPr>
                <w:rFonts w:eastAsia="Calibri" w:cs="Arial"/>
                <w:color w:val="000000"/>
              </w:rPr>
            </w:pPr>
            <w:r>
              <w:rPr>
                <w:rFonts w:eastAsia="Calibri" w:cs="Arial"/>
                <w:color w:val="000000"/>
              </w:rPr>
              <w:t xml:space="preserve">LALA provides all students </w:t>
            </w:r>
            <w:r w:rsidR="008C33BA">
              <w:rPr>
                <w:rFonts w:eastAsia="Calibri" w:cs="Arial"/>
                <w:color w:val="000000"/>
              </w:rPr>
              <w:t xml:space="preserve">with </w:t>
            </w:r>
            <w:r>
              <w:rPr>
                <w:rFonts w:eastAsia="Calibri" w:cs="Arial"/>
                <w:color w:val="000000"/>
              </w:rPr>
              <w:t>a faculty adv</w:t>
            </w:r>
            <w:r w:rsidR="008D3455">
              <w:rPr>
                <w:rFonts w:eastAsia="Calibri" w:cs="Arial"/>
                <w:color w:val="000000"/>
              </w:rPr>
              <w:t xml:space="preserve">isor who serves as the lead </w:t>
            </w:r>
            <w:r w:rsidR="008C33BA">
              <w:rPr>
                <w:rFonts w:eastAsia="Calibri" w:cs="Arial"/>
                <w:color w:val="000000"/>
              </w:rPr>
              <w:t>of</w:t>
            </w:r>
            <w:r w:rsidR="008D3455">
              <w:rPr>
                <w:rFonts w:eastAsia="Calibri" w:cs="Arial"/>
                <w:color w:val="000000"/>
              </w:rPr>
              <w:t xml:space="preserve"> their personal MTSS team. </w:t>
            </w:r>
            <w:r w:rsidR="00191338">
              <w:rPr>
                <w:rFonts w:eastAsia="Calibri" w:cs="Arial"/>
                <w:color w:val="000000"/>
              </w:rPr>
              <w:t xml:space="preserve">These MTSS teams help monitor </w:t>
            </w:r>
            <w:r w:rsidR="008D3455">
              <w:rPr>
                <w:rFonts w:eastAsia="Calibri" w:cs="Arial"/>
                <w:color w:val="000000"/>
              </w:rPr>
              <w:t>students</w:t>
            </w:r>
            <w:r w:rsidR="00191338">
              <w:rPr>
                <w:rFonts w:eastAsia="Calibri" w:cs="Arial"/>
                <w:color w:val="000000"/>
              </w:rPr>
              <w:t>’</w:t>
            </w:r>
            <w:r w:rsidR="008D3455">
              <w:rPr>
                <w:rFonts w:eastAsia="Calibri" w:cs="Arial"/>
                <w:color w:val="000000"/>
              </w:rPr>
              <w:t xml:space="preserve"> academic and socio-emotional pro</w:t>
            </w:r>
            <w:r w:rsidR="00191338">
              <w:rPr>
                <w:rFonts w:eastAsia="Calibri" w:cs="Arial"/>
                <w:color w:val="000000"/>
              </w:rPr>
              <w:t>gress</w:t>
            </w:r>
            <w:r w:rsidR="008C33BA">
              <w:rPr>
                <w:rFonts w:eastAsia="Calibri" w:cs="Arial"/>
                <w:color w:val="000000"/>
              </w:rPr>
              <w:t>.</w:t>
            </w:r>
          </w:p>
          <w:p w14:paraId="7B3F87EA" w14:textId="2B8EBE7D" w:rsidR="00191338" w:rsidRDefault="008C33BA" w:rsidP="009820BD">
            <w:pPr>
              <w:pStyle w:val="ListParagraph"/>
              <w:numPr>
                <w:ilvl w:val="0"/>
                <w:numId w:val="65"/>
              </w:numPr>
              <w:spacing w:before="60" w:after="60"/>
              <w:rPr>
                <w:rFonts w:eastAsia="Calibri" w:cs="Arial"/>
                <w:color w:val="000000"/>
              </w:rPr>
            </w:pPr>
            <w:r>
              <w:rPr>
                <w:rFonts w:eastAsia="Calibri" w:cs="Arial"/>
                <w:color w:val="000000"/>
              </w:rPr>
              <w:t xml:space="preserve">LALA </w:t>
            </w:r>
            <w:r w:rsidR="009729FC">
              <w:rPr>
                <w:rFonts w:eastAsia="Calibri" w:cs="Arial"/>
                <w:color w:val="000000"/>
              </w:rPr>
              <w:t xml:space="preserve">dedicates time during the regular daily schedule for </w:t>
            </w:r>
            <w:r>
              <w:rPr>
                <w:rFonts w:eastAsia="Calibri" w:cs="Arial"/>
                <w:color w:val="000000"/>
              </w:rPr>
              <w:t xml:space="preserve">students </w:t>
            </w:r>
            <w:r w:rsidR="009729FC">
              <w:rPr>
                <w:rFonts w:eastAsia="Calibri" w:cs="Arial"/>
                <w:color w:val="000000"/>
              </w:rPr>
              <w:t xml:space="preserve">to </w:t>
            </w:r>
            <w:r>
              <w:rPr>
                <w:rFonts w:eastAsia="Calibri" w:cs="Arial"/>
                <w:color w:val="000000"/>
              </w:rPr>
              <w:t xml:space="preserve">hold </w:t>
            </w:r>
            <w:r w:rsidR="008D3455">
              <w:rPr>
                <w:rFonts w:eastAsia="Calibri" w:cs="Arial"/>
                <w:color w:val="000000"/>
              </w:rPr>
              <w:t>conferences</w:t>
            </w:r>
            <w:r w:rsidR="00191338">
              <w:rPr>
                <w:rFonts w:eastAsia="Calibri" w:cs="Arial"/>
                <w:color w:val="000000"/>
              </w:rPr>
              <w:t xml:space="preserve"> with their advisors</w:t>
            </w:r>
            <w:r w:rsidR="009729FC">
              <w:rPr>
                <w:rFonts w:eastAsia="Calibri" w:cs="Arial"/>
                <w:color w:val="000000"/>
              </w:rPr>
              <w:t xml:space="preserve"> and receive updates on their progress. </w:t>
            </w:r>
          </w:p>
          <w:p w14:paraId="727D7ADB" w14:textId="671AE16D" w:rsidR="008D3455" w:rsidRDefault="008C33BA" w:rsidP="009820BD">
            <w:pPr>
              <w:pStyle w:val="ListParagraph"/>
              <w:numPr>
                <w:ilvl w:val="0"/>
                <w:numId w:val="65"/>
              </w:numPr>
              <w:spacing w:before="60" w:after="60"/>
              <w:rPr>
                <w:rFonts w:eastAsia="Calibri" w:cs="Arial"/>
                <w:color w:val="000000"/>
              </w:rPr>
            </w:pPr>
            <w:r>
              <w:rPr>
                <w:rFonts w:eastAsia="Calibri" w:cs="Arial"/>
                <w:color w:val="000000"/>
              </w:rPr>
              <w:t xml:space="preserve">LALA’s Director of Student Services </w:t>
            </w:r>
            <w:r w:rsidR="009729FC">
              <w:rPr>
                <w:rFonts w:eastAsia="Calibri" w:cs="Arial"/>
                <w:color w:val="000000"/>
              </w:rPr>
              <w:t xml:space="preserve">provides support to advisors in </w:t>
            </w:r>
            <w:r>
              <w:rPr>
                <w:rFonts w:eastAsia="Calibri" w:cs="Arial"/>
                <w:color w:val="000000"/>
              </w:rPr>
              <w:t>monitor</w:t>
            </w:r>
            <w:r w:rsidR="009729FC">
              <w:rPr>
                <w:rFonts w:eastAsia="Calibri" w:cs="Arial"/>
                <w:color w:val="000000"/>
              </w:rPr>
              <w:t xml:space="preserve">ing the progress of students and coordinates efforts </w:t>
            </w:r>
            <w:r w:rsidR="0048396D">
              <w:rPr>
                <w:rFonts w:eastAsia="Calibri" w:cs="Arial"/>
                <w:color w:val="000000"/>
              </w:rPr>
              <w:t>to address their needs.</w:t>
            </w:r>
          </w:p>
          <w:p w14:paraId="0D92600C" w14:textId="033FEB66" w:rsidR="001C7624" w:rsidRPr="005E32AF" w:rsidRDefault="009729FC" w:rsidP="00227376">
            <w:pPr>
              <w:pStyle w:val="ListParagraph"/>
              <w:numPr>
                <w:ilvl w:val="0"/>
                <w:numId w:val="65"/>
              </w:numPr>
              <w:rPr>
                <w:rFonts w:eastAsia="Calibri" w:cs="Arial"/>
                <w:color w:val="000000"/>
              </w:rPr>
            </w:pPr>
            <w:r>
              <w:rPr>
                <w:rFonts w:eastAsia="Calibri" w:cs="Arial"/>
                <w:color w:val="000000"/>
              </w:rPr>
              <w:t xml:space="preserve">LALA’s Director of Student Services manages data from various intervention programs and coordinates </w:t>
            </w:r>
            <w:r w:rsidR="009F44CD">
              <w:rPr>
                <w:rFonts w:eastAsia="Calibri" w:cs="Arial"/>
                <w:color w:val="000000"/>
              </w:rPr>
              <w:t>their</w:t>
            </w:r>
            <w:r>
              <w:rPr>
                <w:rFonts w:eastAsia="Calibri" w:cs="Arial"/>
                <w:color w:val="000000"/>
              </w:rPr>
              <w:t xml:space="preserve"> dissemination </w:t>
            </w:r>
            <w:r w:rsidR="00227376">
              <w:rPr>
                <w:rFonts w:eastAsia="Calibri" w:cs="Arial"/>
                <w:color w:val="000000"/>
              </w:rPr>
              <w:t xml:space="preserve">to </w:t>
            </w:r>
            <w:r>
              <w:rPr>
                <w:rFonts w:eastAsia="Calibri" w:cs="Arial"/>
                <w:color w:val="000000"/>
              </w:rPr>
              <w:t xml:space="preserve">and use </w:t>
            </w:r>
            <w:r w:rsidR="00227376">
              <w:rPr>
                <w:rFonts w:eastAsia="Calibri" w:cs="Arial"/>
                <w:color w:val="000000"/>
              </w:rPr>
              <w:t>by</w:t>
            </w:r>
            <w:r>
              <w:rPr>
                <w:rFonts w:eastAsia="Calibri" w:cs="Arial"/>
                <w:color w:val="000000"/>
              </w:rPr>
              <w:t xml:space="preserve"> advisors, caseworkers, and service providers. </w:t>
            </w:r>
            <w:r w:rsidR="004678C8" w:rsidRPr="009729FC">
              <w:rPr>
                <w:rFonts w:eastAsia="Calibri" w:cs="Arial"/>
                <w:color w:val="000000"/>
              </w:rPr>
              <w:t xml:space="preserve">It is an </w:t>
            </w:r>
            <w:r w:rsidR="004678C8" w:rsidRPr="009729FC">
              <w:rPr>
                <w:rFonts w:eastAsia="Calibri" w:cs="Arial"/>
                <w:color w:val="000000"/>
              </w:rPr>
              <w:lastRenderedPageBreak/>
              <w:t xml:space="preserve">organizational practice to identify students from LALA’s special student </w:t>
            </w:r>
            <w:r w:rsidR="00541A2F">
              <w:rPr>
                <w:rFonts w:eastAsia="Calibri" w:cs="Arial"/>
                <w:color w:val="000000"/>
              </w:rPr>
              <w:t>sub</w:t>
            </w:r>
            <w:r w:rsidR="004678C8" w:rsidRPr="009729FC">
              <w:rPr>
                <w:rFonts w:eastAsia="Calibri" w:cs="Arial"/>
                <w:color w:val="000000"/>
              </w:rPr>
              <w:t xml:space="preserve">populations and analyze their relevant </w:t>
            </w:r>
            <w:r w:rsidR="009F44CD">
              <w:rPr>
                <w:rFonts w:eastAsia="Calibri" w:cs="Arial"/>
                <w:color w:val="000000"/>
              </w:rPr>
              <w:t xml:space="preserve">results when examining or using student data (e.g. during </w:t>
            </w:r>
            <w:r>
              <w:rPr>
                <w:rFonts w:eastAsia="Calibri" w:cs="Arial"/>
                <w:color w:val="000000"/>
              </w:rPr>
              <w:t xml:space="preserve">professional development sessions </w:t>
            </w:r>
            <w:r w:rsidR="009F44CD">
              <w:rPr>
                <w:rFonts w:eastAsia="Calibri" w:cs="Arial"/>
                <w:color w:val="000000"/>
              </w:rPr>
              <w:t>or</w:t>
            </w:r>
            <w:r>
              <w:rPr>
                <w:rFonts w:eastAsia="Calibri" w:cs="Arial"/>
                <w:color w:val="000000"/>
              </w:rPr>
              <w:t xml:space="preserve"> public forums </w:t>
            </w:r>
            <w:r w:rsidR="009F44CD">
              <w:rPr>
                <w:rFonts w:eastAsia="Calibri" w:cs="Arial"/>
                <w:color w:val="000000"/>
              </w:rPr>
              <w:t xml:space="preserve">like </w:t>
            </w:r>
            <w:r w:rsidR="004678C8" w:rsidRPr="009729FC">
              <w:rPr>
                <w:rFonts w:eastAsia="Calibri" w:cs="Arial"/>
                <w:color w:val="000000"/>
              </w:rPr>
              <w:t xml:space="preserve">regular meetings of </w:t>
            </w:r>
            <w:r>
              <w:rPr>
                <w:rFonts w:eastAsia="Calibri" w:cs="Arial"/>
                <w:color w:val="000000"/>
              </w:rPr>
              <w:t xml:space="preserve">the school’s Board of Directors). </w:t>
            </w:r>
          </w:p>
        </w:tc>
      </w:tr>
      <w:tr w:rsidR="00403437" w:rsidRPr="00581FC5" w14:paraId="5576F83C" w14:textId="77777777" w:rsidTr="00403437">
        <w:tblPrEx>
          <w:tblCellMar>
            <w:left w:w="14" w:type="dxa"/>
          </w:tblCellMar>
        </w:tblPrEx>
        <w:trPr>
          <w:trHeight w:val="720"/>
          <w:tblCellSpacing w:w="36" w:type="dxa"/>
        </w:trPr>
        <w:tc>
          <w:tcPr>
            <w:tcW w:w="864" w:type="pct"/>
            <w:gridSpan w:val="2"/>
            <w:shd w:val="clear" w:color="auto" w:fill="auto"/>
            <w:vAlign w:val="center"/>
          </w:tcPr>
          <w:p w14:paraId="6D0D3DF3" w14:textId="0F454A7C" w:rsidR="00403437" w:rsidRPr="00581FC5" w:rsidRDefault="00403437" w:rsidP="00403437">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00E81CC"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BUDGETED</w:t>
            </w:r>
          </w:p>
          <w:p w14:paraId="528E67F3" w14:textId="2583E1FA" w:rsidR="00746B0C" w:rsidRDefault="00EC67C4" w:rsidP="00403437">
            <w:pPr>
              <w:spacing w:before="60" w:after="60"/>
              <w:rPr>
                <w:rFonts w:eastAsia="Calibri" w:cs="Arial"/>
                <w:color w:val="000000"/>
              </w:rPr>
            </w:pPr>
            <w:r>
              <w:rPr>
                <w:rFonts w:eastAsia="Calibri" w:cs="Arial"/>
                <w:color w:val="000000"/>
              </w:rPr>
              <w:t>Amount included in Goal 1</w:t>
            </w:r>
            <w:r w:rsidR="00227376">
              <w:rPr>
                <w:rFonts w:eastAsia="Calibri" w:cs="Arial"/>
                <w:color w:val="000000"/>
              </w:rPr>
              <w:t>,</w:t>
            </w:r>
            <w:r>
              <w:rPr>
                <w:rFonts w:eastAsia="Calibri" w:cs="Arial"/>
                <w:color w:val="000000"/>
              </w:rPr>
              <w:t xml:space="preserve"> Action 4</w:t>
            </w:r>
          </w:p>
          <w:p w14:paraId="187E6917" w14:textId="77777777" w:rsidR="00EC67C4" w:rsidRDefault="00EC67C4" w:rsidP="00F95DE6">
            <w:pPr>
              <w:pStyle w:val="ListParagraph"/>
              <w:numPr>
                <w:ilvl w:val="0"/>
                <w:numId w:val="22"/>
              </w:numPr>
              <w:rPr>
                <w:rFonts w:cs="Arial"/>
              </w:rPr>
            </w:pPr>
            <w:r w:rsidRPr="0012251A">
              <w:rPr>
                <w:rFonts w:cs="Arial"/>
              </w:rPr>
              <w:t>Student Assessment (5878)</w:t>
            </w:r>
          </w:p>
          <w:p w14:paraId="379645F4" w14:textId="449260DC" w:rsidR="00EC67C4" w:rsidRPr="00EC67C4" w:rsidRDefault="00EC67C4" w:rsidP="00F95DE6">
            <w:pPr>
              <w:pStyle w:val="ListParagraph"/>
              <w:numPr>
                <w:ilvl w:val="0"/>
                <w:numId w:val="22"/>
              </w:numPr>
              <w:rPr>
                <w:rFonts w:cs="Arial"/>
              </w:rPr>
            </w:pPr>
            <w:r w:rsidRPr="00EC67C4">
              <w:rPr>
                <w:rFonts w:cs="Arial"/>
              </w:rPr>
              <w:t>Student Information System (5881)</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B066920"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ESTIMATED ACTUAL</w:t>
            </w:r>
          </w:p>
          <w:p w14:paraId="55A500A2" w14:textId="4F80ECD7" w:rsidR="00F84235" w:rsidRDefault="00F84235" w:rsidP="00F84235">
            <w:pPr>
              <w:spacing w:before="60" w:after="60"/>
              <w:rPr>
                <w:rFonts w:eastAsia="Calibri" w:cs="Arial"/>
                <w:color w:val="000000"/>
              </w:rPr>
            </w:pPr>
            <w:r>
              <w:rPr>
                <w:rFonts w:eastAsia="Calibri" w:cs="Arial"/>
                <w:color w:val="000000"/>
              </w:rPr>
              <w:t>Amount included in Goal 1</w:t>
            </w:r>
            <w:r w:rsidR="00227376">
              <w:rPr>
                <w:rFonts w:eastAsia="Calibri" w:cs="Arial"/>
                <w:color w:val="000000"/>
              </w:rPr>
              <w:t>,</w:t>
            </w:r>
            <w:r>
              <w:rPr>
                <w:rFonts w:eastAsia="Calibri" w:cs="Arial"/>
                <w:color w:val="000000"/>
              </w:rPr>
              <w:t xml:space="preserve"> Action 4</w:t>
            </w:r>
          </w:p>
          <w:p w14:paraId="41E07EF6" w14:textId="77777777" w:rsidR="00F84235" w:rsidRDefault="00F84235" w:rsidP="00F95DE6">
            <w:pPr>
              <w:pStyle w:val="ListParagraph"/>
              <w:numPr>
                <w:ilvl w:val="0"/>
                <w:numId w:val="22"/>
              </w:numPr>
              <w:rPr>
                <w:rFonts w:cs="Arial"/>
              </w:rPr>
            </w:pPr>
            <w:r w:rsidRPr="0012251A">
              <w:rPr>
                <w:rFonts w:cs="Arial"/>
              </w:rPr>
              <w:t>Student Assessment (5878)</w:t>
            </w:r>
          </w:p>
          <w:p w14:paraId="5FFBAF0A" w14:textId="5C7376C3" w:rsidR="00952A91" w:rsidRPr="00F84235" w:rsidRDefault="00F84235" w:rsidP="00F95DE6">
            <w:pPr>
              <w:pStyle w:val="ListParagraph"/>
              <w:numPr>
                <w:ilvl w:val="0"/>
                <w:numId w:val="22"/>
              </w:numPr>
              <w:rPr>
                <w:rFonts w:cs="Arial"/>
              </w:rPr>
            </w:pPr>
            <w:r w:rsidRPr="00F84235">
              <w:rPr>
                <w:rFonts w:cs="Arial"/>
              </w:rPr>
              <w:t>Student Information System (5881)</w:t>
            </w:r>
          </w:p>
        </w:tc>
      </w:tr>
    </w:tbl>
    <w:p w14:paraId="501DFB53" w14:textId="1DCC59B0" w:rsidR="00403437" w:rsidRPr="00581FC5" w:rsidRDefault="00403437" w:rsidP="00403437">
      <w:pPr>
        <w:rPr>
          <w:rFonts w:cs="Arial"/>
          <w:sz w:val="20"/>
          <w:szCs w:val="48"/>
        </w:rPr>
      </w:pPr>
    </w:p>
    <w:p w14:paraId="265E2199" w14:textId="77777777" w:rsidR="004C2145" w:rsidRDefault="004C2145"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D97AB2" w:rsidRPr="00581FC5" w14:paraId="348E4C5C" w14:textId="77777777" w:rsidTr="00D97AB2">
        <w:trPr>
          <w:tblCellSpacing w:w="36" w:type="dxa"/>
        </w:trPr>
        <w:tc>
          <w:tcPr>
            <w:tcW w:w="273" w:type="pct"/>
            <w:shd w:val="clear" w:color="auto" w:fill="auto"/>
            <w:vAlign w:val="center"/>
          </w:tcPr>
          <w:p w14:paraId="6C1ABAE7" w14:textId="77777777" w:rsidR="00D97AB2" w:rsidRPr="00581FC5" w:rsidRDefault="00D97AB2" w:rsidP="00D97AB2">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15424" behindDoc="0" locked="0" layoutInCell="1" allowOverlap="1" wp14:anchorId="026D3F61" wp14:editId="342517D9">
                      <wp:simplePos x="0" y="0"/>
                      <wp:positionH relativeFrom="column">
                        <wp:posOffset>4246245</wp:posOffset>
                      </wp:positionH>
                      <wp:positionV relativeFrom="page">
                        <wp:posOffset>7296785</wp:posOffset>
                      </wp:positionV>
                      <wp:extent cx="800100" cy="237490"/>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1418" w14:textId="77777777" w:rsidR="001314B0" w:rsidRDefault="001314B0" w:rsidP="00D97AB2">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6D3F61" id="_x0000_s1039" type="#_x0000_t202" style="position:absolute;left:0;text-align:left;margin-left:334.35pt;margin-top:574.55pt;width:63pt;height:18.7pt;z-index:251815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e3ggIAABc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FVN&#10;l7eCAgAAFwUAAA4AAAAAAAAAAAAAAAAALgIAAGRycy9lMm9Eb2MueG1sUEsBAi0AFAAGAAgAAAAh&#10;AN9TNY3gAAAADQEAAA8AAAAAAAAAAAAAAAAA3AQAAGRycy9kb3ducmV2LnhtbFBLBQYAAAAABAAE&#10;APMAAADpBQAAAAA=&#10;" stroked="f">
                      <v:textbox style="mso-fit-shape-to-text:t">
                        <w:txbxContent>
                          <w:p w14:paraId="556B1418" w14:textId="77777777" w:rsidR="001314B0" w:rsidRDefault="001314B0" w:rsidP="00D97AB2">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588125DB" w14:textId="13737B70" w:rsidR="00D97AB2" w:rsidRPr="00581FC5" w:rsidRDefault="00D97AB2" w:rsidP="00D97AB2">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6D9618CC" w14:textId="77777777" w:rsidR="00D97AB2" w:rsidRPr="00581FC5" w:rsidRDefault="00D97AB2" w:rsidP="00D97AB2">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32424CEF" w14:textId="77777777" w:rsidR="00D97AB2" w:rsidRPr="00581FC5" w:rsidRDefault="00D97AB2" w:rsidP="00D97AB2">
            <w:pPr>
              <w:spacing w:after="120"/>
              <w:rPr>
                <w:rFonts w:eastAsia="Calibri" w:cs="Arial"/>
                <w:b/>
                <w:color w:val="FFFFFF"/>
                <w:sz w:val="18"/>
                <w:szCs w:val="18"/>
              </w:rPr>
            </w:pPr>
            <w:r w:rsidRPr="00581FC5">
              <w:rPr>
                <w:rFonts w:eastAsia="Calibri" w:cs="Arial"/>
                <w:b/>
                <w:color w:val="FFFFFF"/>
                <w:sz w:val="18"/>
                <w:szCs w:val="18"/>
              </w:rPr>
              <w:t>Empty Cell</w:t>
            </w:r>
          </w:p>
        </w:tc>
      </w:tr>
      <w:tr w:rsidR="00D97AB2" w:rsidRPr="00EA50D6" w14:paraId="1F9D1A97" w14:textId="77777777" w:rsidTr="00D97AB2">
        <w:trPr>
          <w:trHeight w:val="720"/>
          <w:tblCellSpacing w:w="36" w:type="dxa"/>
        </w:trPr>
        <w:tc>
          <w:tcPr>
            <w:tcW w:w="864" w:type="pct"/>
            <w:gridSpan w:val="2"/>
            <w:shd w:val="clear" w:color="auto" w:fill="auto"/>
            <w:vAlign w:val="center"/>
          </w:tcPr>
          <w:p w14:paraId="52142F9A" w14:textId="77777777" w:rsidR="00D97AB2" w:rsidRPr="00581FC5" w:rsidRDefault="001314B0" w:rsidP="00D97AB2">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D97AB2"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B72FA0A"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PLANNED</w:t>
            </w:r>
          </w:p>
          <w:p w14:paraId="2C0F067D" w14:textId="4196DA0D" w:rsidR="00EC67C4" w:rsidRDefault="00EC67C4" w:rsidP="00EC67C4">
            <w:pPr>
              <w:rPr>
                <w:rFonts w:eastAsia="Calibri" w:cs="Arial"/>
                <w:color w:val="000000"/>
              </w:rPr>
            </w:pPr>
            <w:r>
              <w:rPr>
                <w:rFonts w:eastAsia="Calibri" w:cs="Arial"/>
                <w:color w:val="000000"/>
              </w:rPr>
              <w:t>Use adaptive digital content to provide differentiated instruction and intervention. This will include (but not be limited to):</w:t>
            </w:r>
          </w:p>
          <w:p w14:paraId="5778BD2E" w14:textId="77777777" w:rsidR="00EC67C4" w:rsidRPr="00101E2C" w:rsidRDefault="00EC67C4" w:rsidP="009820BD">
            <w:pPr>
              <w:pStyle w:val="ListParagraph"/>
              <w:numPr>
                <w:ilvl w:val="0"/>
                <w:numId w:val="55"/>
              </w:numPr>
              <w:rPr>
                <w:rFonts w:eastAsia="Calibri" w:cs="Arial"/>
                <w:color w:val="000000"/>
              </w:rPr>
            </w:pPr>
            <w:r>
              <w:rPr>
                <w:rFonts w:eastAsia="Calibri" w:cs="Arial"/>
                <w:color w:val="000000"/>
              </w:rPr>
              <w:t>(HS)</w:t>
            </w:r>
            <w:r w:rsidRPr="00101E2C">
              <w:rPr>
                <w:rFonts w:eastAsia="Calibri" w:cs="Arial"/>
                <w:color w:val="000000"/>
              </w:rPr>
              <w:t xml:space="preserve"> us</w:t>
            </w:r>
            <w:r>
              <w:rPr>
                <w:rFonts w:eastAsia="Calibri" w:cs="Arial"/>
                <w:color w:val="000000"/>
              </w:rPr>
              <w:t>e of Rosetta Stone to support English literacy development for ELs</w:t>
            </w:r>
          </w:p>
          <w:p w14:paraId="4DFE6A66" w14:textId="77777777" w:rsidR="00EC67C4" w:rsidRDefault="00EC67C4" w:rsidP="009820BD">
            <w:pPr>
              <w:pStyle w:val="ListParagraph"/>
              <w:numPr>
                <w:ilvl w:val="0"/>
                <w:numId w:val="55"/>
              </w:numPr>
              <w:rPr>
                <w:rFonts w:eastAsia="Calibri" w:cs="Arial"/>
                <w:color w:val="000000"/>
              </w:rPr>
            </w:pPr>
            <w:r>
              <w:rPr>
                <w:rFonts w:eastAsia="Calibri" w:cs="Arial"/>
                <w:color w:val="000000"/>
              </w:rPr>
              <w:t xml:space="preserve">(HS) Cognitive Tutor </w:t>
            </w:r>
          </w:p>
          <w:p w14:paraId="344498FB" w14:textId="77777777" w:rsidR="00EC67C4" w:rsidRDefault="00EC67C4" w:rsidP="009820BD">
            <w:pPr>
              <w:pStyle w:val="ListParagraph"/>
              <w:numPr>
                <w:ilvl w:val="0"/>
                <w:numId w:val="55"/>
              </w:numPr>
              <w:rPr>
                <w:rFonts w:eastAsia="Calibri" w:cs="Arial"/>
                <w:color w:val="000000"/>
              </w:rPr>
            </w:pPr>
            <w:r>
              <w:rPr>
                <w:rFonts w:eastAsia="Calibri" w:cs="Arial"/>
                <w:color w:val="000000"/>
              </w:rPr>
              <w:t xml:space="preserve">(MS) </w:t>
            </w:r>
            <w:proofErr w:type="spellStart"/>
            <w:r>
              <w:rPr>
                <w:rFonts w:eastAsia="Calibri" w:cs="Arial"/>
                <w:color w:val="000000"/>
              </w:rPr>
              <w:t>BrainPop</w:t>
            </w:r>
            <w:proofErr w:type="spellEnd"/>
            <w:r>
              <w:rPr>
                <w:rFonts w:eastAsia="Calibri" w:cs="Arial"/>
                <w:color w:val="000000"/>
              </w:rPr>
              <w:t xml:space="preserve"> ESL</w:t>
            </w:r>
          </w:p>
          <w:p w14:paraId="46ADAB6D" w14:textId="77777777" w:rsidR="00EC67C4" w:rsidRDefault="00EC67C4" w:rsidP="009820BD">
            <w:pPr>
              <w:pStyle w:val="ListParagraph"/>
              <w:numPr>
                <w:ilvl w:val="0"/>
                <w:numId w:val="55"/>
              </w:numPr>
              <w:rPr>
                <w:rFonts w:eastAsia="Calibri" w:cs="Arial"/>
                <w:color w:val="000000"/>
              </w:rPr>
            </w:pPr>
            <w:r>
              <w:rPr>
                <w:rFonts w:eastAsia="Calibri" w:cs="Arial"/>
                <w:color w:val="000000"/>
              </w:rPr>
              <w:t>(6-12) Math ALEKS</w:t>
            </w:r>
          </w:p>
          <w:p w14:paraId="0F965110" w14:textId="77777777" w:rsidR="00EC67C4" w:rsidRPr="00183019" w:rsidRDefault="00EC67C4" w:rsidP="009820BD">
            <w:pPr>
              <w:pStyle w:val="ListParagraph"/>
              <w:numPr>
                <w:ilvl w:val="0"/>
                <w:numId w:val="55"/>
              </w:numPr>
              <w:rPr>
                <w:rFonts w:eastAsia="Calibri" w:cs="Arial"/>
                <w:color w:val="000000"/>
              </w:rPr>
            </w:pPr>
            <w:r w:rsidRPr="007A6474">
              <w:rPr>
                <w:rFonts w:eastAsia="Calibri" w:cs="Arial"/>
                <w:color w:val="000000"/>
              </w:rPr>
              <w:t xml:space="preserve">(MS) Achieve3000 for ELA </w:t>
            </w:r>
          </w:p>
          <w:p w14:paraId="14B08BD6" w14:textId="77777777" w:rsidR="00EC67C4" w:rsidRPr="00183019" w:rsidRDefault="00EC67C4" w:rsidP="009820BD">
            <w:pPr>
              <w:pStyle w:val="ListParagraph"/>
              <w:numPr>
                <w:ilvl w:val="0"/>
                <w:numId w:val="55"/>
              </w:numPr>
              <w:rPr>
                <w:rFonts w:eastAsia="Calibri" w:cs="Arial"/>
                <w:color w:val="000000"/>
                <w:u w:val="single"/>
              </w:rPr>
            </w:pPr>
            <w:r w:rsidRPr="00183019">
              <w:rPr>
                <w:rFonts w:eastAsia="Calibri" w:cs="Arial"/>
                <w:color w:val="000000"/>
              </w:rPr>
              <w:t xml:space="preserve">(6-12) </w:t>
            </w:r>
            <w:proofErr w:type="spellStart"/>
            <w:r w:rsidRPr="00183019">
              <w:rPr>
                <w:rFonts w:eastAsia="Calibri" w:cs="Arial"/>
                <w:color w:val="000000"/>
              </w:rPr>
              <w:t>StudySync</w:t>
            </w:r>
            <w:proofErr w:type="spellEnd"/>
            <w:r w:rsidRPr="00183019">
              <w:rPr>
                <w:rFonts w:eastAsia="Calibri" w:cs="Arial"/>
                <w:color w:val="000000"/>
              </w:rPr>
              <w:t xml:space="preserve"> </w:t>
            </w:r>
          </w:p>
          <w:p w14:paraId="34EF3C55" w14:textId="3BF07B9E" w:rsidR="00D97AB2" w:rsidRPr="00EC67C4" w:rsidRDefault="00D97AB2" w:rsidP="00EC67C4">
            <w:pPr>
              <w:rPr>
                <w:rFonts w:ascii="Times" w:hAnsi="Times"/>
                <w:sz w:val="20"/>
                <w:szCs w:val="20"/>
              </w:rPr>
            </w:pP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8EA5588"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ACTUAL</w:t>
            </w:r>
          </w:p>
          <w:p w14:paraId="61B09C36" w14:textId="0A72CADE" w:rsidR="00183019" w:rsidRDefault="00183019" w:rsidP="00183019">
            <w:pPr>
              <w:rPr>
                <w:rFonts w:cs="Arial"/>
              </w:rPr>
            </w:pPr>
            <w:r>
              <w:rPr>
                <w:rFonts w:cs="Arial"/>
              </w:rPr>
              <w:t>LALA has continued to leverage its recent technological investments by using computer-adaptive instructional programs and other digital resources to provide differentiated instruction and intervention. Specifically:</w:t>
            </w:r>
          </w:p>
          <w:p w14:paraId="677D54EA" w14:textId="46365948" w:rsidR="00EE4ECA" w:rsidRPr="00D03118" w:rsidRDefault="00D03118" w:rsidP="009820BD">
            <w:pPr>
              <w:pStyle w:val="ListParagraph"/>
              <w:numPr>
                <w:ilvl w:val="0"/>
                <w:numId w:val="69"/>
              </w:numPr>
              <w:rPr>
                <w:rFonts w:eastAsia="Calibri" w:cs="Arial"/>
                <w:color w:val="000000"/>
              </w:rPr>
            </w:pPr>
            <w:r>
              <w:rPr>
                <w:rFonts w:eastAsia="Calibri" w:cs="Arial"/>
                <w:color w:val="000000"/>
              </w:rPr>
              <w:t xml:space="preserve">High school EL students continue to </w:t>
            </w:r>
            <w:r w:rsidR="00183019" w:rsidRPr="00D03118">
              <w:rPr>
                <w:rFonts w:eastAsia="Calibri" w:cs="Arial"/>
                <w:color w:val="000000"/>
              </w:rPr>
              <w:t xml:space="preserve">use Rosetta Stone </w:t>
            </w:r>
            <w:r>
              <w:rPr>
                <w:rFonts w:eastAsia="Calibri" w:cs="Arial"/>
                <w:color w:val="000000"/>
              </w:rPr>
              <w:t xml:space="preserve">as supplementary curriculum to </w:t>
            </w:r>
            <w:r w:rsidR="00183019" w:rsidRPr="00D03118">
              <w:rPr>
                <w:rFonts w:eastAsia="Calibri" w:cs="Arial"/>
                <w:color w:val="000000"/>
              </w:rPr>
              <w:t xml:space="preserve">support literacy development </w:t>
            </w:r>
            <w:r>
              <w:rPr>
                <w:rFonts w:eastAsia="Calibri" w:cs="Arial"/>
                <w:color w:val="000000"/>
              </w:rPr>
              <w:t>as part of the</w:t>
            </w:r>
            <w:r w:rsidR="00541A2F">
              <w:rPr>
                <w:rFonts w:eastAsia="Calibri" w:cs="Arial"/>
                <w:color w:val="000000"/>
              </w:rPr>
              <w:t>ir</w:t>
            </w:r>
            <w:r>
              <w:rPr>
                <w:rFonts w:eastAsia="Calibri" w:cs="Arial"/>
                <w:color w:val="000000"/>
              </w:rPr>
              <w:t xml:space="preserve"> designated ELD course. </w:t>
            </w:r>
          </w:p>
          <w:p w14:paraId="6D0E899D" w14:textId="40B3B255" w:rsidR="00D03118" w:rsidRDefault="00DF2BD9" w:rsidP="009820BD">
            <w:pPr>
              <w:pStyle w:val="ListParagraph"/>
              <w:numPr>
                <w:ilvl w:val="0"/>
                <w:numId w:val="69"/>
              </w:numPr>
              <w:rPr>
                <w:rFonts w:eastAsia="Calibri" w:cs="Arial"/>
                <w:color w:val="000000"/>
              </w:rPr>
            </w:pPr>
            <w:r>
              <w:rPr>
                <w:rFonts w:eastAsia="Calibri" w:cs="Arial"/>
                <w:color w:val="000000"/>
              </w:rPr>
              <w:t xml:space="preserve">For high school students, </w:t>
            </w:r>
            <w:r w:rsidR="00EE4ECA">
              <w:rPr>
                <w:rFonts w:eastAsia="Calibri" w:cs="Arial"/>
                <w:color w:val="000000"/>
              </w:rPr>
              <w:t xml:space="preserve">LALA </w:t>
            </w:r>
            <w:r>
              <w:rPr>
                <w:rFonts w:eastAsia="Calibri" w:cs="Arial"/>
                <w:color w:val="000000"/>
              </w:rPr>
              <w:t xml:space="preserve">continues to </w:t>
            </w:r>
            <w:r w:rsidR="0048396D">
              <w:rPr>
                <w:rFonts w:eastAsia="Calibri" w:cs="Arial"/>
                <w:color w:val="000000"/>
              </w:rPr>
              <w:t>provide access to</w:t>
            </w:r>
            <w:r>
              <w:rPr>
                <w:rFonts w:eastAsia="Calibri" w:cs="Arial"/>
                <w:color w:val="000000"/>
              </w:rPr>
              <w:t xml:space="preserve"> the digital math program </w:t>
            </w:r>
            <w:r w:rsidRPr="00EE4ECA">
              <w:rPr>
                <w:rFonts w:eastAsia="Calibri" w:cs="Arial"/>
                <w:color w:val="000000"/>
              </w:rPr>
              <w:t>Cognitive Tuto</w:t>
            </w:r>
            <w:r>
              <w:rPr>
                <w:rFonts w:eastAsia="Calibri" w:cs="Arial"/>
                <w:color w:val="000000"/>
              </w:rPr>
              <w:t>r by Carnegie Learning</w:t>
            </w:r>
            <w:r w:rsidR="00183019" w:rsidRPr="00EE4ECA">
              <w:rPr>
                <w:rFonts w:eastAsia="Calibri" w:cs="Arial"/>
                <w:color w:val="000000"/>
              </w:rPr>
              <w:t xml:space="preserve"> </w:t>
            </w:r>
            <w:r>
              <w:rPr>
                <w:rFonts w:eastAsia="Calibri" w:cs="Arial"/>
                <w:color w:val="000000"/>
              </w:rPr>
              <w:t xml:space="preserve">to supplement its core math curriculum. </w:t>
            </w:r>
          </w:p>
          <w:p w14:paraId="5A13B7B3" w14:textId="10B38C06" w:rsidR="00D03118" w:rsidRPr="00D03118" w:rsidRDefault="00D03118" w:rsidP="009820BD">
            <w:pPr>
              <w:pStyle w:val="ListParagraph"/>
              <w:numPr>
                <w:ilvl w:val="0"/>
                <w:numId w:val="69"/>
              </w:numPr>
              <w:rPr>
                <w:rFonts w:eastAsia="Calibri" w:cs="Arial"/>
                <w:color w:val="000000"/>
              </w:rPr>
            </w:pPr>
            <w:r w:rsidRPr="00D03118">
              <w:rPr>
                <w:rFonts w:eastAsia="Calibri" w:cs="Arial"/>
                <w:color w:val="000000"/>
              </w:rPr>
              <w:t xml:space="preserve">LALA did not </w:t>
            </w:r>
            <w:r w:rsidRPr="00D03118">
              <w:rPr>
                <w:rFonts w:cs="Arial"/>
              </w:rPr>
              <w:t xml:space="preserve">renew </w:t>
            </w:r>
            <w:proofErr w:type="spellStart"/>
            <w:r w:rsidRPr="00D03118">
              <w:rPr>
                <w:rFonts w:cs="Arial"/>
              </w:rPr>
              <w:t>BrainPop</w:t>
            </w:r>
            <w:proofErr w:type="spellEnd"/>
            <w:r w:rsidRPr="00D03118">
              <w:rPr>
                <w:rFonts w:cs="Arial"/>
              </w:rPr>
              <w:t xml:space="preserve"> ESL licenses</w:t>
            </w:r>
            <w:r>
              <w:rPr>
                <w:rFonts w:cs="Arial"/>
              </w:rPr>
              <w:t xml:space="preserve"> for the current year</w:t>
            </w:r>
            <w:r w:rsidRPr="00D03118">
              <w:rPr>
                <w:rFonts w:cs="Arial"/>
              </w:rPr>
              <w:t>, focusing instead on the more efficient use of the support materials included with</w:t>
            </w:r>
            <w:r>
              <w:rPr>
                <w:rFonts w:cs="Arial"/>
              </w:rPr>
              <w:t xml:space="preserve"> the </w:t>
            </w:r>
            <w:proofErr w:type="spellStart"/>
            <w:r>
              <w:rPr>
                <w:rFonts w:cs="Arial"/>
              </w:rPr>
              <w:t>StudySync</w:t>
            </w:r>
            <w:proofErr w:type="spellEnd"/>
            <w:r>
              <w:rPr>
                <w:rFonts w:cs="Arial"/>
              </w:rPr>
              <w:t xml:space="preserve"> </w:t>
            </w:r>
            <w:r w:rsidRPr="00D03118">
              <w:rPr>
                <w:rFonts w:cs="Arial"/>
              </w:rPr>
              <w:t xml:space="preserve">curriculum. </w:t>
            </w:r>
          </w:p>
          <w:p w14:paraId="36C6743C" w14:textId="6D8B100B" w:rsidR="00183019" w:rsidRPr="00EC2443" w:rsidRDefault="00612C04" w:rsidP="009820BD">
            <w:pPr>
              <w:pStyle w:val="ListParagraph"/>
              <w:numPr>
                <w:ilvl w:val="0"/>
                <w:numId w:val="69"/>
              </w:numPr>
              <w:rPr>
                <w:rFonts w:eastAsia="Calibri" w:cs="Arial"/>
                <w:color w:val="000000"/>
              </w:rPr>
            </w:pPr>
            <w:r w:rsidRPr="00EC2443">
              <w:rPr>
                <w:rFonts w:eastAsia="Calibri" w:cs="Arial"/>
                <w:color w:val="000000"/>
              </w:rPr>
              <w:t xml:space="preserve">All LALA students use the computer adaptive math program Math ALEKS </w:t>
            </w:r>
            <w:r w:rsidR="00EC2443">
              <w:rPr>
                <w:rFonts w:eastAsia="Calibri" w:cs="Arial"/>
                <w:color w:val="000000"/>
              </w:rPr>
              <w:t>for intervention and enrichment purposes. In using the program, students r</w:t>
            </w:r>
            <w:r w:rsidR="00EC2443" w:rsidRPr="00EC2443">
              <w:rPr>
                <w:rFonts w:eastAsia="Calibri" w:cs="Arial"/>
                <w:color w:val="000000"/>
              </w:rPr>
              <w:t>eceive personalized learning experiences tailored to their needs</w:t>
            </w:r>
            <w:r w:rsidR="00EC2443">
              <w:rPr>
                <w:rFonts w:eastAsia="Calibri" w:cs="Arial"/>
                <w:color w:val="000000"/>
              </w:rPr>
              <w:t>.</w:t>
            </w:r>
            <w:r w:rsidRPr="00EC2443">
              <w:rPr>
                <w:rFonts w:eastAsia="Calibri" w:cs="Arial"/>
                <w:color w:val="000000"/>
              </w:rPr>
              <w:t xml:space="preserve"> </w:t>
            </w:r>
          </w:p>
          <w:p w14:paraId="7665F424" w14:textId="4B673AEE" w:rsidR="00183019" w:rsidRPr="007A6474" w:rsidRDefault="00EC2443" w:rsidP="009820BD">
            <w:pPr>
              <w:pStyle w:val="ListParagraph"/>
              <w:numPr>
                <w:ilvl w:val="0"/>
                <w:numId w:val="69"/>
              </w:numPr>
              <w:rPr>
                <w:rFonts w:eastAsia="Calibri" w:cs="Arial"/>
                <w:color w:val="000000"/>
              </w:rPr>
            </w:pPr>
            <w:r>
              <w:rPr>
                <w:rFonts w:eastAsia="Calibri" w:cs="Arial"/>
                <w:color w:val="000000"/>
              </w:rPr>
              <w:lastRenderedPageBreak/>
              <w:t xml:space="preserve">For middle school students, LALA continues to use the computer adaptive literacy program Achieve3000. The program provides differentiated reading instruction leveled to students’ reading ability with a particular focus on nonfiction informational text.  </w:t>
            </w:r>
          </w:p>
          <w:p w14:paraId="30E01547" w14:textId="3BE44C8A" w:rsidR="00D97AB2" w:rsidRPr="004B5EB5" w:rsidRDefault="004B5EB5" w:rsidP="009820BD">
            <w:pPr>
              <w:pStyle w:val="ListParagraph"/>
              <w:numPr>
                <w:ilvl w:val="0"/>
                <w:numId w:val="69"/>
              </w:numPr>
              <w:rPr>
                <w:rFonts w:eastAsia="Calibri" w:cs="Arial"/>
                <w:color w:val="000000"/>
                <w:u w:val="single"/>
              </w:rPr>
            </w:pPr>
            <w:r>
              <w:rPr>
                <w:rFonts w:eastAsia="Calibri" w:cs="Arial"/>
                <w:color w:val="000000"/>
              </w:rPr>
              <w:t xml:space="preserve">LALA uses the differentiation resources in </w:t>
            </w:r>
            <w:proofErr w:type="spellStart"/>
            <w:r w:rsidR="00183019" w:rsidRPr="00183019">
              <w:rPr>
                <w:rFonts w:eastAsia="Calibri" w:cs="Arial"/>
                <w:color w:val="000000"/>
              </w:rPr>
              <w:t>StudySync</w:t>
            </w:r>
            <w:proofErr w:type="spellEnd"/>
            <w:r>
              <w:rPr>
                <w:rFonts w:eastAsia="Calibri" w:cs="Arial"/>
                <w:color w:val="000000"/>
              </w:rPr>
              <w:t xml:space="preserve">, the digital program adopted as the school’s core ELA curriculum. In addition, LALA uses the ELD track included in </w:t>
            </w:r>
            <w:proofErr w:type="spellStart"/>
            <w:r>
              <w:rPr>
                <w:rFonts w:eastAsia="Calibri" w:cs="Arial"/>
                <w:color w:val="000000"/>
              </w:rPr>
              <w:t>StudySync</w:t>
            </w:r>
            <w:proofErr w:type="spellEnd"/>
            <w:r>
              <w:rPr>
                <w:rFonts w:eastAsia="Calibri" w:cs="Arial"/>
                <w:color w:val="000000"/>
              </w:rPr>
              <w:t xml:space="preserve"> as the core of the school’s designated ELD classes. </w:t>
            </w:r>
          </w:p>
        </w:tc>
      </w:tr>
      <w:tr w:rsidR="00D97AB2" w:rsidRPr="007E0CF1" w14:paraId="5BF934D9" w14:textId="77777777" w:rsidTr="00656A7E">
        <w:trPr>
          <w:trHeight w:val="310"/>
          <w:tblCellSpacing w:w="36" w:type="dxa"/>
        </w:trPr>
        <w:tc>
          <w:tcPr>
            <w:tcW w:w="864" w:type="pct"/>
            <w:gridSpan w:val="2"/>
            <w:shd w:val="clear" w:color="auto" w:fill="auto"/>
            <w:vAlign w:val="center"/>
          </w:tcPr>
          <w:p w14:paraId="6911C581" w14:textId="77777777" w:rsidR="00D97AB2" w:rsidRPr="00581FC5" w:rsidRDefault="00D97AB2" w:rsidP="00D97AB2">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9D2DDF9"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BUDGETED</w:t>
            </w:r>
          </w:p>
          <w:p w14:paraId="69FB9EF1" w14:textId="2C3E8374" w:rsidR="00D97AB2" w:rsidRDefault="00EC67C4" w:rsidP="00D97AB2">
            <w:pPr>
              <w:spacing w:before="60" w:after="60"/>
              <w:rPr>
                <w:rFonts w:eastAsia="Calibri" w:cs="Arial"/>
                <w:color w:val="000000"/>
              </w:rPr>
            </w:pPr>
            <w:r>
              <w:rPr>
                <w:rFonts w:eastAsia="Calibri" w:cs="Arial"/>
                <w:color w:val="000000"/>
              </w:rPr>
              <w:t xml:space="preserve">Amount included in </w:t>
            </w:r>
            <w:r w:rsidRPr="00C3374C">
              <w:rPr>
                <w:rFonts w:eastAsia="Calibri" w:cs="Arial"/>
                <w:color w:val="000000"/>
              </w:rPr>
              <w:t>Goal 1</w:t>
            </w:r>
            <w:r>
              <w:rPr>
                <w:rFonts w:eastAsia="Calibri" w:cs="Arial"/>
                <w:color w:val="000000"/>
              </w:rPr>
              <w:t>,</w:t>
            </w:r>
            <w:r w:rsidRPr="00C3374C">
              <w:rPr>
                <w:rFonts w:eastAsia="Calibri" w:cs="Arial"/>
                <w:color w:val="000000"/>
              </w:rPr>
              <w:t xml:space="preserve"> Action</w:t>
            </w:r>
            <w:r>
              <w:rPr>
                <w:rFonts w:eastAsia="Calibri" w:cs="Arial"/>
                <w:color w:val="000000"/>
              </w:rPr>
              <w:t>s 5 and 3</w:t>
            </w:r>
          </w:p>
          <w:p w14:paraId="750D7D9B" w14:textId="77777777" w:rsidR="00EC67C4" w:rsidRPr="00D15FFE" w:rsidRDefault="00EC67C4"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21989F64" w14:textId="77777777" w:rsidR="00EC67C4" w:rsidRDefault="00EC67C4"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599A79D0" w14:textId="3BDB5FE7" w:rsidR="00EC67C4" w:rsidRPr="00EC67C4" w:rsidRDefault="00EC67C4" w:rsidP="009820BD">
            <w:pPr>
              <w:pStyle w:val="ListParagraph"/>
              <w:numPr>
                <w:ilvl w:val="0"/>
                <w:numId w:val="28"/>
              </w:numPr>
              <w:rPr>
                <w:rFonts w:cs="Arial"/>
              </w:rPr>
            </w:pPr>
            <w:r w:rsidRPr="00294B31">
              <w:rPr>
                <w:rFonts w:cs="Arial"/>
              </w:rPr>
              <w:t>Educational Software (4320)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6401108"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ESTIMATED ACTUAL</w:t>
            </w:r>
          </w:p>
          <w:p w14:paraId="00E55132" w14:textId="4214F7C3" w:rsidR="00F84235" w:rsidRDefault="00F84235" w:rsidP="00F84235">
            <w:pPr>
              <w:spacing w:before="60" w:after="60"/>
              <w:rPr>
                <w:rFonts w:eastAsia="Calibri" w:cs="Arial"/>
                <w:color w:val="000000"/>
              </w:rPr>
            </w:pPr>
            <w:r>
              <w:rPr>
                <w:rFonts w:eastAsia="Calibri" w:cs="Arial"/>
                <w:color w:val="000000"/>
              </w:rPr>
              <w:t xml:space="preserve">Amount included in </w:t>
            </w:r>
            <w:r w:rsidRPr="00C3374C">
              <w:rPr>
                <w:rFonts w:eastAsia="Calibri" w:cs="Arial"/>
                <w:color w:val="000000"/>
              </w:rPr>
              <w:t>Goal 1</w:t>
            </w:r>
            <w:r>
              <w:rPr>
                <w:rFonts w:eastAsia="Calibri" w:cs="Arial"/>
                <w:color w:val="000000"/>
              </w:rPr>
              <w:t>,</w:t>
            </w:r>
            <w:r w:rsidRPr="00C3374C">
              <w:rPr>
                <w:rFonts w:eastAsia="Calibri" w:cs="Arial"/>
                <w:color w:val="000000"/>
              </w:rPr>
              <w:t xml:space="preserve"> Action</w:t>
            </w:r>
            <w:r>
              <w:rPr>
                <w:rFonts w:eastAsia="Calibri" w:cs="Arial"/>
                <w:color w:val="000000"/>
              </w:rPr>
              <w:t xml:space="preserve">s </w:t>
            </w:r>
            <w:r w:rsidR="00E61C45">
              <w:rPr>
                <w:rFonts w:eastAsia="Calibri" w:cs="Arial"/>
                <w:color w:val="000000"/>
              </w:rPr>
              <w:t>3 and 5</w:t>
            </w:r>
          </w:p>
          <w:p w14:paraId="7868A501" w14:textId="77777777" w:rsidR="00F84235" w:rsidRPr="00D15FFE" w:rsidRDefault="00F84235"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5084CB11" w14:textId="77777777" w:rsidR="00F84235" w:rsidRPr="00F84235" w:rsidRDefault="00F84235"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r w:rsidRPr="00294B31">
              <w:rPr>
                <w:rFonts w:cs="Arial"/>
              </w:rPr>
              <w:t xml:space="preserve"> </w:t>
            </w:r>
          </w:p>
          <w:p w14:paraId="32DA2C09" w14:textId="116F2F82" w:rsidR="00D97AB2" w:rsidRPr="00F84235" w:rsidRDefault="00F84235" w:rsidP="009820BD">
            <w:pPr>
              <w:pStyle w:val="ListParagraph"/>
              <w:numPr>
                <w:ilvl w:val="0"/>
                <w:numId w:val="28"/>
              </w:numPr>
              <w:spacing w:before="60" w:after="60"/>
              <w:rPr>
                <w:rFonts w:eastAsia="Calibri" w:cs="Arial"/>
                <w:color w:val="000000"/>
              </w:rPr>
            </w:pPr>
            <w:r w:rsidRPr="00294B31">
              <w:rPr>
                <w:rFonts w:cs="Arial"/>
              </w:rPr>
              <w:t>Educational Software (4320)</w:t>
            </w:r>
          </w:p>
          <w:p w14:paraId="76D81DB9" w14:textId="77777777" w:rsidR="00D97AB2" w:rsidRPr="007E0CF1" w:rsidRDefault="00D97AB2" w:rsidP="00D97AB2">
            <w:pPr>
              <w:spacing w:before="60" w:after="60"/>
              <w:rPr>
                <w:rFonts w:eastAsia="Calibri" w:cs="Arial"/>
                <w:color w:val="000000"/>
              </w:rPr>
            </w:pPr>
          </w:p>
        </w:tc>
      </w:tr>
    </w:tbl>
    <w:p w14:paraId="55E53690" w14:textId="77777777" w:rsidR="00D97AB2" w:rsidRDefault="00D97AB2"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D97AB2" w:rsidRPr="00581FC5" w14:paraId="578D4D29" w14:textId="77777777" w:rsidTr="00D97AB2">
        <w:trPr>
          <w:tblCellSpacing w:w="36" w:type="dxa"/>
        </w:trPr>
        <w:tc>
          <w:tcPr>
            <w:tcW w:w="273" w:type="pct"/>
            <w:shd w:val="clear" w:color="auto" w:fill="auto"/>
            <w:vAlign w:val="center"/>
          </w:tcPr>
          <w:p w14:paraId="233E7ACB" w14:textId="77777777" w:rsidR="00D97AB2" w:rsidRPr="00581FC5" w:rsidRDefault="00D97AB2" w:rsidP="00D97AB2">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17472" behindDoc="0" locked="0" layoutInCell="1" allowOverlap="1" wp14:anchorId="53A22130" wp14:editId="0DE016BE">
                      <wp:simplePos x="0" y="0"/>
                      <wp:positionH relativeFrom="column">
                        <wp:posOffset>4246245</wp:posOffset>
                      </wp:positionH>
                      <wp:positionV relativeFrom="page">
                        <wp:posOffset>7296785</wp:posOffset>
                      </wp:positionV>
                      <wp:extent cx="800100" cy="237490"/>
                      <wp:effectExtent l="4445"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C370B" w14:textId="77777777" w:rsidR="001314B0" w:rsidRDefault="001314B0" w:rsidP="00D97AB2">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A22130" id="_x0000_s1040" type="#_x0000_t202" style="position:absolute;left:0;text-align:left;margin-left:334.35pt;margin-top:574.55pt;width:63pt;height:18.7pt;z-index:25181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Wv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Cau&#10;Va+CAgAAFwUAAA4AAAAAAAAAAAAAAAAALgIAAGRycy9lMm9Eb2MueG1sUEsBAi0AFAAGAAgAAAAh&#10;AN9TNY3gAAAADQEAAA8AAAAAAAAAAAAAAAAA3AQAAGRycy9kb3ducmV2LnhtbFBLBQYAAAAABAAE&#10;APMAAADpBQAAAAA=&#10;" stroked="f">
                      <v:textbox style="mso-fit-shape-to-text:t">
                        <w:txbxContent>
                          <w:p w14:paraId="310C370B" w14:textId="77777777" w:rsidR="001314B0" w:rsidRDefault="001314B0" w:rsidP="00D97AB2">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2EF9727F" w14:textId="6E74A270" w:rsidR="00D97AB2" w:rsidRPr="00581FC5" w:rsidRDefault="00D97AB2" w:rsidP="00D97AB2">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32AA472E" w14:textId="77777777" w:rsidR="00D97AB2" w:rsidRPr="00581FC5" w:rsidRDefault="00D97AB2" w:rsidP="00D97AB2">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49798FC5" w14:textId="77777777" w:rsidR="00D97AB2" w:rsidRPr="00581FC5" w:rsidRDefault="00D97AB2" w:rsidP="00D97AB2">
            <w:pPr>
              <w:spacing w:after="120"/>
              <w:rPr>
                <w:rFonts w:eastAsia="Calibri" w:cs="Arial"/>
                <w:b/>
                <w:color w:val="FFFFFF"/>
                <w:sz w:val="18"/>
                <w:szCs w:val="18"/>
              </w:rPr>
            </w:pPr>
            <w:r w:rsidRPr="00581FC5">
              <w:rPr>
                <w:rFonts w:eastAsia="Calibri" w:cs="Arial"/>
                <w:b/>
                <w:color w:val="FFFFFF"/>
                <w:sz w:val="18"/>
                <w:szCs w:val="18"/>
              </w:rPr>
              <w:t>Empty Cell</w:t>
            </w:r>
          </w:p>
        </w:tc>
      </w:tr>
      <w:tr w:rsidR="00D97AB2" w:rsidRPr="00EA50D6" w14:paraId="13F00998" w14:textId="77777777" w:rsidTr="00EC67C4">
        <w:trPr>
          <w:trHeight w:val="400"/>
          <w:tblCellSpacing w:w="36" w:type="dxa"/>
        </w:trPr>
        <w:tc>
          <w:tcPr>
            <w:tcW w:w="864" w:type="pct"/>
            <w:gridSpan w:val="2"/>
            <w:shd w:val="clear" w:color="auto" w:fill="auto"/>
            <w:vAlign w:val="center"/>
          </w:tcPr>
          <w:p w14:paraId="62D5FA81" w14:textId="77777777" w:rsidR="00D97AB2" w:rsidRPr="00581FC5" w:rsidRDefault="001314B0" w:rsidP="00D97AB2">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D97AB2"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45F8142F"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PLANNED</w:t>
            </w:r>
          </w:p>
          <w:p w14:paraId="592B2970" w14:textId="79BBF011" w:rsidR="00D97AB2" w:rsidRPr="00441259" w:rsidRDefault="00EC67C4" w:rsidP="00EC67C4">
            <w:pPr>
              <w:rPr>
                <w:rFonts w:eastAsia="Calibri" w:cs="Arial"/>
                <w:color w:val="000000"/>
              </w:rPr>
            </w:pPr>
            <w:r>
              <w:rPr>
                <w:rFonts w:eastAsia="Calibri" w:cs="Arial"/>
                <w:color w:val="000000"/>
              </w:rPr>
              <w:t>Provide intervention, designated ELD, and similar support classes during the school day.</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67E189C6"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ACTUAL</w:t>
            </w:r>
          </w:p>
          <w:p w14:paraId="526F53D6" w14:textId="0765D5FC" w:rsidR="00D97AB2" w:rsidRPr="004B5EB5" w:rsidRDefault="004B5EB5" w:rsidP="004B5EB5">
            <w:pPr>
              <w:spacing w:before="60" w:after="60"/>
              <w:rPr>
                <w:rFonts w:eastAsia="Calibri" w:cs="Arial"/>
                <w:color w:val="000000"/>
              </w:rPr>
            </w:pPr>
            <w:r>
              <w:rPr>
                <w:rFonts w:cs="Arial"/>
              </w:rPr>
              <w:t xml:space="preserve">LALA dedicates time and resources to providing a wide range of academic supports to students who students who struggle. All students are enrolled in a universal access period, where intervention or enrichment in math and ELA are provided as appropriate. Similarly, all EL students at LALA are enrolled in a designated ELD program. For high school students, there are additional lab and study hall periods that allow students to access support.  </w:t>
            </w:r>
          </w:p>
        </w:tc>
      </w:tr>
      <w:tr w:rsidR="00D97AB2" w:rsidRPr="007E0CF1" w14:paraId="11285719" w14:textId="77777777" w:rsidTr="00D97AB2">
        <w:trPr>
          <w:trHeight w:val="720"/>
          <w:tblCellSpacing w:w="36" w:type="dxa"/>
        </w:trPr>
        <w:tc>
          <w:tcPr>
            <w:tcW w:w="864" w:type="pct"/>
            <w:gridSpan w:val="2"/>
            <w:shd w:val="clear" w:color="auto" w:fill="auto"/>
            <w:vAlign w:val="center"/>
          </w:tcPr>
          <w:p w14:paraId="7AACBF51" w14:textId="77777777" w:rsidR="00D97AB2" w:rsidRPr="00581FC5" w:rsidRDefault="00D97AB2" w:rsidP="00D97AB2">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503481FB"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BUDGETED</w:t>
            </w:r>
          </w:p>
          <w:p w14:paraId="46DD18B7" w14:textId="77777777" w:rsidR="00D97AB2" w:rsidRDefault="00EC67C4" w:rsidP="00D97AB2">
            <w:pPr>
              <w:spacing w:before="60" w:after="60"/>
              <w:rPr>
                <w:rFonts w:eastAsia="Calibri" w:cs="Arial"/>
                <w:color w:val="000000"/>
              </w:rPr>
            </w:pPr>
            <w:r>
              <w:rPr>
                <w:rFonts w:eastAsia="Calibri" w:cs="Arial"/>
                <w:color w:val="000000"/>
              </w:rPr>
              <w:t>Amount included in Goal 1, Actions 5, 3, and 1</w:t>
            </w:r>
          </w:p>
          <w:p w14:paraId="3D388734" w14:textId="77777777" w:rsidR="00EC67C4" w:rsidRPr="00D15FFE" w:rsidRDefault="00EC67C4" w:rsidP="009820BD">
            <w:pPr>
              <w:pStyle w:val="ListParagraph"/>
              <w:numPr>
                <w:ilvl w:val="0"/>
                <w:numId w:val="26"/>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3CA79834" w14:textId="77777777" w:rsidR="00EC67C4" w:rsidRDefault="00EC67C4" w:rsidP="009820BD">
            <w:pPr>
              <w:pStyle w:val="ListParagraph"/>
              <w:numPr>
                <w:ilvl w:val="0"/>
                <w:numId w:val="26"/>
              </w:numPr>
              <w:spacing w:before="60" w:after="60"/>
              <w:rPr>
                <w:rFonts w:eastAsia="Calibri" w:cs="Arial"/>
                <w:color w:val="000000"/>
              </w:rPr>
            </w:pPr>
            <w:r w:rsidRPr="00D15FFE">
              <w:rPr>
                <w:rFonts w:eastAsia="Calibri" w:cs="Arial"/>
                <w:color w:val="000000"/>
              </w:rPr>
              <w:lastRenderedPageBreak/>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0486D338" w14:textId="77777777" w:rsidR="00EC67C4" w:rsidRDefault="00EC67C4" w:rsidP="009820BD">
            <w:pPr>
              <w:pStyle w:val="ListParagraph"/>
              <w:numPr>
                <w:ilvl w:val="0"/>
                <w:numId w:val="26"/>
              </w:numPr>
              <w:spacing w:before="60" w:after="60"/>
              <w:rPr>
                <w:rFonts w:eastAsia="Calibri" w:cs="Arial"/>
                <w:color w:val="000000"/>
              </w:rPr>
            </w:pPr>
            <w:r>
              <w:rPr>
                <w:rFonts w:eastAsia="Calibri" w:cs="Arial"/>
                <w:color w:val="000000"/>
              </w:rPr>
              <w:t>Instructional Materials (4325)</w:t>
            </w:r>
          </w:p>
          <w:p w14:paraId="096B6842" w14:textId="14EA79B6" w:rsidR="00EC67C4" w:rsidRPr="00EC67C4" w:rsidRDefault="00F84235" w:rsidP="009820BD">
            <w:pPr>
              <w:pStyle w:val="ListParagraph"/>
              <w:numPr>
                <w:ilvl w:val="0"/>
                <w:numId w:val="26"/>
              </w:numPr>
              <w:spacing w:before="60" w:after="60"/>
              <w:rPr>
                <w:rFonts w:eastAsia="Calibri" w:cs="Arial"/>
                <w:color w:val="000000"/>
              </w:rPr>
            </w:pPr>
            <w:r>
              <w:rPr>
                <w:rFonts w:eastAsia="Calibri" w:cs="Arial"/>
                <w:color w:val="000000"/>
              </w:rPr>
              <w:t>Professional Development (</w:t>
            </w:r>
            <w:r w:rsidR="00EC67C4">
              <w:rPr>
                <w:rFonts w:eastAsia="Calibri" w:cs="Arial"/>
                <w:color w:val="000000"/>
              </w:rPr>
              <w:t xml:space="preserve">5863) </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88B58EE"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lastRenderedPageBreak/>
              <w:t>ESTIMATED ACTUAL</w:t>
            </w:r>
          </w:p>
          <w:p w14:paraId="79568896" w14:textId="14B42668" w:rsidR="00F84235" w:rsidRDefault="00F84235" w:rsidP="00F84235">
            <w:pPr>
              <w:spacing w:before="60" w:after="60"/>
              <w:rPr>
                <w:rFonts w:eastAsia="Calibri" w:cs="Arial"/>
                <w:color w:val="000000"/>
              </w:rPr>
            </w:pPr>
            <w:r>
              <w:rPr>
                <w:rFonts w:eastAsia="Calibri" w:cs="Arial"/>
                <w:color w:val="000000"/>
              </w:rPr>
              <w:t xml:space="preserve">Amount included in Goal 1, Actions </w:t>
            </w:r>
            <w:r w:rsidR="00E61C45">
              <w:rPr>
                <w:rFonts w:eastAsia="Calibri" w:cs="Arial"/>
                <w:color w:val="000000"/>
              </w:rPr>
              <w:t>1, 3, and 5</w:t>
            </w:r>
          </w:p>
          <w:p w14:paraId="07C2E58C" w14:textId="77777777" w:rsidR="00F84235" w:rsidRPr="00D15FFE" w:rsidRDefault="00F84235" w:rsidP="009820BD">
            <w:pPr>
              <w:pStyle w:val="ListParagraph"/>
              <w:numPr>
                <w:ilvl w:val="0"/>
                <w:numId w:val="26"/>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5AECD37F" w14:textId="77777777" w:rsidR="00F84235" w:rsidRDefault="00F84235" w:rsidP="009820BD">
            <w:pPr>
              <w:pStyle w:val="ListParagraph"/>
              <w:numPr>
                <w:ilvl w:val="0"/>
                <w:numId w:val="26"/>
              </w:numPr>
              <w:spacing w:before="60" w:after="60"/>
              <w:rPr>
                <w:rFonts w:eastAsia="Calibri" w:cs="Arial"/>
                <w:color w:val="000000"/>
              </w:rPr>
            </w:pPr>
            <w:r w:rsidRPr="00D15FFE">
              <w:rPr>
                <w:rFonts w:eastAsia="Calibri" w:cs="Arial"/>
                <w:color w:val="000000"/>
              </w:rPr>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4432A872" w14:textId="77777777" w:rsidR="00F84235" w:rsidRDefault="00F84235" w:rsidP="009820BD">
            <w:pPr>
              <w:pStyle w:val="ListParagraph"/>
              <w:numPr>
                <w:ilvl w:val="0"/>
                <w:numId w:val="26"/>
              </w:numPr>
              <w:spacing w:before="60" w:after="60"/>
              <w:rPr>
                <w:rFonts w:eastAsia="Calibri" w:cs="Arial"/>
                <w:color w:val="000000"/>
              </w:rPr>
            </w:pPr>
            <w:r>
              <w:rPr>
                <w:rFonts w:eastAsia="Calibri" w:cs="Arial"/>
                <w:color w:val="000000"/>
              </w:rPr>
              <w:t>Instructional Materials (4325)</w:t>
            </w:r>
          </w:p>
          <w:p w14:paraId="14DFA211" w14:textId="6674E86A" w:rsidR="00D97AB2" w:rsidRPr="00F84235" w:rsidRDefault="00F84235" w:rsidP="009820BD">
            <w:pPr>
              <w:pStyle w:val="ListParagraph"/>
              <w:numPr>
                <w:ilvl w:val="0"/>
                <w:numId w:val="26"/>
              </w:numPr>
              <w:spacing w:before="60" w:after="60"/>
              <w:rPr>
                <w:rFonts w:eastAsia="Calibri" w:cs="Arial"/>
                <w:color w:val="000000"/>
              </w:rPr>
            </w:pPr>
            <w:r w:rsidRPr="00F84235">
              <w:rPr>
                <w:rFonts w:eastAsia="Calibri" w:cs="Arial"/>
                <w:color w:val="000000"/>
              </w:rPr>
              <w:lastRenderedPageBreak/>
              <w:t>Professional Development (5863)</w:t>
            </w:r>
          </w:p>
          <w:p w14:paraId="6259268A" w14:textId="77777777" w:rsidR="00D97AB2" w:rsidRPr="007E0CF1" w:rsidRDefault="00D97AB2" w:rsidP="00D97AB2">
            <w:pPr>
              <w:spacing w:before="60" w:after="60"/>
              <w:rPr>
                <w:rFonts w:eastAsia="Calibri" w:cs="Arial"/>
                <w:color w:val="000000"/>
              </w:rPr>
            </w:pPr>
          </w:p>
        </w:tc>
      </w:tr>
    </w:tbl>
    <w:p w14:paraId="0E10AEBD" w14:textId="77777777" w:rsidR="00D97AB2" w:rsidRDefault="00D97AB2"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D97AB2" w:rsidRPr="00581FC5" w14:paraId="74ED69D1" w14:textId="77777777" w:rsidTr="00D97AB2">
        <w:trPr>
          <w:tblCellSpacing w:w="36" w:type="dxa"/>
        </w:trPr>
        <w:tc>
          <w:tcPr>
            <w:tcW w:w="273" w:type="pct"/>
            <w:shd w:val="clear" w:color="auto" w:fill="auto"/>
            <w:vAlign w:val="center"/>
          </w:tcPr>
          <w:p w14:paraId="6B31FFE0" w14:textId="77777777" w:rsidR="00D97AB2" w:rsidRPr="00581FC5" w:rsidRDefault="00D97AB2" w:rsidP="00D97AB2">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19520" behindDoc="0" locked="0" layoutInCell="1" allowOverlap="1" wp14:anchorId="1B4650DE" wp14:editId="739905A6">
                      <wp:simplePos x="0" y="0"/>
                      <wp:positionH relativeFrom="column">
                        <wp:posOffset>4246245</wp:posOffset>
                      </wp:positionH>
                      <wp:positionV relativeFrom="page">
                        <wp:posOffset>7296785</wp:posOffset>
                      </wp:positionV>
                      <wp:extent cx="800100" cy="237490"/>
                      <wp:effectExtent l="444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C84" w14:textId="77777777" w:rsidR="001314B0" w:rsidRDefault="001314B0" w:rsidP="00D97AB2">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4650DE" id="_x0000_s1041" type="#_x0000_t202" style="position:absolute;left:0;text-align:left;margin-left:334.35pt;margin-top:574.55pt;width:63pt;height:18.7pt;z-index:251819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YSgwIAABc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A2&#10;H9YSgwIAABcFAAAOAAAAAAAAAAAAAAAAAC4CAABkcnMvZTJvRG9jLnhtbFBLAQItABQABgAIAAAA&#10;IQDfUzWN4AAAAA0BAAAPAAAAAAAAAAAAAAAAAN0EAABkcnMvZG93bnJldi54bWxQSwUGAAAAAAQA&#10;BADzAAAA6gUAAAAA&#10;" stroked="f">
                      <v:textbox style="mso-fit-shape-to-text:t">
                        <w:txbxContent>
                          <w:p w14:paraId="53E64C84" w14:textId="77777777" w:rsidR="001314B0" w:rsidRDefault="001314B0" w:rsidP="00D97AB2">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83233AD" w14:textId="5D291208" w:rsidR="00D97AB2" w:rsidRPr="00581FC5" w:rsidRDefault="00D97AB2" w:rsidP="00D97AB2">
            <w:pPr>
              <w:spacing w:before="120" w:after="120"/>
              <w:jc w:val="center"/>
              <w:rPr>
                <w:rFonts w:eastAsia="Calibri" w:cs="Arial"/>
                <w:sz w:val="18"/>
                <w:szCs w:val="18"/>
              </w:rPr>
            </w:pPr>
            <w:r>
              <w:rPr>
                <w:rFonts w:eastAsia="Calibri" w:cs="Arial"/>
                <w:b/>
                <w:color w:val="9830BC"/>
                <w:sz w:val="48"/>
                <w:szCs w:val="48"/>
              </w:rPr>
              <w:t>4</w:t>
            </w:r>
          </w:p>
        </w:tc>
        <w:tc>
          <w:tcPr>
            <w:tcW w:w="1753" w:type="pct"/>
            <w:shd w:val="clear" w:color="auto" w:fill="auto"/>
            <w:vAlign w:val="bottom"/>
          </w:tcPr>
          <w:p w14:paraId="38F56511" w14:textId="77777777" w:rsidR="00D97AB2" w:rsidRPr="00581FC5" w:rsidRDefault="00D97AB2" w:rsidP="00D97AB2">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39330256" w14:textId="77777777" w:rsidR="00D97AB2" w:rsidRPr="00581FC5" w:rsidRDefault="00D97AB2" w:rsidP="00D97AB2">
            <w:pPr>
              <w:spacing w:after="120"/>
              <w:rPr>
                <w:rFonts w:eastAsia="Calibri" w:cs="Arial"/>
                <w:b/>
                <w:color w:val="FFFFFF"/>
                <w:sz w:val="18"/>
                <w:szCs w:val="18"/>
              </w:rPr>
            </w:pPr>
            <w:r w:rsidRPr="00581FC5">
              <w:rPr>
                <w:rFonts w:eastAsia="Calibri" w:cs="Arial"/>
                <w:b/>
                <w:color w:val="FFFFFF"/>
                <w:sz w:val="18"/>
                <w:szCs w:val="18"/>
              </w:rPr>
              <w:t>Empty Cell</w:t>
            </w:r>
          </w:p>
        </w:tc>
      </w:tr>
      <w:tr w:rsidR="00D97AB2" w:rsidRPr="00EA50D6" w14:paraId="0EF89533" w14:textId="77777777" w:rsidTr="00D97AB2">
        <w:trPr>
          <w:trHeight w:val="720"/>
          <w:tblCellSpacing w:w="36" w:type="dxa"/>
        </w:trPr>
        <w:tc>
          <w:tcPr>
            <w:tcW w:w="864" w:type="pct"/>
            <w:gridSpan w:val="2"/>
            <w:shd w:val="clear" w:color="auto" w:fill="auto"/>
            <w:vAlign w:val="center"/>
          </w:tcPr>
          <w:p w14:paraId="53016931" w14:textId="77777777" w:rsidR="00D97AB2" w:rsidRPr="00581FC5" w:rsidRDefault="001314B0" w:rsidP="00D97AB2">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D97AB2"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782D56C9"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PLANNED</w:t>
            </w:r>
          </w:p>
          <w:p w14:paraId="26E936EE" w14:textId="77777777" w:rsidR="00EC67C4" w:rsidRDefault="00EC67C4" w:rsidP="00EC67C4">
            <w:pPr>
              <w:rPr>
                <w:rFonts w:eastAsia="Calibri" w:cs="Arial"/>
                <w:color w:val="000000"/>
              </w:rPr>
            </w:pPr>
            <w:r>
              <w:rPr>
                <w:rFonts w:eastAsia="Calibri" w:cs="Arial"/>
                <w:color w:val="000000"/>
              </w:rPr>
              <w:t>Provide support through the use of instructional aides, paraprofessionals, and workshops. This will include (but not be limited to):</w:t>
            </w:r>
          </w:p>
          <w:p w14:paraId="5BED047A" w14:textId="77777777" w:rsidR="00EC67C4" w:rsidRDefault="00EC67C4" w:rsidP="009820BD">
            <w:pPr>
              <w:pStyle w:val="ListParagraph"/>
              <w:numPr>
                <w:ilvl w:val="0"/>
                <w:numId w:val="52"/>
              </w:numPr>
              <w:rPr>
                <w:rFonts w:eastAsia="Calibri" w:cs="Arial"/>
                <w:color w:val="000000"/>
              </w:rPr>
            </w:pPr>
            <w:r>
              <w:rPr>
                <w:rFonts w:eastAsia="Calibri" w:cs="Arial"/>
                <w:color w:val="000000"/>
              </w:rPr>
              <w:t xml:space="preserve">(6-12) training instructional aides trained to support special subpopulations students </w:t>
            </w:r>
          </w:p>
          <w:p w14:paraId="7E6762FD" w14:textId="1E4C5672" w:rsidR="00D97AB2" w:rsidRPr="00EC67C4" w:rsidRDefault="00EC67C4" w:rsidP="009820BD">
            <w:pPr>
              <w:pStyle w:val="ListParagraph"/>
              <w:numPr>
                <w:ilvl w:val="0"/>
                <w:numId w:val="52"/>
              </w:numPr>
              <w:rPr>
                <w:rFonts w:eastAsia="Calibri" w:cs="Arial"/>
                <w:color w:val="000000"/>
              </w:rPr>
            </w:pPr>
            <w:r>
              <w:rPr>
                <w:rFonts w:eastAsia="Calibri" w:cs="Arial"/>
                <w:color w:val="000000"/>
              </w:rPr>
              <w:t>(6-12) hosting CELDT and reclassification workshops for parents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F4D7B6B"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ACTUAL</w:t>
            </w:r>
          </w:p>
          <w:p w14:paraId="10A58CB7" w14:textId="52EF6745" w:rsidR="006738D2" w:rsidRPr="00D03118" w:rsidRDefault="006738D2" w:rsidP="006738D2">
            <w:pPr>
              <w:rPr>
                <w:rFonts w:cs="Arial"/>
              </w:rPr>
            </w:pPr>
            <w:r w:rsidRPr="00D03118">
              <w:rPr>
                <w:rFonts w:cs="Arial"/>
              </w:rPr>
              <w:t xml:space="preserve">LALA </w:t>
            </w:r>
            <w:r w:rsidR="007A4F0D">
              <w:rPr>
                <w:rFonts w:cs="Arial"/>
              </w:rPr>
              <w:t xml:space="preserve">has </w:t>
            </w:r>
            <w:r w:rsidRPr="00D03118">
              <w:rPr>
                <w:rFonts w:cs="Arial"/>
              </w:rPr>
              <w:t xml:space="preserve">employed </w:t>
            </w:r>
            <w:r w:rsidR="007A4F0D">
              <w:rPr>
                <w:rFonts w:cs="Arial"/>
              </w:rPr>
              <w:t>a number</w:t>
            </w:r>
            <w:r w:rsidRPr="00D03118">
              <w:rPr>
                <w:rFonts w:cs="Arial"/>
              </w:rPr>
              <w:t xml:space="preserve"> paraprofessionals and instructional aides for the 2017-2018 academic school year. Though they focus particularly on students with disabilities and EL students, the school’s paraprofessionals and aides provide support to all students who struggle. In addition:</w:t>
            </w:r>
          </w:p>
          <w:p w14:paraId="1C055D57" w14:textId="1E4D80F1" w:rsidR="00D03118" w:rsidRDefault="00D03118" w:rsidP="009820BD">
            <w:pPr>
              <w:pStyle w:val="ListParagraph"/>
              <w:numPr>
                <w:ilvl w:val="0"/>
                <w:numId w:val="70"/>
              </w:numPr>
              <w:rPr>
                <w:rFonts w:eastAsia="Calibri" w:cs="Arial"/>
                <w:color w:val="000000"/>
              </w:rPr>
            </w:pPr>
            <w:r>
              <w:rPr>
                <w:rFonts w:eastAsia="Calibri" w:cs="Arial"/>
                <w:color w:val="000000"/>
              </w:rPr>
              <w:t>the Director of Student</w:t>
            </w:r>
            <w:r w:rsidR="000C5F9F">
              <w:rPr>
                <w:rFonts w:eastAsia="Calibri" w:cs="Arial"/>
                <w:color w:val="000000"/>
              </w:rPr>
              <w:t xml:space="preserve"> Services arranged for and provided</w:t>
            </w:r>
            <w:r>
              <w:rPr>
                <w:rFonts w:eastAsia="Calibri" w:cs="Arial"/>
                <w:color w:val="000000"/>
              </w:rPr>
              <w:t xml:space="preserve"> training to support staff on h</w:t>
            </w:r>
            <w:r w:rsidR="000C5F9F">
              <w:rPr>
                <w:rFonts w:eastAsia="Calibri" w:cs="Arial"/>
                <w:color w:val="000000"/>
              </w:rPr>
              <w:t xml:space="preserve">ow to better service the school’s special </w:t>
            </w:r>
            <w:r w:rsidR="00541A2F">
              <w:rPr>
                <w:rFonts w:eastAsia="Calibri" w:cs="Arial"/>
                <w:color w:val="000000"/>
              </w:rPr>
              <w:t>sub</w:t>
            </w:r>
            <w:r w:rsidR="000C5F9F">
              <w:rPr>
                <w:rFonts w:eastAsia="Calibri" w:cs="Arial"/>
                <w:color w:val="000000"/>
              </w:rPr>
              <w:t>populations</w:t>
            </w:r>
          </w:p>
          <w:p w14:paraId="3A84AD49" w14:textId="22288988" w:rsidR="00D97AB2" w:rsidRPr="00D03118" w:rsidRDefault="000C5F9F" w:rsidP="009820BD">
            <w:pPr>
              <w:pStyle w:val="ListParagraph"/>
              <w:numPr>
                <w:ilvl w:val="0"/>
                <w:numId w:val="70"/>
              </w:numPr>
              <w:rPr>
                <w:rFonts w:eastAsia="Calibri" w:cs="Arial"/>
                <w:color w:val="000000"/>
              </w:rPr>
            </w:pPr>
            <w:r>
              <w:rPr>
                <w:rFonts w:eastAsia="Calibri" w:cs="Arial"/>
                <w:color w:val="000000"/>
              </w:rPr>
              <w:t xml:space="preserve">LALA has addressed the topics ELD, </w:t>
            </w:r>
            <w:r w:rsidR="006738D2" w:rsidRPr="00D03118">
              <w:rPr>
                <w:rFonts w:eastAsia="Calibri" w:cs="Arial"/>
                <w:color w:val="000000"/>
              </w:rPr>
              <w:t>reclassification</w:t>
            </w:r>
            <w:r>
              <w:rPr>
                <w:rFonts w:eastAsia="Calibri" w:cs="Arial"/>
                <w:color w:val="000000"/>
              </w:rPr>
              <w:t>, and EL assessments through Coffee with the Principal as well as various events hosted by the Director of Student Services and the school’s English Learners’ Advisory</w:t>
            </w:r>
            <w:r w:rsidR="006738D2" w:rsidRPr="00D03118">
              <w:rPr>
                <w:rFonts w:eastAsia="Calibri" w:cs="Arial"/>
                <w:color w:val="000000"/>
              </w:rPr>
              <w:t xml:space="preserve"> </w:t>
            </w:r>
            <w:r>
              <w:rPr>
                <w:rFonts w:eastAsia="Calibri" w:cs="Arial"/>
                <w:color w:val="000000"/>
              </w:rPr>
              <w:t>Committee (ELAC).</w:t>
            </w:r>
          </w:p>
        </w:tc>
      </w:tr>
      <w:tr w:rsidR="00D97AB2" w:rsidRPr="007E0CF1" w14:paraId="51789DB0" w14:textId="77777777" w:rsidTr="00D97AB2">
        <w:trPr>
          <w:trHeight w:val="720"/>
          <w:tblCellSpacing w:w="36" w:type="dxa"/>
        </w:trPr>
        <w:tc>
          <w:tcPr>
            <w:tcW w:w="864" w:type="pct"/>
            <w:gridSpan w:val="2"/>
            <w:shd w:val="clear" w:color="auto" w:fill="auto"/>
            <w:vAlign w:val="center"/>
          </w:tcPr>
          <w:p w14:paraId="71808A89" w14:textId="77777777" w:rsidR="00D97AB2" w:rsidRPr="00581FC5" w:rsidRDefault="00D97AB2" w:rsidP="00D97AB2">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B4F8EC5"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BUDGETED</w:t>
            </w:r>
          </w:p>
          <w:p w14:paraId="052F265D" w14:textId="77777777" w:rsidR="00D97AB2" w:rsidRDefault="00EC67C4" w:rsidP="00D97AB2">
            <w:pPr>
              <w:spacing w:before="60" w:after="60"/>
              <w:rPr>
                <w:rFonts w:eastAsia="Calibri" w:cs="Arial"/>
                <w:color w:val="000000"/>
              </w:rPr>
            </w:pPr>
            <w:r>
              <w:rPr>
                <w:rFonts w:eastAsia="Calibri" w:cs="Arial"/>
                <w:color w:val="000000"/>
              </w:rPr>
              <w:t>Amount included in Goal 1, Action 5</w:t>
            </w:r>
          </w:p>
          <w:p w14:paraId="66251612" w14:textId="64478641" w:rsidR="00EC67C4" w:rsidRPr="00F84235" w:rsidRDefault="00EC67C4" w:rsidP="009820BD">
            <w:pPr>
              <w:pStyle w:val="ListParagraph"/>
              <w:numPr>
                <w:ilvl w:val="0"/>
                <w:numId w:val="56"/>
              </w:numPr>
              <w:rPr>
                <w:rFonts w:cs="Arial"/>
              </w:rPr>
            </w:pPr>
            <w:r w:rsidRPr="00EC67C4">
              <w:rPr>
                <w:rFonts w:cs="Arial"/>
              </w:rPr>
              <w:t>Instructional Aide (2100)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7CCB025"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ESTIMATED ACTUAL</w:t>
            </w:r>
          </w:p>
          <w:p w14:paraId="5586BEB4" w14:textId="77777777" w:rsidR="00F84235" w:rsidRDefault="00F84235" w:rsidP="00F84235">
            <w:pPr>
              <w:spacing w:before="60" w:after="60"/>
              <w:rPr>
                <w:rFonts w:eastAsia="Calibri" w:cs="Arial"/>
                <w:color w:val="000000"/>
              </w:rPr>
            </w:pPr>
            <w:r>
              <w:rPr>
                <w:rFonts w:eastAsia="Calibri" w:cs="Arial"/>
                <w:color w:val="000000"/>
              </w:rPr>
              <w:t>Amount included in Goal 1, Action 5</w:t>
            </w:r>
          </w:p>
          <w:p w14:paraId="659648ED" w14:textId="703CCA8E" w:rsidR="00D97AB2" w:rsidRPr="00F84235" w:rsidRDefault="00F84235" w:rsidP="009820BD">
            <w:pPr>
              <w:pStyle w:val="ListParagraph"/>
              <w:numPr>
                <w:ilvl w:val="0"/>
                <w:numId w:val="56"/>
              </w:numPr>
              <w:rPr>
                <w:rFonts w:cs="Arial"/>
              </w:rPr>
            </w:pPr>
            <w:r w:rsidRPr="00EC67C4">
              <w:rPr>
                <w:rFonts w:cs="Arial"/>
              </w:rPr>
              <w:t>Instructional Aide (2100)</w:t>
            </w:r>
          </w:p>
        </w:tc>
      </w:tr>
    </w:tbl>
    <w:p w14:paraId="68D52481" w14:textId="77777777" w:rsidR="00D97AB2" w:rsidRDefault="00D97AB2"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D97AB2" w:rsidRPr="00581FC5" w14:paraId="4DAB5194" w14:textId="77777777" w:rsidTr="00D97AB2">
        <w:trPr>
          <w:tblCellSpacing w:w="36" w:type="dxa"/>
        </w:trPr>
        <w:tc>
          <w:tcPr>
            <w:tcW w:w="273" w:type="pct"/>
            <w:shd w:val="clear" w:color="auto" w:fill="auto"/>
            <w:vAlign w:val="center"/>
          </w:tcPr>
          <w:p w14:paraId="3A13778A" w14:textId="77777777" w:rsidR="00D97AB2" w:rsidRPr="00581FC5" w:rsidRDefault="00D97AB2" w:rsidP="00D97AB2">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21568" behindDoc="0" locked="0" layoutInCell="1" allowOverlap="1" wp14:anchorId="5F0E4C3F" wp14:editId="42900931">
                      <wp:simplePos x="0" y="0"/>
                      <wp:positionH relativeFrom="column">
                        <wp:posOffset>4246245</wp:posOffset>
                      </wp:positionH>
                      <wp:positionV relativeFrom="page">
                        <wp:posOffset>7296785</wp:posOffset>
                      </wp:positionV>
                      <wp:extent cx="800100" cy="237490"/>
                      <wp:effectExtent l="4445"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7E7AF" w14:textId="77777777" w:rsidR="001314B0" w:rsidRDefault="001314B0" w:rsidP="00D97AB2">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0E4C3F" id="_x0000_s1042" type="#_x0000_t202" style="position:absolute;left:0;text-align:left;margin-left:334.35pt;margin-top:574.55pt;width:63pt;height:18.7pt;z-index:251821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mRggIAABc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MYy&#10;iZGCAgAAFwUAAA4AAAAAAAAAAAAAAAAALgIAAGRycy9lMm9Eb2MueG1sUEsBAi0AFAAGAAgAAAAh&#10;AN9TNY3gAAAADQEAAA8AAAAAAAAAAAAAAAAA3AQAAGRycy9kb3ducmV2LnhtbFBLBQYAAAAABAAE&#10;APMAAADpBQAAAAA=&#10;" stroked="f">
                      <v:textbox style="mso-fit-shape-to-text:t">
                        <w:txbxContent>
                          <w:p w14:paraId="0CC7E7AF" w14:textId="77777777" w:rsidR="001314B0" w:rsidRDefault="001314B0" w:rsidP="00D97AB2">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17DDAAFF" w14:textId="22341AD7" w:rsidR="00D97AB2" w:rsidRPr="00581FC5" w:rsidRDefault="00D97AB2" w:rsidP="00D97AB2">
            <w:pPr>
              <w:spacing w:before="120" w:after="120"/>
              <w:jc w:val="center"/>
              <w:rPr>
                <w:rFonts w:eastAsia="Calibri" w:cs="Arial"/>
                <w:sz w:val="18"/>
                <w:szCs w:val="18"/>
              </w:rPr>
            </w:pPr>
            <w:r>
              <w:rPr>
                <w:rFonts w:eastAsia="Calibri" w:cs="Arial"/>
                <w:b/>
                <w:color w:val="9830BC"/>
                <w:sz w:val="48"/>
                <w:szCs w:val="48"/>
              </w:rPr>
              <w:t>5</w:t>
            </w:r>
          </w:p>
        </w:tc>
        <w:tc>
          <w:tcPr>
            <w:tcW w:w="1753" w:type="pct"/>
            <w:shd w:val="clear" w:color="auto" w:fill="auto"/>
            <w:vAlign w:val="bottom"/>
          </w:tcPr>
          <w:p w14:paraId="2DF5C584" w14:textId="77777777" w:rsidR="00D97AB2" w:rsidRPr="00581FC5" w:rsidRDefault="00D97AB2" w:rsidP="00D97AB2">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48A71A5E" w14:textId="77777777" w:rsidR="00D97AB2" w:rsidRPr="00581FC5" w:rsidRDefault="00D97AB2" w:rsidP="00D97AB2">
            <w:pPr>
              <w:spacing w:after="120"/>
              <w:rPr>
                <w:rFonts w:eastAsia="Calibri" w:cs="Arial"/>
                <w:b/>
                <w:color w:val="FFFFFF"/>
                <w:sz w:val="18"/>
                <w:szCs w:val="18"/>
              </w:rPr>
            </w:pPr>
            <w:r w:rsidRPr="00581FC5">
              <w:rPr>
                <w:rFonts w:eastAsia="Calibri" w:cs="Arial"/>
                <w:b/>
                <w:color w:val="FFFFFF"/>
                <w:sz w:val="18"/>
                <w:szCs w:val="18"/>
              </w:rPr>
              <w:t>Empty Cell</w:t>
            </w:r>
          </w:p>
        </w:tc>
      </w:tr>
      <w:tr w:rsidR="00D97AB2" w:rsidRPr="00EA50D6" w14:paraId="3ADDC821" w14:textId="77777777" w:rsidTr="00D97AB2">
        <w:trPr>
          <w:trHeight w:val="720"/>
          <w:tblCellSpacing w:w="36" w:type="dxa"/>
        </w:trPr>
        <w:tc>
          <w:tcPr>
            <w:tcW w:w="864" w:type="pct"/>
            <w:gridSpan w:val="2"/>
            <w:shd w:val="clear" w:color="auto" w:fill="auto"/>
            <w:vAlign w:val="center"/>
          </w:tcPr>
          <w:p w14:paraId="406574E8" w14:textId="77777777" w:rsidR="00D97AB2" w:rsidRPr="00581FC5" w:rsidRDefault="001314B0" w:rsidP="00D97AB2">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D97AB2"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F42AF77"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PLANNED</w:t>
            </w:r>
          </w:p>
          <w:p w14:paraId="5BA2FED4" w14:textId="77777777" w:rsidR="00EC67C4" w:rsidRDefault="00EC67C4" w:rsidP="00EC67C4">
            <w:pPr>
              <w:rPr>
                <w:rFonts w:eastAsia="Calibri" w:cs="Arial"/>
                <w:color w:val="000000"/>
              </w:rPr>
            </w:pPr>
            <w:r>
              <w:rPr>
                <w:rFonts w:eastAsia="Calibri" w:cs="Arial"/>
                <w:color w:val="000000"/>
              </w:rPr>
              <w:t xml:space="preserve">Provide training and support to teachers on addressing the needs of special populations. This will include (but not be limited to): </w:t>
            </w:r>
          </w:p>
          <w:p w14:paraId="1716FC29" w14:textId="77777777" w:rsidR="00EC67C4" w:rsidRDefault="00EC67C4" w:rsidP="009820BD">
            <w:pPr>
              <w:pStyle w:val="ListParagraph"/>
              <w:numPr>
                <w:ilvl w:val="0"/>
                <w:numId w:val="53"/>
              </w:numPr>
              <w:rPr>
                <w:rFonts w:eastAsia="Calibri" w:cs="Arial"/>
                <w:color w:val="000000"/>
              </w:rPr>
            </w:pPr>
            <w:r>
              <w:rPr>
                <w:rFonts w:eastAsia="Calibri" w:cs="Arial"/>
                <w:color w:val="000000"/>
              </w:rPr>
              <w:t>(6-12) conduct of Modified Consent Decree meetings</w:t>
            </w:r>
          </w:p>
          <w:p w14:paraId="0C523124" w14:textId="13FCAF67" w:rsidR="00D97AB2" w:rsidRPr="00EC67C4" w:rsidRDefault="00EC67C4" w:rsidP="009820BD">
            <w:pPr>
              <w:pStyle w:val="ListParagraph"/>
              <w:numPr>
                <w:ilvl w:val="0"/>
                <w:numId w:val="53"/>
              </w:numPr>
              <w:rPr>
                <w:rFonts w:eastAsia="Calibri" w:cs="Arial"/>
                <w:color w:val="000000"/>
              </w:rPr>
            </w:pPr>
            <w:r>
              <w:rPr>
                <w:rFonts w:eastAsia="Calibri" w:cs="Arial"/>
                <w:color w:val="000000"/>
              </w:rPr>
              <w:lastRenderedPageBreak/>
              <w:t xml:space="preserve">(6-12) PD for teachers on IEPs and servicing SPED students  </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833DB70"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lastRenderedPageBreak/>
              <w:t>ACTUAL</w:t>
            </w:r>
          </w:p>
          <w:p w14:paraId="2AD9F30C" w14:textId="2E0C05F6" w:rsidR="006738D2" w:rsidRDefault="006738D2" w:rsidP="006738D2">
            <w:pPr>
              <w:rPr>
                <w:rFonts w:cs="Arial"/>
              </w:rPr>
            </w:pPr>
            <w:r>
              <w:rPr>
                <w:rFonts w:cs="Arial"/>
              </w:rPr>
              <w:t xml:space="preserve">LALA makes a number of efforts to ensure the school’s faculty members are properly trained to meet the need of its special </w:t>
            </w:r>
            <w:r w:rsidR="00541A2F">
              <w:rPr>
                <w:rFonts w:cs="Arial"/>
              </w:rPr>
              <w:t>sub</w:t>
            </w:r>
            <w:r>
              <w:rPr>
                <w:rFonts w:cs="Arial"/>
              </w:rPr>
              <w:t xml:space="preserve">populations. As part of these efforts:  </w:t>
            </w:r>
          </w:p>
          <w:p w14:paraId="01BEFFD6" w14:textId="10C53D72" w:rsidR="006738D2" w:rsidRDefault="006738D2" w:rsidP="009820BD">
            <w:pPr>
              <w:pStyle w:val="ListParagraph"/>
              <w:numPr>
                <w:ilvl w:val="0"/>
                <w:numId w:val="71"/>
              </w:numPr>
              <w:rPr>
                <w:rFonts w:cs="Arial"/>
              </w:rPr>
            </w:pPr>
            <w:r>
              <w:rPr>
                <w:rFonts w:cs="Arial"/>
              </w:rPr>
              <w:t>The Director of Student Services has conduct</w:t>
            </w:r>
            <w:r w:rsidR="00227376">
              <w:rPr>
                <w:rFonts w:cs="Arial"/>
              </w:rPr>
              <w:t>ed</w:t>
            </w:r>
            <w:r>
              <w:rPr>
                <w:rFonts w:cs="Arial"/>
              </w:rPr>
              <w:t xml:space="preserve"> Modified Consent Decree meetings to ensure the </w:t>
            </w:r>
            <w:r>
              <w:rPr>
                <w:rFonts w:cs="Arial"/>
              </w:rPr>
              <w:lastRenderedPageBreak/>
              <w:t>right of students with disabilities to a free appropriate public education.</w:t>
            </w:r>
          </w:p>
          <w:p w14:paraId="08763BB8" w14:textId="2B6B96F4" w:rsidR="00D97AB2" w:rsidRPr="006738D2" w:rsidRDefault="006738D2" w:rsidP="009820BD">
            <w:pPr>
              <w:pStyle w:val="ListParagraph"/>
              <w:numPr>
                <w:ilvl w:val="0"/>
                <w:numId w:val="71"/>
              </w:numPr>
              <w:rPr>
                <w:rFonts w:cs="Arial"/>
              </w:rPr>
            </w:pPr>
            <w:r w:rsidRPr="006738D2">
              <w:rPr>
                <w:rFonts w:cs="Arial"/>
              </w:rPr>
              <w:t>As part of the initial pupil-free professional development day of the year, the Director of Student Services delivered a PD centered on IEPs and meeting the needs of students with disabilities. The Director and S</w:t>
            </w:r>
            <w:r w:rsidR="00227376">
              <w:rPr>
                <w:rFonts w:cs="Arial"/>
              </w:rPr>
              <w:t xml:space="preserve">pecial Education department have </w:t>
            </w:r>
            <w:r w:rsidRPr="006738D2">
              <w:rPr>
                <w:rFonts w:cs="Arial"/>
              </w:rPr>
              <w:t>provided support to individual teachers as needed during the course of the year.</w:t>
            </w:r>
          </w:p>
        </w:tc>
      </w:tr>
      <w:tr w:rsidR="00D97AB2" w:rsidRPr="007E0CF1" w14:paraId="7C72E6D4" w14:textId="77777777" w:rsidTr="00D97AB2">
        <w:trPr>
          <w:trHeight w:val="720"/>
          <w:tblCellSpacing w:w="36" w:type="dxa"/>
        </w:trPr>
        <w:tc>
          <w:tcPr>
            <w:tcW w:w="864" w:type="pct"/>
            <w:gridSpan w:val="2"/>
            <w:shd w:val="clear" w:color="auto" w:fill="auto"/>
            <w:vAlign w:val="center"/>
          </w:tcPr>
          <w:p w14:paraId="69535BFF" w14:textId="77777777" w:rsidR="00D97AB2" w:rsidRPr="00581FC5" w:rsidRDefault="00D97AB2" w:rsidP="00D97AB2">
            <w:pPr>
              <w:spacing w:before="120" w:after="120"/>
              <w:rPr>
                <w:rFonts w:eastAsia="Calibri" w:cs="Arial"/>
                <w:color w:val="9830BC"/>
                <w:sz w:val="20"/>
                <w:szCs w:val="20"/>
              </w:rPr>
            </w:pPr>
            <w:r w:rsidRPr="00581FC5">
              <w:rPr>
                <w:rFonts w:eastAsia="Calibri" w:cs="Arial"/>
                <w:color w:val="9830BC"/>
                <w:sz w:val="20"/>
                <w:szCs w:val="20"/>
              </w:rPr>
              <w:lastRenderedPageBreak/>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DFD46D0"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BUDGETED</w:t>
            </w:r>
          </w:p>
          <w:p w14:paraId="7ACFC347" w14:textId="77777777" w:rsidR="00D97AB2" w:rsidRDefault="00EC67C4" w:rsidP="00EC67C4">
            <w:pPr>
              <w:spacing w:before="60" w:after="60"/>
              <w:rPr>
                <w:rFonts w:eastAsia="Calibri" w:cs="Arial"/>
                <w:color w:val="000000"/>
              </w:rPr>
            </w:pPr>
            <w:r>
              <w:rPr>
                <w:rFonts w:eastAsia="Calibri" w:cs="Arial"/>
                <w:color w:val="000000"/>
              </w:rPr>
              <w:t>Amount included in Goal 1, Actions 2 and 5</w:t>
            </w:r>
          </w:p>
          <w:p w14:paraId="38A26692" w14:textId="77777777" w:rsidR="00EC67C4" w:rsidRDefault="00EC67C4" w:rsidP="009820BD">
            <w:pPr>
              <w:pStyle w:val="ListParagraph"/>
              <w:numPr>
                <w:ilvl w:val="0"/>
                <w:numId w:val="26"/>
              </w:numPr>
              <w:spacing w:before="60" w:after="60"/>
              <w:rPr>
                <w:rFonts w:eastAsia="Calibri" w:cs="Arial"/>
                <w:color w:val="000000"/>
              </w:rPr>
            </w:pPr>
            <w:r>
              <w:rPr>
                <w:rFonts w:eastAsia="Calibri" w:cs="Arial"/>
                <w:color w:val="000000"/>
              </w:rPr>
              <w:t>Certificated teacher</w:t>
            </w:r>
            <w:r w:rsidRPr="00C3374C">
              <w:rPr>
                <w:rFonts w:eastAsia="Calibri" w:cs="Arial"/>
                <w:color w:val="000000"/>
              </w:rPr>
              <w:t>s (1100)</w:t>
            </w:r>
          </w:p>
          <w:p w14:paraId="38927919" w14:textId="529E0AAE" w:rsidR="00EC67C4" w:rsidRPr="00F84235" w:rsidRDefault="00EC67C4" w:rsidP="009820BD">
            <w:pPr>
              <w:pStyle w:val="ListParagraph"/>
              <w:numPr>
                <w:ilvl w:val="0"/>
                <w:numId w:val="26"/>
              </w:numPr>
              <w:spacing w:before="60" w:after="60"/>
              <w:rPr>
                <w:rFonts w:eastAsia="Calibri" w:cs="Arial"/>
                <w:color w:val="000000"/>
              </w:rPr>
            </w:pPr>
            <w:r w:rsidRPr="00EC67C4">
              <w:rPr>
                <w:rFonts w:eastAsia="Calibri" w:cs="Arial"/>
                <w:color w:val="000000"/>
              </w:rPr>
              <w:t>Professional Development (5863)</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663C7E42" w14:textId="77777777" w:rsidR="00D97AB2" w:rsidRPr="00581FC5" w:rsidRDefault="00D97AB2" w:rsidP="00D97AB2">
            <w:pPr>
              <w:rPr>
                <w:rFonts w:eastAsia="Calibri" w:cs="Arial"/>
                <w:color w:val="9830BC"/>
                <w:sz w:val="16"/>
                <w:szCs w:val="16"/>
              </w:rPr>
            </w:pPr>
            <w:r w:rsidRPr="00581FC5">
              <w:rPr>
                <w:rFonts w:eastAsia="Calibri" w:cs="Arial"/>
                <w:color w:val="9830BC"/>
                <w:sz w:val="16"/>
                <w:szCs w:val="16"/>
              </w:rPr>
              <w:t>ESTIMATED ACTUAL</w:t>
            </w:r>
          </w:p>
          <w:p w14:paraId="50A6E37B" w14:textId="77777777" w:rsidR="00F84235" w:rsidRDefault="00F84235" w:rsidP="00F84235">
            <w:pPr>
              <w:spacing w:before="60" w:after="60"/>
              <w:rPr>
                <w:rFonts w:eastAsia="Calibri" w:cs="Arial"/>
                <w:color w:val="000000"/>
              </w:rPr>
            </w:pPr>
            <w:r>
              <w:rPr>
                <w:rFonts w:eastAsia="Calibri" w:cs="Arial"/>
                <w:color w:val="000000"/>
              </w:rPr>
              <w:t>Amount included in Goal 1, Actions 2 and 5</w:t>
            </w:r>
          </w:p>
          <w:p w14:paraId="194778E3" w14:textId="77777777" w:rsidR="00F84235" w:rsidRDefault="00F84235" w:rsidP="009820BD">
            <w:pPr>
              <w:pStyle w:val="ListParagraph"/>
              <w:numPr>
                <w:ilvl w:val="0"/>
                <w:numId w:val="26"/>
              </w:numPr>
              <w:spacing w:before="60" w:after="60"/>
              <w:rPr>
                <w:rFonts w:eastAsia="Calibri" w:cs="Arial"/>
                <w:color w:val="000000"/>
              </w:rPr>
            </w:pPr>
            <w:r>
              <w:rPr>
                <w:rFonts w:eastAsia="Calibri" w:cs="Arial"/>
                <w:color w:val="000000"/>
              </w:rPr>
              <w:t>Certificated teacher</w:t>
            </w:r>
            <w:r w:rsidRPr="00C3374C">
              <w:rPr>
                <w:rFonts w:eastAsia="Calibri" w:cs="Arial"/>
                <w:color w:val="000000"/>
              </w:rPr>
              <w:t>s (1100)</w:t>
            </w:r>
          </w:p>
          <w:p w14:paraId="47BEC406" w14:textId="233FFDB2" w:rsidR="00D97AB2" w:rsidRPr="00F84235" w:rsidRDefault="00F84235" w:rsidP="009820BD">
            <w:pPr>
              <w:pStyle w:val="ListParagraph"/>
              <w:numPr>
                <w:ilvl w:val="0"/>
                <w:numId w:val="26"/>
              </w:numPr>
              <w:spacing w:before="60" w:after="60"/>
              <w:rPr>
                <w:rFonts w:eastAsia="Calibri" w:cs="Arial"/>
                <w:color w:val="000000"/>
              </w:rPr>
            </w:pPr>
            <w:r w:rsidRPr="00F84235">
              <w:rPr>
                <w:rFonts w:eastAsia="Calibri" w:cs="Arial"/>
                <w:color w:val="000000"/>
              </w:rPr>
              <w:t>Professional Development (5863)</w:t>
            </w:r>
          </w:p>
        </w:tc>
      </w:tr>
    </w:tbl>
    <w:p w14:paraId="507AA990" w14:textId="77777777" w:rsidR="00D97AB2" w:rsidRPr="00581FC5" w:rsidRDefault="00D97AB2" w:rsidP="004C2145">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698"/>
        <w:gridCol w:w="9607"/>
      </w:tblGrid>
      <w:tr w:rsidR="004C2145" w:rsidRPr="00581FC5" w14:paraId="27313412" w14:textId="77777777" w:rsidTr="004C2145">
        <w:trPr>
          <w:trHeight w:val="405"/>
          <w:tblCellSpacing w:w="36" w:type="dxa"/>
        </w:trPr>
        <w:tc>
          <w:tcPr>
            <w:tcW w:w="4951" w:type="pct"/>
            <w:gridSpan w:val="2"/>
          </w:tcPr>
          <w:p w14:paraId="043BADA6" w14:textId="77777777" w:rsidR="004C2145" w:rsidRPr="00581FC5" w:rsidRDefault="001314B0" w:rsidP="004C2145">
            <w:pPr>
              <w:tabs>
                <w:tab w:val="left" w:pos="9129"/>
              </w:tabs>
              <w:spacing w:before="60" w:after="60"/>
              <w:rPr>
                <w:rFonts w:eastAsia="Calibri" w:cs="Arial"/>
                <w:sz w:val="20"/>
              </w:rPr>
            </w:pPr>
            <w:hyperlink w:anchor="Instructions_AU_Analysis" w:history="1">
              <w:r w:rsidR="004C2145" w:rsidRPr="00581FC5">
                <w:rPr>
                  <w:rStyle w:val="Hyperlink"/>
                  <w:rFonts w:eastAsia="Calibri" w:cs="Arial"/>
                  <w:sz w:val="20"/>
                </w:rPr>
                <w:t>A</w:t>
              </w:r>
              <w:r w:rsidR="004C2145" w:rsidRPr="00581FC5">
                <w:rPr>
                  <w:rStyle w:val="Hyperlink"/>
                  <w:rFonts w:eastAsia="Calibri" w:cs="Arial"/>
                  <w:sz w:val="20"/>
                  <w:szCs w:val="22"/>
                </w:rPr>
                <w:t>NALYSIS</w:t>
              </w:r>
            </w:hyperlink>
          </w:p>
          <w:p w14:paraId="00815C3A" w14:textId="77777777" w:rsidR="004C2145" w:rsidRPr="00581FC5" w:rsidRDefault="004C2145" w:rsidP="004C2145">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7DBBC2E8" w14:textId="77777777" w:rsidR="004C2145" w:rsidRPr="00581FC5" w:rsidRDefault="004C2145" w:rsidP="004C2145">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4C2145" w:rsidRPr="00581FC5" w14:paraId="22A35584" w14:textId="77777777" w:rsidTr="004C2145">
        <w:trPr>
          <w:trHeight w:val="144"/>
          <w:tblCellSpacing w:w="36" w:type="dxa"/>
        </w:trPr>
        <w:tc>
          <w:tcPr>
            <w:tcW w:w="4951" w:type="pct"/>
            <w:gridSpan w:val="2"/>
          </w:tcPr>
          <w:p w14:paraId="25A76A3C" w14:textId="77777777" w:rsidR="004C2145" w:rsidRPr="00581FC5" w:rsidRDefault="004C2145" w:rsidP="004C2145">
            <w:pPr>
              <w:rPr>
                <w:rFonts w:eastAsia="Calibri" w:cs="Arial"/>
                <w:color w:val="FFFFFF"/>
                <w:sz w:val="18"/>
                <w:szCs w:val="18"/>
              </w:rPr>
            </w:pPr>
            <w:r w:rsidRPr="00581FC5">
              <w:rPr>
                <w:rFonts w:eastAsia="Calibri" w:cs="Arial"/>
                <w:b/>
                <w:color w:val="FFFFFF"/>
                <w:sz w:val="18"/>
                <w:szCs w:val="18"/>
              </w:rPr>
              <w:t>Empty Cell</w:t>
            </w:r>
          </w:p>
        </w:tc>
      </w:tr>
      <w:tr w:rsidR="004C2145" w:rsidRPr="00581FC5" w14:paraId="715918C7" w14:textId="77777777" w:rsidTr="004C2145">
        <w:trPr>
          <w:trHeight w:val="1296"/>
          <w:tblCellSpacing w:w="36" w:type="dxa"/>
        </w:trPr>
        <w:tc>
          <w:tcPr>
            <w:tcW w:w="1613" w:type="pct"/>
            <w:shd w:val="clear" w:color="auto" w:fill="auto"/>
            <w:vAlign w:val="center"/>
          </w:tcPr>
          <w:p w14:paraId="6F147AFF"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7FBF84DD" w14:textId="5735F59F" w:rsidR="004C2145" w:rsidRPr="00305968" w:rsidRDefault="00B31A79" w:rsidP="00227376">
            <w:pPr>
              <w:tabs>
                <w:tab w:val="left" w:pos="1065"/>
              </w:tabs>
              <w:spacing w:before="60" w:after="60"/>
              <w:rPr>
                <w:rFonts w:eastAsia="Calibri" w:cs="Arial"/>
                <w:color w:val="000000"/>
              </w:rPr>
            </w:pPr>
            <w:r>
              <w:rPr>
                <w:rFonts w:eastAsia="Calibri" w:cs="Arial"/>
                <w:color w:val="000000"/>
              </w:rPr>
              <w:t xml:space="preserve">The actions and services for this goal have been implemented with a high degree of fidelity. With the exception of Action 2, </w:t>
            </w:r>
            <w:r w:rsidR="008F0E5C">
              <w:rPr>
                <w:rFonts w:eastAsia="Calibri" w:cs="Arial"/>
                <w:color w:val="000000"/>
              </w:rPr>
              <w:t xml:space="preserve">LALA completed the </w:t>
            </w:r>
            <w:r>
              <w:rPr>
                <w:rFonts w:eastAsia="Calibri" w:cs="Arial"/>
                <w:color w:val="000000"/>
              </w:rPr>
              <w:t xml:space="preserve">goal’s </w:t>
            </w:r>
            <w:r w:rsidR="008F0E5C">
              <w:rPr>
                <w:rFonts w:eastAsia="Calibri" w:cs="Arial"/>
                <w:color w:val="000000"/>
              </w:rPr>
              <w:t xml:space="preserve">other actions as planned. In the case of Action 2, the only difference between the expected and actual actions </w:t>
            </w:r>
            <w:r w:rsidR="00227376">
              <w:rPr>
                <w:rFonts w:eastAsia="Calibri" w:cs="Arial"/>
                <w:color w:val="000000"/>
              </w:rPr>
              <w:t>stems from</w:t>
            </w:r>
            <w:r w:rsidR="008F0E5C">
              <w:rPr>
                <w:rFonts w:eastAsia="Calibri" w:cs="Arial"/>
                <w:color w:val="000000"/>
              </w:rPr>
              <w:t xml:space="preserve"> LALA’s decision to forgo the purchase of </w:t>
            </w:r>
            <w:proofErr w:type="spellStart"/>
            <w:r w:rsidR="008F0E5C">
              <w:rPr>
                <w:rFonts w:eastAsia="Calibri" w:cs="Arial"/>
                <w:color w:val="000000"/>
              </w:rPr>
              <w:t>BrainPop</w:t>
            </w:r>
            <w:proofErr w:type="spellEnd"/>
            <w:r w:rsidR="008F0E5C">
              <w:rPr>
                <w:rFonts w:eastAsia="Calibri" w:cs="Arial"/>
                <w:color w:val="000000"/>
              </w:rPr>
              <w:t xml:space="preserve"> ESL product licenses and focus instead on the use of support materials included with the school’s core ELA curriculum, </w:t>
            </w:r>
            <w:proofErr w:type="spellStart"/>
            <w:r w:rsidR="008F0E5C">
              <w:rPr>
                <w:rFonts w:eastAsia="Calibri" w:cs="Arial"/>
                <w:color w:val="000000"/>
              </w:rPr>
              <w:t>StudySync</w:t>
            </w:r>
            <w:proofErr w:type="spellEnd"/>
            <w:r w:rsidR="00227376">
              <w:rPr>
                <w:rFonts w:eastAsia="Calibri" w:cs="Arial"/>
                <w:color w:val="000000"/>
              </w:rPr>
              <w:t xml:space="preserve"> (item 3)</w:t>
            </w:r>
            <w:r w:rsidR="008F0E5C">
              <w:rPr>
                <w:rFonts w:eastAsia="Calibri" w:cs="Arial"/>
                <w:color w:val="000000"/>
              </w:rPr>
              <w:t xml:space="preserve">. </w:t>
            </w:r>
          </w:p>
        </w:tc>
      </w:tr>
      <w:tr w:rsidR="004C2145" w:rsidRPr="00581FC5" w14:paraId="3FB6DAD7" w14:textId="77777777" w:rsidTr="004C2145">
        <w:trPr>
          <w:trHeight w:val="1296"/>
          <w:tblCellSpacing w:w="36" w:type="dxa"/>
        </w:trPr>
        <w:tc>
          <w:tcPr>
            <w:tcW w:w="1613" w:type="pct"/>
            <w:shd w:val="clear" w:color="auto" w:fill="auto"/>
            <w:vAlign w:val="center"/>
          </w:tcPr>
          <w:p w14:paraId="02188C4C" w14:textId="39B19B88"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02CAF8C9" w14:textId="1E585779" w:rsidR="00952B68" w:rsidRPr="00FD5825" w:rsidRDefault="00952B68" w:rsidP="001C0499">
            <w:pPr>
              <w:tabs>
                <w:tab w:val="left" w:pos="1545"/>
              </w:tabs>
              <w:spacing w:before="60" w:after="60"/>
              <w:rPr>
                <w:rFonts w:eastAsia="Calibri" w:cs="Arial"/>
                <w:color w:val="000000"/>
              </w:rPr>
            </w:pPr>
            <w:r>
              <w:rPr>
                <w:rFonts w:eastAsia="Calibri" w:cs="Arial"/>
                <w:color w:val="000000"/>
              </w:rPr>
              <w:t xml:space="preserve">The implemented actions have been effective in moving the school closer to achieving </w:t>
            </w:r>
            <w:r w:rsidR="00227376">
              <w:rPr>
                <w:rFonts w:eastAsia="Calibri" w:cs="Arial"/>
                <w:color w:val="000000"/>
              </w:rPr>
              <w:t>LALA’s</w:t>
            </w:r>
            <w:r w:rsidR="002F52DE">
              <w:rPr>
                <w:rFonts w:eastAsia="Calibri" w:cs="Arial"/>
                <w:color w:val="000000"/>
              </w:rPr>
              <w:t xml:space="preserve"> </w:t>
            </w:r>
            <w:r w:rsidR="00541A2F">
              <w:rPr>
                <w:rFonts w:eastAsia="Calibri" w:cs="Arial"/>
                <w:color w:val="000000"/>
              </w:rPr>
              <w:t xml:space="preserve">goal of </w:t>
            </w:r>
            <w:r w:rsidR="002F52DE">
              <w:rPr>
                <w:rFonts w:eastAsia="Calibri" w:cs="Arial"/>
                <w:color w:val="000000"/>
              </w:rPr>
              <w:t>closing t</w:t>
            </w:r>
            <w:r w:rsidR="00227376">
              <w:rPr>
                <w:rFonts w:eastAsia="Calibri" w:cs="Arial"/>
                <w:color w:val="000000"/>
              </w:rPr>
              <w:t xml:space="preserve">he performance gaps between its </w:t>
            </w:r>
            <w:r w:rsidR="002F52DE">
              <w:rPr>
                <w:rFonts w:eastAsia="Calibri" w:cs="Arial"/>
                <w:color w:val="000000"/>
              </w:rPr>
              <w:t xml:space="preserve">significant </w:t>
            </w:r>
            <w:r w:rsidR="00227376">
              <w:rPr>
                <w:rFonts w:eastAsia="Calibri" w:cs="Arial"/>
                <w:color w:val="000000"/>
              </w:rPr>
              <w:t>subpopulations and general student population</w:t>
            </w:r>
            <w:r>
              <w:rPr>
                <w:rFonts w:eastAsia="Calibri" w:cs="Arial"/>
                <w:color w:val="000000"/>
              </w:rPr>
              <w:t xml:space="preserve">. Action 1 </w:t>
            </w:r>
            <w:r w:rsidR="002F52DE">
              <w:rPr>
                <w:rFonts w:eastAsia="Calibri" w:cs="Arial"/>
                <w:color w:val="000000"/>
              </w:rPr>
              <w:t xml:space="preserve">has been effective in improving the system of supports meant to meet </w:t>
            </w:r>
            <w:r w:rsidR="00227376">
              <w:rPr>
                <w:rFonts w:eastAsia="Calibri" w:cs="Arial"/>
                <w:color w:val="000000"/>
              </w:rPr>
              <w:t>their needs</w:t>
            </w:r>
            <w:r w:rsidR="002F52DE">
              <w:rPr>
                <w:rFonts w:eastAsia="Calibri" w:cs="Arial"/>
                <w:color w:val="000000"/>
              </w:rPr>
              <w:t xml:space="preserve">. </w:t>
            </w:r>
            <w:r w:rsidR="0038734A">
              <w:rPr>
                <w:rFonts w:eastAsia="Calibri" w:cs="Arial"/>
                <w:color w:val="000000"/>
              </w:rPr>
              <w:t xml:space="preserve">Action 2 has </w:t>
            </w:r>
            <w:r w:rsidR="001C0499">
              <w:rPr>
                <w:rFonts w:eastAsia="Calibri" w:cs="Arial"/>
                <w:color w:val="000000"/>
              </w:rPr>
              <w:t>directed</w:t>
            </w:r>
            <w:r w:rsidR="0038734A">
              <w:rPr>
                <w:rFonts w:eastAsia="Calibri" w:cs="Arial"/>
                <w:color w:val="000000"/>
              </w:rPr>
              <w:t xml:space="preserve"> the </w:t>
            </w:r>
            <w:r w:rsidR="00BA33A0">
              <w:rPr>
                <w:rFonts w:eastAsia="Calibri" w:cs="Arial"/>
                <w:color w:val="000000"/>
              </w:rPr>
              <w:t>school’s digital and technological resources toward cl</w:t>
            </w:r>
            <w:r w:rsidR="001C0499">
              <w:rPr>
                <w:rFonts w:eastAsia="Calibri" w:cs="Arial"/>
                <w:color w:val="000000"/>
              </w:rPr>
              <w:t>osing existing performance gaps</w:t>
            </w:r>
            <w:r w:rsidR="00BA33A0">
              <w:rPr>
                <w:rFonts w:eastAsia="Calibri" w:cs="Arial"/>
                <w:color w:val="000000"/>
              </w:rPr>
              <w:t>.</w:t>
            </w:r>
            <w:r w:rsidR="004265C0">
              <w:rPr>
                <w:rFonts w:eastAsia="Calibri" w:cs="Arial"/>
                <w:color w:val="000000"/>
              </w:rPr>
              <w:t xml:space="preserve"> The implementation of Action</w:t>
            </w:r>
            <w:r w:rsidR="004319DB">
              <w:rPr>
                <w:rFonts w:eastAsia="Calibri" w:cs="Arial"/>
                <w:color w:val="000000"/>
              </w:rPr>
              <w:t xml:space="preserve"> 3</w:t>
            </w:r>
            <w:r w:rsidR="004265C0">
              <w:rPr>
                <w:rFonts w:eastAsia="Calibri" w:cs="Arial"/>
                <w:color w:val="000000"/>
              </w:rPr>
              <w:t xml:space="preserve"> </w:t>
            </w:r>
            <w:r w:rsidR="00EB2D47">
              <w:rPr>
                <w:rFonts w:eastAsia="Calibri" w:cs="Arial"/>
                <w:color w:val="000000"/>
              </w:rPr>
              <w:t>has focused</w:t>
            </w:r>
            <w:r w:rsidR="004265C0">
              <w:rPr>
                <w:rFonts w:eastAsia="Calibri" w:cs="Arial"/>
                <w:color w:val="000000"/>
              </w:rPr>
              <w:t xml:space="preserve"> on </w:t>
            </w:r>
            <w:r w:rsidR="001C0499">
              <w:rPr>
                <w:rFonts w:eastAsia="Calibri" w:cs="Arial"/>
                <w:color w:val="000000"/>
              </w:rPr>
              <w:t>scheduling</w:t>
            </w:r>
            <w:r w:rsidR="004265C0">
              <w:rPr>
                <w:rFonts w:eastAsia="Calibri" w:cs="Arial"/>
                <w:color w:val="000000"/>
              </w:rPr>
              <w:t xml:space="preserve"> time during the school day </w:t>
            </w:r>
            <w:r w:rsidR="001C0499">
              <w:rPr>
                <w:rFonts w:eastAsia="Calibri" w:cs="Arial"/>
                <w:color w:val="000000"/>
              </w:rPr>
              <w:t>for</w:t>
            </w:r>
            <w:r w:rsidR="004265C0">
              <w:rPr>
                <w:rFonts w:eastAsia="Calibri" w:cs="Arial"/>
                <w:color w:val="000000"/>
              </w:rPr>
              <w:t xml:space="preserve"> support classes while</w:t>
            </w:r>
            <w:r w:rsidR="004319DB">
              <w:rPr>
                <w:rFonts w:eastAsia="Calibri" w:cs="Arial"/>
                <w:color w:val="000000"/>
              </w:rPr>
              <w:t xml:space="preserve"> </w:t>
            </w:r>
            <w:r w:rsidR="004265C0">
              <w:rPr>
                <w:rFonts w:eastAsia="Calibri" w:cs="Arial"/>
                <w:color w:val="000000"/>
              </w:rPr>
              <w:t xml:space="preserve">Action </w:t>
            </w:r>
            <w:r w:rsidR="004319DB">
              <w:rPr>
                <w:rFonts w:eastAsia="Calibri" w:cs="Arial"/>
                <w:color w:val="000000"/>
              </w:rPr>
              <w:t>4</w:t>
            </w:r>
            <w:r w:rsidR="004265C0">
              <w:rPr>
                <w:rFonts w:eastAsia="Calibri" w:cs="Arial"/>
                <w:color w:val="000000"/>
              </w:rPr>
              <w:t xml:space="preserve"> </w:t>
            </w:r>
            <w:r w:rsidR="004319DB">
              <w:rPr>
                <w:rFonts w:eastAsia="Calibri" w:cs="Arial"/>
                <w:color w:val="000000"/>
              </w:rPr>
              <w:t xml:space="preserve">and </w:t>
            </w:r>
            <w:r w:rsidR="004265C0">
              <w:rPr>
                <w:rFonts w:eastAsia="Calibri" w:cs="Arial"/>
                <w:color w:val="000000"/>
              </w:rPr>
              <w:t xml:space="preserve">Action </w:t>
            </w:r>
            <w:r w:rsidR="004319DB">
              <w:rPr>
                <w:rFonts w:eastAsia="Calibri" w:cs="Arial"/>
                <w:color w:val="000000"/>
              </w:rPr>
              <w:t xml:space="preserve">5 </w:t>
            </w:r>
            <w:r w:rsidR="00EB2D47">
              <w:rPr>
                <w:rFonts w:eastAsia="Calibri" w:cs="Arial"/>
                <w:color w:val="000000"/>
              </w:rPr>
              <w:t xml:space="preserve">have </w:t>
            </w:r>
            <w:r w:rsidR="004265C0">
              <w:rPr>
                <w:rFonts w:eastAsia="Calibri" w:cs="Arial"/>
                <w:color w:val="000000"/>
              </w:rPr>
              <w:t>center</w:t>
            </w:r>
            <w:r w:rsidR="00EB2D47">
              <w:rPr>
                <w:rFonts w:eastAsia="Calibri" w:cs="Arial"/>
                <w:color w:val="000000"/>
              </w:rPr>
              <w:t>ed</w:t>
            </w:r>
            <w:r w:rsidR="004265C0">
              <w:rPr>
                <w:rFonts w:eastAsia="Calibri" w:cs="Arial"/>
                <w:color w:val="000000"/>
              </w:rPr>
              <w:t xml:space="preserve"> on </w:t>
            </w:r>
            <w:r w:rsidR="00EB2D47">
              <w:rPr>
                <w:rFonts w:eastAsia="Calibri" w:cs="Arial"/>
                <w:color w:val="000000"/>
              </w:rPr>
              <w:t xml:space="preserve">providing </w:t>
            </w:r>
            <w:r w:rsidR="004265C0">
              <w:rPr>
                <w:rFonts w:eastAsia="Calibri" w:cs="Arial"/>
                <w:color w:val="000000"/>
              </w:rPr>
              <w:t xml:space="preserve">support personnel </w:t>
            </w:r>
            <w:r w:rsidR="00EB2D47">
              <w:rPr>
                <w:rFonts w:eastAsia="Calibri" w:cs="Arial"/>
                <w:color w:val="000000"/>
              </w:rPr>
              <w:t xml:space="preserve">for students from special subpopulations </w:t>
            </w:r>
            <w:r w:rsidR="004265C0">
              <w:rPr>
                <w:rFonts w:eastAsia="Calibri" w:cs="Arial"/>
                <w:color w:val="000000"/>
              </w:rPr>
              <w:t>and improving</w:t>
            </w:r>
            <w:r w:rsidR="00EB2D47">
              <w:rPr>
                <w:rFonts w:eastAsia="Calibri" w:cs="Arial"/>
                <w:color w:val="000000"/>
              </w:rPr>
              <w:t xml:space="preserve"> th</w:t>
            </w:r>
            <w:r w:rsidR="001C0499">
              <w:rPr>
                <w:rFonts w:eastAsia="Calibri" w:cs="Arial"/>
                <w:color w:val="000000"/>
              </w:rPr>
              <w:t>e effectiveness of this support</w:t>
            </w:r>
            <w:r w:rsidR="00EB2D47">
              <w:rPr>
                <w:rFonts w:eastAsia="Calibri" w:cs="Arial"/>
                <w:color w:val="000000"/>
              </w:rPr>
              <w:t>. These moves have been effective in establishing a foundation for the delivery of current and future</w:t>
            </w:r>
            <w:r w:rsidR="005B1219">
              <w:rPr>
                <w:rFonts w:eastAsia="Calibri" w:cs="Arial"/>
                <w:color w:val="000000"/>
              </w:rPr>
              <w:t xml:space="preserve"> support meant to </w:t>
            </w:r>
            <w:r w:rsidR="001C0499">
              <w:rPr>
                <w:rFonts w:eastAsia="Calibri" w:cs="Arial"/>
                <w:color w:val="000000"/>
              </w:rPr>
              <w:t>address</w:t>
            </w:r>
            <w:r w:rsidR="005B1219">
              <w:rPr>
                <w:rFonts w:eastAsia="Calibri" w:cs="Arial"/>
                <w:color w:val="000000"/>
              </w:rPr>
              <w:t xml:space="preserve"> group differences. </w:t>
            </w:r>
            <w:r w:rsidR="004319DB">
              <w:rPr>
                <w:rFonts w:eastAsia="Calibri" w:cs="Arial"/>
                <w:color w:val="000000"/>
              </w:rPr>
              <w:t xml:space="preserve"> </w:t>
            </w:r>
          </w:p>
        </w:tc>
      </w:tr>
      <w:tr w:rsidR="004C2145" w:rsidRPr="00581FC5" w14:paraId="3CDE998B" w14:textId="77777777" w:rsidTr="00D96102">
        <w:trPr>
          <w:trHeight w:val="837"/>
          <w:tblCellSpacing w:w="36" w:type="dxa"/>
        </w:trPr>
        <w:tc>
          <w:tcPr>
            <w:tcW w:w="1613" w:type="pct"/>
            <w:shd w:val="clear" w:color="auto" w:fill="auto"/>
            <w:vAlign w:val="center"/>
          </w:tcPr>
          <w:p w14:paraId="64F62DD6" w14:textId="240CC879"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lastRenderedPageBreak/>
              <w:t>Explain material differences between Budgeted Expenditures and Estimated Actual Expenditures.</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534944BB" w14:textId="259C3A2D" w:rsidR="004C2145" w:rsidRPr="002B745D" w:rsidRDefault="00541A2F" w:rsidP="000B452C">
            <w:pPr>
              <w:tabs>
                <w:tab w:val="left" w:pos="1005"/>
              </w:tabs>
              <w:spacing w:before="60" w:after="60"/>
              <w:rPr>
                <w:rFonts w:eastAsia="Calibri" w:cs="Arial"/>
                <w:color w:val="000000"/>
              </w:rPr>
            </w:pPr>
            <w:r>
              <w:rPr>
                <w:rFonts w:eastAsia="Calibri" w:cs="Arial"/>
                <w:color w:val="000000"/>
              </w:rPr>
              <w:t>This goal’s expenditures are accounted for in the actions of other goals, which are referenced in the sections for budgeted and estimated actual expenditures. The appropriate sections of these referenced goal actions explain the material differences between the two, when they exist.</w:t>
            </w:r>
          </w:p>
        </w:tc>
      </w:tr>
      <w:tr w:rsidR="004C2145" w:rsidRPr="00581FC5" w14:paraId="7C1EEE14" w14:textId="77777777" w:rsidTr="004C2145">
        <w:trPr>
          <w:trHeight w:val="1296"/>
          <w:tblCellSpacing w:w="36" w:type="dxa"/>
        </w:trPr>
        <w:tc>
          <w:tcPr>
            <w:tcW w:w="1613" w:type="pct"/>
            <w:shd w:val="clear" w:color="auto" w:fill="auto"/>
            <w:vAlign w:val="center"/>
          </w:tcPr>
          <w:p w14:paraId="42B53AA5"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3D979AEB" w14:textId="4897FA75" w:rsidR="004C2145" w:rsidRPr="007A4F0D" w:rsidRDefault="007A4F0D" w:rsidP="001C0499">
            <w:pPr>
              <w:widowControl w:val="0"/>
              <w:tabs>
                <w:tab w:val="left" w:pos="1410"/>
              </w:tabs>
              <w:autoSpaceDE w:val="0"/>
              <w:autoSpaceDN w:val="0"/>
              <w:adjustRightInd w:val="0"/>
              <w:spacing w:after="60"/>
              <w:rPr>
                <w:rFonts w:eastAsiaTheme="minorEastAsia" w:cs="Arial"/>
                <w:color w:val="000000"/>
              </w:rPr>
            </w:pPr>
            <w:r>
              <w:rPr>
                <w:rFonts w:eastAsiaTheme="minorEastAsia" w:cs="Arial"/>
                <w:color w:val="000000"/>
              </w:rPr>
              <w:t>LALA has made two minor changes</w:t>
            </w:r>
            <w:r w:rsidR="00600331">
              <w:rPr>
                <w:rFonts w:eastAsiaTheme="minorEastAsia" w:cs="Arial"/>
                <w:color w:val="000000"/>
              </w:rPr>
              <w:t xml:space="preserve"> based on this analysis</w:t>
            </w:r>
            <w:r>
              <w:rPr>
                <w:rFonts w:eastAsiaTheme="minorEastAsia" w:cs="Arial"/>
                <w:color w:val="000000"/>
              </w:rPr>
              <w:t xml:space="preserve">. </w:t>
            </w:r>
            <w:r w:rsidR="001C0499">
              <w:rPr>
                <w:rFonts w:eastAsiaTheme="minorEastAsia" w:cs="Arial"/>
                <w:color w:val="000000"/>
              </w:rPr>
              <w:t xml:space="preserve">The new LCAP </w:t>
            </w:r>
            <w:r>
              <w:rPr>
                <w:rFonts w:eastAsiaTheme="minorEastAsia" w:cs="Arial"/>
                <w:color w:val="000000"/>
              </w:rPr>
              <w:t xml:space="preserve">has removed item 3 of Action 2 on the use of </w:t>
            </w:r>
            <w:proofErr w:type="spellStart"/>
            <w:r>
              <w:rPr>
                <w:rFonts w:eastAsiaTheme="minorEastAsia" w:cs="Arial"/>
                <w:color w:val="000000"/>
              </w:rPr>
              <w:t>BrainPop</w:t>
            </w:r>
            <w:proofErr w:type="spellEnd"/>
            <w:r>
              <w:rPr>
                <w:rFonts w:eastAsiaTheme="minorEastAsia" w:cs="Arial"/>
                <w:color w:val="000000"/>
              </w:rPr>
              <w:t xml:space="preserve"> ESL in the new LCAP to reflect LALA’s decision to use </w:t>
            </w:r>
            <w:proofErr w:type="spellStart"/>
            <w:r>
              <w:rPr>
                <w:rFonts w:eastAsiaTheme="minorEastAsia" w:cs="Arial"/>
                <w:color w:val="000000"/>
              </w:rPr>
              <w:t>StudySync’s</w:t>
            </w:r>
            <w:proofErr w:type="spellEnd"/>
            <w:r>
              <w:rPr>
                <w:rFonts w:eastAsiaTheme="minorEastAsia" w:cs="Arial"/>
                <w:color w:val="000000"/>
              </w:rPr>
              <w:t xml:space="preserve"> ELD resources instead. </w:t>
            </w:r>
            <w:r w:rsidR="00600331">
              <w:rPr>
                <w:rFonts w:eastAsiaTheme="minorEastAsia" w:cs="Arial"/>
                <w:color w:val="000000"/>
              </w:rPr>
              <w:t>Second, LALA has modified item 2 of Action 4 to account for the state’s change in EL assessments from the CELDT to the ELPAC</w:t>
            </w:r>
            <w:r>
              <w:rPr>
                <w:rFonts w:eastAsiaTheme="minorEastAsia" w:cs="Arial"/>
                <w:color w:val="000000"/>
              </w:rPr>
              <w:t>. Changes to the goal as a result of sta</w:t>
            </w:r>
            <w:r w:rsidR="00541A2F">
              <w:rPr>
                <w:rFonts w:eastAsiaTheme="minorEastAsia" w:cs="Arial"/>
                <w:color w:val="000000"/>
              </w:rPr>
              <w:t>keholder input are discussed on p. 55.</w:t>
            </w:r>
          </w:p>
        </w:tc>
      </w:tr>
    </w:tbl>
    <w:p w14:paraId="29464B1B" w14:textId="1500805D" w:rsidR="004C2145" w:rsidRPr="00581FC5" w:rsidRDefault="004C2145" w:rsidP="004C2145">
      <w:pPr>
        <w:rPr>
          <w:rFonts w:cs="Arial"/>
        </w:rPr>
      </w:pPr>
    </w:p>
    <w:p w14:paraId="08BC227A" w14:textId="3C9AB507" w:rsidR="004F3E4A" w:rsidRDefault="004F3E4A">
      <w:pPr>
        <w:rPr>
          <w:rFonts w:cs="Arial"/>
        </w:rPr>
      </w:pPr>
      <w:r>
        <w:rPr>
          <w:rFonts w:cs="Arial"/>
        </w:rPr>
        <w:br w:type="page"/>
      </w:r>
    </w:p>
    <w:p w14:paraId="161FAB48" w14:textId="77777777" w:rsidR="004C2145" w:rsidRPr="00581FC5" w:rsidRDefault="004C2145">
      <w:pPr>
        <w:rPr>
          <w:rFonts w:cs="Arial"/>
        </w:rPr>
      </w:pPr>
    </w:p>
    <w:tbl>
      <w:tblPr>
        <w:tblW w:w="14688" w:type="dxa"/>
        <w:tblLook w:val="04A0" w:firstRow="1" w:lastRow="0" w:firstColumn="1" w:lastColumn="0" w:noHBand="0" w:noVBand="1"/>
      </w:tblPr>
      <w:tblGrid>
        <w:gridCol w:w="3775"/>
        <w:gridCol w:w="10913"/>
      </w:tblGrid>
      <w:tr w:rsidR="004C2145" w:rsidRPr="00581FC5" w14:paraId="1BA88CF7" w14:textId="77777777" w:rsidTr="004C2145">
        <w:tc>
          <w:tcPr>
            <w:tcW w:w="3775" w:type="dxa"/>
            <w:shd w:val="clear" w:color="auto" w:fill="auto"/>
          </w:tcPr>
          <w:p w14:paraId="348369BA" w14:textId="77777777" w:rsidR="004C2145" w:rsidRPr="00581FC5" w:rsidRDefault="001314B0" w:rsidP="004C2145">
            <w:pPr>
              <w:spacing w:before="60" w:after="60"/>
              <w:rPr>
                <w:rFonts w:cs="Arial"/>
                <w:color w:val="000000"/>
                <w:sz w:val="18"/>
                <w:szCs w:val="18"/>
              </w:rPr>
            </w:pPr>
            <w:hyperlink w:anchor="Instructions_AU" w:history="1">
              <w:r w:rsidR="004C2145" w:rsidRPr="00581FC5">
                <w:rPr>
                  <w:rStyle w:val="Hyperlink"/>
                  <w:rFonts w:eastAsia="Calibri" w:cs="Arial"/>
                  <w:b/>
                  <w:sz w:val="48"/>
                  <w:szCs w:val="48"/>
                </w:rPr>
                <w:t>Annual Update</w:t>
              </w:r>
            </w:hyperlink>
          </w:p>
        </w:tc>
        <w:tc>
          <w:tcPr>
            <w:tcW w:w="10913" w:type="dxa"/>
            <w:shd w:val="clear" w:color="auto" w:fill="auto"/>
            <w:vAlign w:val="center"/>
          </w:tcPr>
          <w:p w14:paraId="307BE262" w14:textId="4568D75A" w:rsidR="004C2145" w:rsidRPr="00581FC5" w:rsidRDefault="004C2145" w:rsidP="00441259">
            <w:pPr>
              <w:spacing w:before="60" w:after="60"/>
              <w:rPr>
                <w:rFonts w:cs="Arial"/>
                <w:b/>
                <w:sz w:val="20"/>
                <w:szCs w:val="20"/>
              </w:rPr>
            </w:pPr>
            <w:r w:rsidRPr="00581FC5">
              <w:rPr>
                <w:rFonts w:cs="Arial"/>
                <w:b/>
                <w:sz w:val="20"/>
                <w:szCs w:val="20"/>
              </w:rPr>
              <w:t xml:space="preserve">LCAP Year Reviewed:   </w:t>
            </w:r>
            <w:r w:rsidR="00441259">
              <w:rPr>
                <w:rFonts w:cs="Arial"/>
                <w:b/>
                <w:sz w:val="20"/>
                <w:szCs w:val="20"/>
              </w:rPr>
              <w:t>2017</w:t>
            </w:r>
            <w:r w:rsidRPr="00581FC5">
              <w:rPr>
                <w:rFonts w:cs="Arial"/>
                <w:b/>
                <w:sz w:val="20"/>
                <w:szCs w:val="20"/>
              </w:rPr>
              <w:t>–</w:t>
            </w:r>
            <w:r w:rsidR="00441259">
              <w:rPr>
                <w:rFonts w:cs="Arial"/>
                <w:b/>
                <w:sz w:val="20"/>
                <w:szCs w:val="20"/>
              </w:rPr>
              <w:t>18</w:t>
            </w:r>
          </w:p>
        </w:tc>
      </w:tr>
    </w:tbl>
    <w:p w14:paraId="2C349E86" w14:textId="77777777" w:rsidR="004C2145" w:rsidRPr="00581FC5" w:rsidRDefault="004C2145" w:rsidP="004C2145">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698"/>
        <w:gridCol w:w="3123"/>
        <w:gridCol w:w="2480"/>
        <w:gridCol w:w="6979"/>
      </w:tblGrid>
      <w:tr w:rsidR="004C2145" w:rsidRPr="00581FC5" w14:paraId="08E7D242" w14:textId="77777777" w:rsidTr="004C2145">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79B23665" w14:textId="77777777" w:rsidR="004C2145" w:rsidRPr="00581FC5" w:rsidRDefault="004C2145" w:rsidP="004C2145">
            <w:pPr>
              <w:spacing w:before="60" w:after="60"/>
              <w:rPr>
                <w:rFonts w:cs="Arial"/>
                <w:sz w:val="20"/>
                <w:szCs w:val="20"/>
              </w:rPr>
            </w:pPr>
            <w:r w:rsidRPr="00581FC5">
              <w:rPr>
                <w:rFonts w:cs="Arial"/>
                <w:b/>
                <w:color w:val="9830BC"/>
                <w:sz w:val="48"/>
                <w:szCs w:val="36"/>
              </w:rPr>
              <w:t>Goal 4</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44DDB7FA" w14:textId="609D68A0" w:rsidR="004C2145" w:rsidRPr="00746B0C" w:rsidRDefault="00EC67C4" w:rsidP="004C2145">
            <w:pPr>
              <w:tabs>
                <w:tab w:val="left" w:pos="1110"/>
              </w:tabs>
              <w:spacing w:before="60" w:after="60"/>
              <w:rPr>
                <w:rFonts w:cs="Arial"/>
                <w:color w:val="000000"/>
              </w:rPr>
            </w:pPr>
            <w:r>
              <w:rPr>
                <w:rFonts w:eastAsia="Calibri" w:cs="Arial"/>
              </w:rPr>
              <w:t>Increase student literacy as measured by the CCSS</w:t>
            </w:r>
          </w:p>
        </w:tc>
      </w:tr>
      <w:tr w:rsidR="004C2145" w:rsidRPr="00581FC5" w14:paraId="0E889C3B" w14:textId="77777777" w:rsidTr="004C2145">
        <w:tblPrEx>
          <w:tblCellMar>
            <w:top w:w="0" w:type="dxa"/>
            <w:bottom w:w="0" w:type="dxa"/>
          </w:tblCellMar>
        </w:tblPrEx>
        <w:trPr>
          <w:trHeight w:val="267"/>
          <w:tblCellSpacing w:w="36" w:type="dxa"/>
        </w:trPr>
        <w:tc>
          <w:tcPr>
            <w:tcW w:w="1650" w:type="pct"/>
            <w:gridSpan w:val="2"/>
            <w:shd w:val="clear" w:color="auto" w:fill="auto"/>
          </w:tcPr>
          <w:p w14:paraId="4079D8B0" w14:textId="77777777" w:rsidR="004C2145" w:rsidRPr="00581FC5" w:rsidRDefault="004C2145" w:rsidP="004C2145">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1D7A9FF2" w14:textId="0CED080D" w:rsidR="004C2145" w:rsidRPr="00581FC5" w:rsidRDefault="004C2145" w:rsidP="004C214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EC67C4">
              <w:rPr>
                <w:rFonts w:eastAsia="Calibri" w:cs="Arial"/>
                <w:color w:val="000000"/>
              </w:rPr>
              <w:fldChar w:fldCharType="begin">
                <w:ffData>
                  <w:name w:val=""/>
                  <w:enabled/>
                  <w:calcOnExit w:val="0"/>
                  <w:checkBox>
                    <w:size w:val="20"/>
                    <w:default w:val="0"/>
                  </w:checkBox>
                </w:ffData>
              </w:fldChar>
            </w:r>
            <w:r w:rsidR="00EC67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C67C4">
              <w:rPr>
                <w:rFonts w:eastAsia="Calibri" w:cs="Arial"/>
                <w:color w:val="000000"/>
              </w:rPr>
              <w:fldChar w:fldCharType="end"/>
            </w:r>
            <w:r w:rsidRPr="00581FC5">
              <w:rPr>
                <w:rFonts w:eastAsia="Calibri" w:cs="Arial"/>
                <w:color w:val="000000"/>
              </w:rPr>
              <w:t xml:space="preserve"> 1  </w:t>
            </w:r>
            <w:r w:rsidR="00746B0C">
              <w:rPr>
                <w:rFonts w:eastAsia="Calibri" w:cs="Arial"/>
                <w:color w:val="000000"/>
              </w:rPr>
              <w:fldChar w:fldCharType="begin">
                <w:ffData>
                  <w:name w:val=""/>
                  <w:enabled/>
                  <w:calcOnExit w:val="0"/>
                  <w:checkBox>
                    <w:size w:val="20"/>
                    <w:default w:val="1"/>
                  </w:checkBox>
                </w:ffData>
              </w:fldChar>
            </w:r>
            <w:r w:rsidR="00746B0C">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746B0C">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EC67C4">
              <w:rPr>
                <w:rFonts w:eastAsia="Calibri" w:cs="Arial"/>
                <w:color w:val="000000"/>
              </w:rPr>
              <w:fldChar w:fldCharType="begin">
                <w:ffData>
                  <w:name w:val=""/>
                  <w:enabled/>
                  <w:calcOnExit w:val="0"/>
                  <w:checkBox>
                    <w:size w:val="20"/>
                    <w:default w:val="1"/>
                  </w:checkBox>
                </w:ffData>
              </w:fldChar>
            </w:r>
            <w:r w:rsidR="00EC67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C67C4">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EC67C4">
              <w:rPr>
                <w:rFonts w:eastAsia="Calibri" w:cs="Arial"/>
                <w:color w:val="000000"/>
              </w:rPr>
              <w:fldChar w:fldCharType="begin">
                <w:ffData>
                  <w:name w:val=""/>
                  <w:enabled/>
                  <w:calcOnExit w:val="0"/>
                  <w:checkBox>
                    <w:size w:val="20"/>
                    <w:default w:val="1"/>
                  </w:checkBox>
                </w:ffData>
              </w:fldChar>
            </w:r>
            <w:r w:rsidR="00EC67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C67C4">
              <w:rPr>
                <w:rFonts w:eastAsia="Calibri" w:cs="Arial"/>
                <w:color w:val="000000"/>
              </w:rPr>
              <w:fldChar w:fldCharType="end"/>
            </w:r>
            <w:r w:rsidRPr="00581FC5">
              <w:rPr>
                <w:rFonts w:eastAsia="Calibri" w:cs="Arial"/>
                <w:color w:val="000000"/>
              </w:rPr>
              <w:t xml:space="preserve"> 7   </w:t>
            </w:r>
            <w:r w:rsidR="00EC67C4">
              <w:rPr>
                <w:rFonts w:eastAsia="Calibri" w:cs="Arial"/>
                <w:color w:val="000000"/>
              </w:rPr>
              <w:fldChar w:fldCharType="begin">
                <w:ffData>
                  <w:name w:val=""/>
                  <w:enabled/>
                  <w:calcOnExit w:val="0"/>
                  <w:checkBox>
                    <w:size w:val="20"/>
                    <w:default w:val="1"/>
                  </w:checkBox>
                </w:ffData>
              </w:fldChar>
            </w:r>
            <w:r w:rsidR="00EC67C4">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C67C4">
              <w:rPr>
                <w:rFonts w:eastAsia="Calibri" w:cs="Arial"/>
                <w:color w:val="000000"/>
              </w:rPr>
              <w:fldChar w:fldCharType="end"/>
            </w:r>
            <w:r w:rsidRPr="00581FC5">
              <w:rPr>
                <w:rFonts w:eastAsia="Calibri" w:cs="Arial"/>
                <w:color w:val="000000"/>
              </w:rPr>
              <w:t xml:space="preserve"> 8   </w:t>
            </w:r>
          </w:p>
          <w:p w14:paraId="0456CFC0" w14:textId="77777777" w:rsidR="004C2145" w:rsidRPr="00581FC5" w:rsidRDefault="004C2145" w:rsidP="004C214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16C9B25" w14:textId="77777777" w:rsidR="004C2145" w:rsidRPr="00581FC5" w:rsidRDefault="004C2145" w:rsidP="004C214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4C2145" w:rsidRPr="00581FC5" w14:paraId="4FB07A80" w14:textId="77777777" w:rsidTr="004C2145">
        <w:trPr>
          <w:tblCellSpacing w:w="36" w:type="dxa"/>
        </w:trPr>
        <w:tc>
          <w:tcPr>
            <w:tcW w:w="4951" w:type="pct"/>
            <w:gridSpan w:val="4"/>
            <w:shd w:val="clear" w:color="auto" w:fill="auto"/>
            <w:vAlign w:val="bottom"/>
          </w:tcPr>
          <w:p w14:paraId="29DE4958" w14:textId="77777777" w:rsidR="004C2145" w:rsidRPr="00581FC5" w:rsidRDefault="001314B0" w:rsidP="004C2145">
            <w:pPr>
              <w:spacing w:before="60" w:after="60"/>
              <w:rPr>
                <w:rFonts w:eastAsia="Calibri" w:cs="Arial"/>
                <w:b/>
                <w:sz w:val="18"/>
                <w:szCs w:val="18"/>
              </w:rPr>
            </w:pPr>
            <w:hyperlink w:anchor="Instructions_AU_AnnMeasOutcomes" w:history="1">
              <w:r w:rsidR="004C2145" w:rsidRPr="00581FC5">
                <w:rPr>
                  <w:rStyle w:val="Hyperlink"/>
                  <w:rFonts w:cs="Arial"/>
                  <w:sz w:val="20"/>
                  <w:szCs w:val="20"/>
                </w:rPr>
                <w:t>ANNUAL MEASURABLE OUTCOMES</w:t>
              </w:r>
            </w:hyperlink>
          </w:p>
        </w:tc>
      </w:tr>
      <w:tr w:rsidR="004C2145" w:rsidRPr="00581FC5" w14:paraId="3F05D6B2" w14:textId="77777777" w:rsidTr="004C2145">
        <w:trPr>
          <w:tblCellSpacing w:w="36" w:type="dxa"/>
        </w:trPr>
        <w:tc>
          <w:tcPr>
            <w:tcW w:w="2507" w:type="pct"/>
            <w:gridSpan w:val="3"/>
            <w:shd w:val="clear" w:color="auto" w:fill="auto"/>
            <w:vAlign w:val="bottom"/>
          </w:tcPr>
          <w:p w14:paraId="40586FEB" w14:textId="77777777" w:rsidR="004C2145" w:rsidRPr="00581FC5" w:rsidRDefault="001314B0" w:rsidP="004C2145">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4C2145" w:rsidRPr="00581FC5">
                <w:rPr>
                  <w:rFonts w:eastAsia="Calibri" w:cs="Arial"/>
                  <w:b/>
                  <w:color w:val="9830BC"/>
                  <w:sz w:val="20"/>
                  <w:szCs w:val="20"/>
                </w:rPr>
                <w:t>EXPECTED</w:t>
              </w:r>
            </w:hyperlink>
          </w:p>
        </w:tc>
        <w:tc>
          <w:tcPr>
            <w:tcW w:w="2419" w:type="pct"/>
            <w:shd w:val="clear" w:color="auto" w:fill="auto"/>
            <w:vAlign w:val="bottom"/>
          </w:tcPr>
          <w:p w14:paraId="1BCA6809" w14:textId="77777777" w:rsidR="004C2145" w:rsidRPr="00581FC5" w:rsidRDefault="004C2145" w:rsidP="004C2145">
            <w:pPr>
              <w:spacing w:before="60" w:after="60"/>
              <w:rPr>
                <w:rFonts w:eastAsia="Calibri" w:cs="Arial"/>
                <w:color w:val="000000"/>
                <w:sz w:val="20"/>
                <w:szCs w:val="20"/>
              </w:rPr>
            </w:pPr>
            <w:r w:rsidRPr="00581FC5">
              <w:rPr>
                <w:rFonts w:eastAsia="Calibri" w:cs="Arial"/>
                <w:b/>
                <w:color w:val="9830BC"/>
                <w:sz w:val="20"/>
                <w:szCs w:val="20"/>
              </w:rPr>
              <w:t>ACTUAL</w:t>
            </w:r>
          </w:p>
        </w:tc>
      </w:tr>
      <w:tr w:rsidR="004C2145" w:rsidRPr="00581FC5" w14:paraId="42ACC09A" w14:textId="77777777" w:rsidTr="004C2145">
        <w:trPr>
          <w:trHeight w:val="720"/>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537D4D99" w14:textId="34808379" w:rsidR="00746B0C" w:rsidRPr="00EC67C4" w:rsidRDefault="00EC67C4" w:rsidP="00EC67C4">
            <w:pPr>
              <w:pStyle w:val="ListParagraph"/>
              <w:numPr>
                <w:ilvl w:val="0"/>
                <w:numId w:val="19"/>
              </w:numPr>
              <w:tabs>
                <w:tab w:val="left" w:pos="4035"/>
              </w:tabs>
              <w:spacing w:before="60" w:after="60"/>
              <w:rPr>
                <w:rFonts w:eastAsia="Calibri" w:cs="Arial"/>
                <w:color w:val="000000"/>
                <w:sz w:val="22"/>
                <w:szCs w:val="22"/>
              </w:rPr>
            </w:pPr>
            <w:r>
              <w:rPr>
                <w:rFonts w:cs="Arial"/>
                <w:color w:val="000000"/>
              </w:rPr>
              <w:t>At or above grade norm level RIT (Language): 39%</w:t>
            </w:r>
          </w:p>
          <w:p w14:paraId="5894DC16" w14:textId="5F6DC9C4" w:rsidR="00EC67C4" w:rsidRPr="00EC67C4" w:rsidRDefault="00EC67C4" w:rsidP="00EC67C4">
            <w:pPr>
              <w:pStyle w:val="ListParagraph"/>
              <w:numPr>
                <w:ilvl w:val="0"/>
                <w:numId w:val="19"/>
              </w:numPr>
              <w:tabs>
                <w:tab w:val="left" w:pos="4035"/>
              </w:tabs>
              <w:spacing w:before="60" w:after="60"/>
              <w:rPr>
                <w:rFonts w:eastAsia="Calibri" w:cs="Arial"/>
                <w:color w:val="000000"/>
                <w:sz w:val="22"/>
                <w:szCs w:val="22"/>
              </w:rPr>
            </w:pPr>
            <w:r>
              <w:rPr>
                <w:rFonts w:eastAsia="Calibri" w:cs="Arial"/>
                <w:color w:val="000000"/>
              </w:rPr>
              <w:t>Met growth target</w:t>
            </w:r>
            <w:r>
              <w:rPr>
                <w:rFonts w:cs="Arial"/>
                <w:color w:val="000000"/>
              </w:rPr>
              <w:t xml:space="preserve"> (Language): 62%</w:t>
            </w:r>
          </w:p>
          <w:p w14:paraId="47B1E2F5" w14:textId="5BFD4830" w:rsidR="00EC67C4" w:rsidRPr="00EC67C4" w:rsidRDefault="00EC67C4" w:rsidP="00EC67C4">
            <w:pPr>
              <w:pStyle w:val="ListParagraph"/>
              <w:numPr>
                <w:ilvl w:val="0"/>
                <w:numId w:val="19"/>
              </w:numPr>
              <w:tabs>
                <w:tab w:val="left" w:pos="4035"/>
              </w:tabs>
              <w:spacing w:before="60" w:after="60"/>
              <w:rPr>
                <w:rFonts w:eastAsia="Calibri" w:cs="Arial"/>
                <w:color w:val="000000"/>
                <w:sz w:val="22"/>
                <w:szCs w:val="22"/>
              </w:rPr>
            </w:pPr>
            <w:r>
              <w:rPr>
                <w:rFonts w:cs="Arial"/>
                <w:color w:val="000000"/>
              </w:rPr>
              <w:t>At or above grade norm level RIT (Reading): 41%</w:t>
            </w:r>
          </w:p>
          <w:p w14:paraId="06D233CB" w14:textId="5DA9F3DD" w:rsidR="00EC67C4" w:rsidRPr="00EC67C4" w:rsidRDefault="00EC67C4" w:rsidP="00EC67C4">
            <w:pPr>
              <w:pStyle w:val="ListParagraph"/>
              <w:numPr>
                <w:ilvl w:val="0"/>
                <w:numId w:val="19"/>
              </w:numPr>
              <w:tabs>
                <w:tab w:val="left" w:pos="4035"/>
              </w:tabs>
              <w:spacing w:before="60" w:after="60"/>
              <w:rPr>
                <w:rFonts w:eastAsia="Calibri" w:cs="Arial"/>
                <w:color w:val="000000"/>
                <w:sz w:val="22"/>
                <w:szCs w:val="22"/>
              </w:rPr>
            </w:pPr>
            <w:r>
              <w:rPr>
                <w:rFonts w:eastAsia="Calibri" w:cs="Arial"/>
                <w:color w:val="000000"/>
              </w:rPr>
              <w:t>Met growth target</w:t>
            </w:r>
            <w:r>
              <w:rPr>
                <w:rFonts w:cs="Arial"/>
                <w:color w:val="000000"/>
              </w:rPr>
              <w:t xml:space="preserve"> (Reading): 64%</w:t>
            </w:r>
          </w:p>
          <w:p w14:paraId="5E0A31B2" w14:textId="48C58C73" w:rsidR="00EC67C4" w:rsidRPr="00746B0C" w:rsidRDefault="00EC67C4" w:rsidP="00EC67C4">
            <w:pPr>
              <w:pStyle w:val="ListParagraph"/>
              <w:numPr>
                <w:ilvl w:val="0"/>
                <w:numId w:val="19"/>
              </w:numPr>
              <w:tabs>
                <w:tab w:val="left" w:pos="4035"/>
              </w:tabs>
              <w:spacing w:before="60" w:after="60"/>
              <w:rPr>
                <w:rFonts w:eastAsia="Calibri" w:cs="Arial"/>
                <w:color w:val="000000"/>
                <w:sz w:val="22"/>
                <w:szCs w:val="22"/>
              </w:rPr>
            </w:pPr>
            <w:r>
              <w:rPr>
                <w:rFonts w:cs="Arial"/>
                <w:color w:val="000000"/>
              </w:rPr>
              <w:t>Projected to meet or exceed ELA CAASPP: 22%</w:t>
            </w: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0BC1149F" w14:textId="61464030" w:rsidR="002827A9" w:rsidRPr="00656A7E" w:rsidRDefault="002D0DC6" w:rsidP="009820BD">
            <w:pPr>
              <w:pStyle w:val="ListParagraph"/>
              <w:numPr>
                <w:ilvl w:val="0"/>
                <w:numId w:val="72"/>
              </w:numPr>
              <w:tabs>
                <w:tab w:val="left" w:pos="4035"/>
              </w:tabs>
              <w:spacing w:before="60" w:after="60"/>
              <w:rPr>
                <w:rFonts w:eastAsia="Calibri" w:cs="Arial"/>
                <w:color w:val="000000"/>
                <w:sz w:val="22"/>
                <w:szCs w:val="22"/>
              </w:rPr>
            </w:pPr>
            <w:r>
              <w:rPr>
                <w:rFonts w:cs="Arial"/>
                <w:b/>
                <w:color w:val="000000"/>
                <w:u w:val="single"/>
              </w:rPr>
              <w:t>Not met.</w:t>
            </w:r>
            <w:r>
              <w:rPr>
                <w:rFonts w:cs="Arial"/>
                <w:color w:val="000000"/>
              </w:rPr>
              <w:t xml:space="preserve"> According to the results of the </w:t>
            </w:r>
            <w:r w:rsidRPr="00A77E9B">
              <w:rPr>
                <w:rFonts w:cs="Arial"/>
                <w:color w:val="000000"/>
              </w:rPr>
              <w:t>NWEA 2018 Winter Test Session</w:t>
            </w:r>
            <w:r>
              <w:rPr>
                <w:rFonts w:cs="Arial"/>
                <w:color w:val="000000"/>
              </w:rPr>
              <w:t>, 126 of 441 students (28.6 percent) were</w:t>
            </w:r>
            <w:r w:rsidRPr="002D0DC6">
              <w:rPr>
                <w:rFonts w:cs="Arial"/>
                <w:color w:val="000000"/>
              </w:rPr>
              <w:t xml:space="preserve"> </w:t>
            </w:r>
            <w:r>
              <w:rPr>
                <w:rFonts w:cs="Arial"/>
                <w:color w:val="000000"/>
              </w:rPr>
              <w:t>a</w:t>
            </w:r>
            <w:r w:rsidR="00E0676D" w:rsidRPr="002D0DC6">
              <w:rPr>
                <w:rFonts w:cs="Arial"/>
                <w:color w:val="000000"/>
              </w:rPr>
              <w:t xml:space="preserve">t or above </w:t>
            </w:r>
            <w:r>
              <w:rPr>
                <w:rFonts w:cs="Arial"/>
                <w:color w:val="000000"/>
              </w:rPr>
              <w:t xml:space="preserve">the </w:t>
            </w:r>
            <w:r w:rsidR="00E0676D" w:rsidRPr="002D0DC6">
              <w:rPr>
                <w:rFonts w:cs="Arial"/>
                <w:color w:val="000000"/>
              </w:rPr>
              <w:t xml:space="preserve">grade level </w:t>
            </w:r>
            <w:r w:rsidR="001C0499" w:rsidRPr="002D0DC6">
              <w:rPr>
                <w:rFonts w:cs="Arial"/>
                <w:color w:val="000000"/>
              </w:rPr>
              <w:t>norm</w:t>
            </w:r>
            <w:r w:rsidR="001C0499">
              <w:rPr>
                <w:rFonts w:cs="Arial"/>
                <w:color w:val="000000"/>
              </w:rPr>
              <w:t>s for</w:t>
            </w:r>
            <w:r>
              <w:rPr>
                <w:rFonts w:cs="Arial"/>
                <w:color w:val="000000"/>
              </w:rPr>
              <w:t xml:space="preserve"> language. This falls short of the 39 percent goal by roughly 10 percent. </w:t>
            </w:r>
          </w:p>
          <w:p w14:paraId="065A8E73" w14:textId="77777777" w:rsidR="00656A7E" w:rsidRPr="002827A9" w:rsidRDefault="00656A7E" w:rsidP="00656A7E">
            <w:pPr>
              <w:pStyle w:val="ListParagraph"/>
              <w:tabs>
                <w:tab w:val="left" w:pos="4035"/>
              </w:tabs>
              <w:spacing w:before="60" w:after="60"/>
              <w:rPr>
                <w:rFonts w:eastAsia="Calibri" w:cs="Arial"/>
                <w:color w:val="000000"/>
                <w:sz w:val="22"/>
                <w:szCs w:val="22"/>
              </w:rPr>
            </w:pPr>
          </w:p>
          <w:p w14:paraId="2E88D66A" w14:textId="415FF370" w:rsidR="00E0676D" w:rsidRPr="002827A9" w:rsidRDefault="00733BF7" w:rsidP="009820BD">
            <w:pPr>
              <w:pStyle w:val="ListParagraph"/>
              <w:numPr>
                <w:ilvl w:val="0"/>
                <w:numId w:val="72"/>
              </w:numPr>
              <w:tabs>
                <w:tab w:val="left" w:pos="4035"/>
              </w:tabs>
              <w:spacing w:before="60" w:after="60"/>
              <w:rPr>
                <w:rFonts w:eastAsia="Calibri" w:cs="Arial"/>
                <w:color w:val="000000"/>
                <w:sz w:val="22"/>
                <w:szCs w:val="22"/>
              </w:rPr>
            </w:pPr>
            <w:r w:rsidRPr="002827A9">
              <w:rPr>
                <w:rFonts w:eastAsia="Calibri" w:cs="Arial"/>
                <w:b/>
                <w:color w:val="000000"/>
                <w:u w:val="single"/>
              </w:rPr>
              <w:t>Not met.</w:t>
            </w:r>
            <w:r w:rsidR="002827A9">
              <w:rPr>
                <w:rFonts w:eastAsia="Calibri" w:cs="Arial"/>
                <w:color w:val="000000"/>
              </w:rPr>
              <w:t xml:space="preserve"> </w:t>
            </w:r>
            <w:r w:rsidRPr="002827A9">
              <w:rPr>
                <w:rFonts w:eastAsia="Calibri" w:cs="Arial"/>
                <w:color w:val="000000"/>
              </w:rPr>
              <w:t xml:space="preserve">Based on the </w:t>
            </w:r>
            <w:r w:rsidRPr="002827A9">
              <w:rPr>
                <w:rFonts w:cs="Arial"/>
                <w:color w:val="000000"/>
              </w:rPr>
              <w:t>NWEA 2018 Winter Test Session, LALA did not meet its goal of having 62 percent of its students meet their</w:t>
            </w:r>
            <w:r w:rsidRPr="002827A9">
              <w:rPr>
                <w:rFonts w:eastAsia="Calibri" w:cs="Arial"/>
                <w:color w:val="000000"/>
              </w:rPr>
              <w:t xml:space="preserve"> growth language targets by roughly 1</w:t>
            </w:r>
            <w:r w:rsidR="002827A9" w:rsidRPr="002827A9">
              <w:rPr>
                <w:rFonts w:eastAsia="Calibri" w:cs="Arial"/>
                <w:color w:val="000000"/>
              </w:rPr>
              <w:t>7</w:t>
            </w:r>
            <w:r w:rsidRPr="002827A9">
              <w:rPr>
                <w:rFonts w:eastAsia="Calibri" w:cs="Arial"/>
                <w:color w:val="000000"/>
              </w:rPr>
              <w:t xml:space="preserve"> percent. Of the </w:t>
            </w:r>
            <w:r w:rsidR="002827A9" w:rsidRPr="002827A9">
              <w:rPr>
                <w:rFonts w:eastAsia="Calibri" w:cs="Arial"/>
                <w:color w:val="000000"/>
              </w:rPr>
              <w:t>323</w:t>
            </w:r>
            <w:r w:rsidRPr="002827A9">
              <w:rPr>
                <w:rFonts w:eastAsia="Calibri" w:cs="Arial"/>
                <w:color w:val="000000"/>
              </w:rPr>
              <w:t xml:space="preserve"> students with valid test scores, </w:t>
            </w:r>
            <w:r w:rsidR="002827A9" w:rsidRPr="002827A9">
              <w:rPr>
                <w:rFonts w:eastAsia="Calibri" w:cs="Arial"/>
                <w:color w:val="000000"/>
              </w:rPr>
              <w:t>44.6</w:t>
            </w:r>
            <w:r w:rsidRPr="002827A9">
              <w:rPr>
                <w:rFonts w:eastAsia="Calibri" w:cs="Arial"/>
                <w:color w:val="000000"/>
              </w:rPr>
              <w:t xml:space="preserve"> percent (</w:t>
            </w:r>
            <w:r w:rsidR="002827A9" w:rsidRPr="002827A9">
              <w:rPr>
                <w:rFonts w:eastAsia="Calibri" w:cs="Arial"/>
                <w:color w:val="000000"/>
              </w:rPr>
              <w:t>144</w:t>
            </w:r>
            <w:r w:rsidRPr="002827A9">
              <w:rPr>
                <w:rFonts w:eastAsia="Calibri" w:cs="Arial"/>
                <w:color w:val="000000"/>
              </w:rPr>
              <w:t xml:space="preserve"> students) met or exceeded their projected </w:t>
            </w:r>
            <w:r w:rsidR="002827A9" w:rsidRPr="002827A9">
              <w:rPr>
                <w:rFonts w:eastAsia="Calibri" w:cs="Arial"/>
                <w:color w:val="000000"/>
              </w:rPr>
              <w:t>growth</w:t>
            </w:r>
            <w:r w:rsidRPr="002827A9">
              <w:rPr>
                <w:rFonts w:eastAsia="Calibri" w:cs="Arial"/>
                <w:color w:val="000000"/>
              </w:rPr>
              <w:t>.</w:t>
            </w:r>
          </w:p>
          <w:p w14:paraId="5B179609" w14:textId="77777777" w:rsidR="00656A7E" w:rsidRPr="00656A7E" w:rsidRDefault="00656A7E" w:rsidP="00656A7E">
            <w:pPr>
              <w:pStyle w:val="ListParagraph"/>
              <w:tabs>
                <w:tab w:val="left" w:pos="4035"/>
              </w:tabs>
              <w:spacing w:before="60" w:after="60"/>
              <w:rPr>
                <w:rFonts w:eastAsia="Calibri" w:cs="Arial"/>
                <w:color w:val="000000"/>
                <w:sz w:val="22"/>
                <w:szCs w:val="22"/>
              </w:rPr>
            </w:pPr>
          </w:p>
          <w:p w14:paraId="2693BCB8" w14:textId="3E9F69B4" w:rsidR="00E0676D" w:rsidRPr="002827A9" w:rsidRDefault="00FA0170" w:rsidP="009820BD">
            <w:pPr>
              <w:pStyle w:val="ListParagraph"/>
              <w:numPr>
                <w:ilvl w:val="0"/>
                <w:numId w:val="72"/>
              </w:numPr>
              <w:tabs>
                <w:tab w:val="left" w:pos="4035"/>
              </w:tabs>
              <w:spacing w:before="60" w:after="60"/>
              <w:rPr>
                <w:rFonts w:eastAsia="Calibri" w:cs="Arial"/>
                <w:color w:val="000000"/>
                <w:sz w:val="22"/>
                <w:szCs w:val="22"/>
              </w:rPr>
            </w:pPr>
            <w:r w:rsidRPr="002827A9">
              <w:rPr>
                <w:rFonts w:cs="Arial"/>
                <w:b/>
                <w:color w:val="000000"/>
                <w:u w:val="single"/>
              </w:rPr>
              <w:t>Not met.</w:t>
            </w:r>
            <w:r w:rsidR="001558CC" w:rsidRPr="002827A9">
              <w:rPr>
                <w:rFonts w:eastAsia="Calibri" w:cs="Arial"/>
                <w:color w:val="000000"/>
              </w:rPr>
              <w:t xml:space="preserve"> The results of </w:t>
            </w:r>
            <w:r w:rsidR="002D0DC6" w:rsidRPr="002827A9">
              <w:rPr>
                <w:rFonts w:eastAsia="Calibri" w:cs="Arial"/>
                <w:color w:val="000000"/>
              </w:rPr>
              <w:t xml:space="preserve">the </w:t>
            </w:r>
            <w:r w:rsidR="001558CC" w:rsidRPr="002827A9">
              <w:rPr>
                <w:rFonts w:cs="Arial"/>
                <w:color w:val="000000"/>
              </w:rPr>
              <w:t>NWEA 2018 Winter Test Session</w:t>
            </w:r>
            <w:r w:rsidR="001558CC" w:rsidRPr="002827A9">
              <w:rPr>
                <w:rFonts w:eastAsia="Calibri" w:cs="Arial"/>
                <w:color w:val="000000"/>
              </w:rPr>
              <w:t xml:space="preserve"> show that LALA did not meet its goal of having </w:t>
            </w:r>
            <w:r w:rsidR="002D0DC6" w:rsidRPr="002827A9">
              <w:rPr>
                <w:rFonts w:eastAsia="Calibri" w:cs="Arial"/>
                <w:color w:val="000000"/>
              </w:rPr>
              <w:t>41</w:t>
            </w:r>
            <w:r w:rsidR="001558CC" w:rsidRPr="002827A9">
              <w:rPr>
                <w:rFonts w:eastAsia="Calibri" w:cs="Arial"/>
                <w:color w:val="000000"/>
              </w:rPr>
              <w:t xml:space="preserve"> percent of its students </w:t>
            </w:r>
            <w:r w:rsidR="002D0DC6" w:rsidRPr="002827A9">
              <w:rPr>
                <w:rFonts w:eastAsia="Calibri" w:cs="Arial"/>
                <w:color w:val="000000"/>
              </w:rPr>
              <w:t xml:space="preserve">at or above grade level </w:t>
            </w:r>
            <w:r w:rsidR="001C0499">
              <w:rPr>
                <w:rFonts w:eastAsia="Calibri" w:cs="Arial"/>
                <w:color w:val="000000"/>
              </w:rPr>
              <w:lastRenderedPageBreak/>
              <w:t>norms</w:t>
            </w:r>
            <w:r w:rsidR="002D0DC6" w:rsidRPr="002827A9">
              <w:rPr>
                <w:rFonts w:eastAsia="Calibri" w:cs="Arial"/>
                <w:color w:val="000000"/>
              </w:rPr>
              <w:t xml:space="preserve"> in reading </w:t>
            </w:r>
            <w:r w:rsidR="001558CC" w:rsidRPr="002827A9">
              <w:rPr>
                <w:rFonts w:eastAsia="Calibri" w:cs="Arial"/>
                <w:color w:val="000000"/>
              </w:rPr>
              <w:t xml:space="preserve">by roughly </w:t>
            </w:r>
            <w:r w:rsidR="002D0DC6" w:rsidRPr="002827A9">
              <w:rPr>
                <w:rFonts w:eastAsia="Calibri" w:cs="Arial"/>
                <w:color w:val="000000"/>
              </w:rPr>
              <w:t>6</w:t>
            </w:r>
            <w:r w:rsidR="001558CC" w:rsidRPr="002827A9">
              <w:rPr>
                <w:rFonts w:eastAsia="Calibri" w:cs="Arial"/>
                <w:color w:val="000000"/>
              </w:rPr>
              <w:t xml:space="preserve"> percent</w:t>
            </w:r>
            <w:r w:rsidR="00A77E9B" w:rsidRPr="002827A9">
              <w:rPr>
                <w:rFonts w:eastAsia="Calibri" w:cs="Arial"/>
                <w:color w:val="000000"/>
              </w:rPr>
              <w:t xml:space="preserve">. Of the 457 students with valid test scores, 161 </w:t>
            </w:r>
            <w:r w:rsidR="002D0DC6" w:rsidRPr="002827A9">
              <w:rPr>
                <w:rFonts w:eastAsia="Calibri" w:cs="Arial"/>
                <w:color w:val="000000"/>
              </w:rPr>
              <w:t xml:space="preserve">performed at that level or better </w:t>
            </w:r>
            <w:r w:rsidR="00A77E9B" w:rsidRPr="002827A9">
              <w:rPr>
                <w:rFonts w:eastAsia="Calibri" w:cs="Arial"/>
                <w:color w:val="000000"/>
              </w:rPr>
              <w:t>(35.2 percent)</w:t>
            </w:r>
            <w:r w:rsidR="001558CC" w:rsidRPr="002827A9">
              <w:rPr>
                <w:rFonts w:eastAsia="Calibri" w:cs="Arial"/>
                <w:color w:val="000000"/>
              </w:rPr>
              <w:t>.</w:t>
            </w:r>
          </w:p>
          <w:p w14:paraId="32E3CED0" w14:textId="77777777" w:rsidR="00656A7E" w:rsidRPr="00656A7E" w:rsidRDefault="00656A7E" w:rsidP="00656A7E">
            <w:pPr>
              <w:pStyle w:val="ListParagraph"/>
              <w:tabs>
                <w:tab w:val="left" w:pos="4035"/>
              </w:tabs>
              <w:spacing w:before="60" w:after="60"/>
              <w:rPr>
                <w:rFonts w:eastAsia="Calibri" w:cs="Arial"/>
                <w:color w:val="000000"/>
                <w:sz w:val="22"/>
                <w:szCs w:val="22"/>
              </w:rPr>
            </w:pPr>
          </w:p>
          <w:p w14:paraId="6B1B93C8" w14:textId="0E7ACA90" w:rsidR="002D0DC6" w:rsidRPr="002827A9" w:rsidRDefault="00263232" w:rsidP="009820BD">
            <w:pPr>
              <w:pStyle w:val="ListParagraph"/>
              <w:numPr>
                <w:ilvl w:val="0"/>
                <w:numId w:val="72"/>
              </w:numPr>
              <w:tabs>
                <w:tab w:val="left" w:pos="4035"/>
              </w:tabs>
              <w:spacing w:before="60" w:after="60"/>
              <w:rPr>
                <w:rFonts w:eastAsia="Calibri" w:cs="Arial"/>
                <w:color w:val="000000"/>
                <w:sz w:val="22"/>
                <w:szCs w:val="22"/>
              </w:rPr>
            </w:pPr>
            <w:r>
              <w:rPr>
                <w:rFonts w:eastAsia="Calibri" w:cs="Arial"/>
                <w:b/>
                <w:color w:val="000000"/>
                <w:u w:val="single"/>
              </w:rPr>
              <w:t>Not met.</w:t>
            </w:r>
            <w:r>
              <w:rPr>
                <w:rFonts w:eastAsia="Calibri" w:cs="Arial"/>
                <w:color w:val="000000"/>
              </w:rPr>
              <w:t xml:space="preserve"> </w:t>
            </w:r>
            <w:r w:rsidR="002827A9">
              <w:rPr>
                <w:rFonts w:eastAsia="Calibri" w:cs="Arial"/>
                <w:color w:val="000000"/>
              </w:rPr>
              <w:t xml:space="preserve">In the </w:t>
            </w:r>
            <w:r w:rsidR="002827A9" w:rsidRPr="002827A9">
              <w:rPr>
                <w:rFonts w:cs="Arial"/>
                <w:color w:val="000000"/>
              </w:rPr>
              <w:t>NWEA 2018 Winter Test Session</w:t>
            </w:r>
            <w:r w:rsidR="002827A9">
              <w:rPr>
                <w:rFonts w:cs="Arial"/>
                <w:color w:val="000000"/>
              </w:rPr>
              <w:t>,</w:t>
            </w:r>
            <w:r w:rsidR="002827A9" w:rsidRPr="002827A9">
              <w:rPr>
                <w:rFonts w:eastAsia="Calibri" w:cs="Arial"/>
                <w:color w:val="000000"/>
              </w:rPr>
              <w:t xml:space="preserve"> </w:t>
            </w:r>
            <w:r w:rsidR="002827A9">
              <w:rPr>
                <w:rFonts w:eastAsia="Calibri" w:cs="Arial"/>
                <w:color w:val="000000"/>
              </w:rPr>
              <w:t xml:space="preserve">LALA did not meet its goal of having 64 percent of its students meet their growth projections in reading. The school had </w:t>
            </w:r>
            <w:r w:rsidR="002827A9" w:rsidRPr="002827A9">
              <w:rPr>
                <w:rFonts w:eastAsia="Calibri" w:cs="Arial"/>
                <w:color w:val="000000"/>
              </w:rPr>
              <w:t xml:space="preserve">183 </w:t>
            </w:r>
            <w:r w:rsidR="002827A9">
              <w:rPr>
                <w:rFonts w:eastAsia="Calibri" w:cs="Arial"/>
                <w:color w:val="000000"/>
              </w:rPr>
              <w:t xml:space="preserve">of the </w:t>
            </w:r>
            <w:r w:rsidR="002827A9" w:rsidRPr="002827A9">
              <w:rPr>
                <w:rFonts w:eastAsia="Calibri" w:cs="Arial"/>
                <w:color w:val="000000"/>
              </w:rPr>
              <w:t xml:space="preserve">352 </w:t>
            </w:r>
            <w:r w:rsidR="002827A9">
              <w:rPr>
                <w:rFonts w:eastAsia="Calibri" w:cs="Arial"/>
                <w:color w:val="000000"/>
              </w:rPr>
              <w:t>students (</w:t>
            </w:r>
            <w:r w:rsidR="002827A9" w:rsidRPr="002827A9">
              <w:rPr>
                <w:rFonts w:eastAsia="Calibri" w:cs="Arial"/>
                <w:color w:val="000000"/>
              </w:rPr>
              <w:t>52 percent</w:t>
            </w:r>
            <w:r w:rsidR="002827A9">
              <w:rPr>
                <w:rFonts w:eastAsia="Calibri" w:cs="Arial"/>
                <w:color w:val="000000"/>
              </w:rPr>
              <w:t xml:space="preserve">) do so. </w:t>
            </w:r>
          </w:p>
          <w:p w14:paraId="6881DF98" w14:textId="77777777" w:rsidR="00656A7E" w:rsidRPr="00656A7E" w:rsidRDefault="00656A7E" w:rsidP="00656A7E">
            <w:pPr>
              <w:pStyle w:val="ListParagraph"/>
              <w:tabs>
                <w:tab w:val="left" w:pos="4035"/>
              </w:tabs>
              <w:spacing w:before="60" w:after="60"/>
              <w:rPr>
                <w:rFonts w:eastAsia="Calibri" w:cs="Arial"/>
                <w:color w:val="000000"/>
                <w:sz w:val="22"/>
                <w:szCs w:val="22"/>
                <w:u w:val="single"/>
              </w:rPr>
            </w:pPr>
          </w:p>
          <w:p w14:paraId="48215AFF" w14:textId="679F9B3B" w:rsidR="00B948F5" w:rsidRPr="00B948F5" w:rsidRDefault="00B948F5" w:rsidP="009820BD">
            <w:pPr>
              <w:pStyle w:val="ListParagraph"/>
              <w:numPr>
                <w:ilvl w:val="0"/>
                <w:numId w:val="72"/>
              </w:numPr>
              <w:tabs>
                <w:tab w:val="left" w:pos="4035"/>
              </w:tabs>
              <w:spacing w:before="60" w:after="60"/>
              <w:rPr>
                <w:rFonts w:eastAsia="Calibri" w:cs="Arial"/>
                <w:color w:val="000000"/>
                <w:sz w:val="22"/>
                <w:szCs w:val="22"/>
                <w:u w:val="single"/>
              </w:rPr>
            </w:pPr>
            <w:r>
              <w:rPr>
                <w:rFonts w:eastAsia="Calibri" w:cs="Arial"/>
                <w:b/>
                <w:color w:val="000000"/>
                <w:sz w:val="22"/>
                <w:szCs w:val="22"/>
                <w:u w:val="single"/>
              </w:rPr>
              <w:t>Not met.</w:t>
            </w:r>
            <w:r w:rsidRPr="00B948F5">
              <w:rPr>
                <w:rFonts w:eastAsia="Calibri" w:cs="Arial"/>
                <w:b/>
                <w:color w:val="000000"/>
                <w:sz w:val="22"/>
                <w:szCs w:val="22"/>
              </w:rPr>
              <w:t xml:space="preserve"> </w:t>
            </w:r>
            <w:r w:rsidRPr="00B948F5">
              <w:rPr>
                <w:rFonts w:cs="Arial"/>
                <w:color w:val="000000"/>
              </w:rPr>
              <w:t>Based on the results of the NWEA 2018 Winter Test Session, 17.7 percent of LALA’s students are projected to meet or exceed the state ELA standards as measured by CAASPP (48 of 271 students). This misses the school’s goal of 22 percent by roughly 4 percentage points.</w:t>
            </w:r>
          </w:p>
        </w:tc>
      </w:tr>
    </w:tbl>
    <w:p w14:paraId="7865B739" w14:textId="62D0773F" w:rsidR="004C2145" w:rsidRPr="00581FC5" w:rsidRDefault="004C2145" w:rsidP="004C2145">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77"/>
        <w:gridCol w:w="1737"/>
        <w:gridCol w:w="5009"/>
        <w:gridCol w:w="6682"/>
      </w:tblGrid>
      <w:tr w:rsidR="004C2145" w:rsidRPr="00581FC5" w14:paraId="4B9682EA" w14:textId="77777777" w:rsidTr="004C2145">
        <w:trPr>
          <w:tblCellSpacing w:w="36" w:type="dxa"/>
        </w:trPr>
        <w:tc>
          <w:tcPr>
            <w:tcW w:w="4951" w:type="pct"/>
            <w:gridSpan w:val="4"/>
            <w:shd w:val="clear" w:color="auto" w:fill="auto"/>
            <w:vAlign w:val="center"/>
          </w:tcPr>
          <w:p w14:paraId="7132F965" w14:textId="77777777" w:rsidR="004C2145" w:rsidRPr="00581FC5" w:rsidRDefault="001314B0" w:rsidP="004C2145">
            <w:pPr>
              <w:spacing w:before="60" w:after="60"/>
              <w:rPr>
                <w:rFonts w:eastAsia="Calibri" w:cs="Arial"/>
                <w:b/>
                <w:sz w:val="18"/>
                <w:szCs w:val="18"/>
              </w:rPr>
            </w:pPr>
            <w:hyperlink w:anchor="Instructions_AU_ActionsServices" w:history="1">
              <w:r w:rsidR="004C2145" w:rsidRPr="00581FC5">
                <w:rPr>
                  <w:rStyle w:val="Hyperlink"/>
                  <w:rFonts w:cs="Arial"/>
                  <w:sz w:val="20"/>
                  <w:szCs w:val="20"/>
                </w:rPr>
                <w:t>ACTIONS / SERVICES</w:t>
              </w:r>
            </w:hyperlink>
          </w:p>
        </w:tc>
      </w:tr>
      <w:tr w:rsidR="004C2145" w:rsidRPr="00581FC5" w14:paraId="0D0FEF2A" w14:textId="77777777" w:rsidTr="004C2145">
        <w:trPr>
          <w:tblCellSpacing w:w="36" w:type="dxa"/>
        </w:trPr>
        <w:tc>
          <w:tcPr>
            <w:tcW w:w="4951" w:type="pct"/>
            <w:gridSpan w:val="4"/>
            <w:shd w:val="clear" w:color="auto" w:fill="auto"/>
            <w:vAlign w:val="center"/>
          </w:tcPr>
          <w:p w14:paraId="68292226" w14:textId="77777777" w:rsidR="004C2145" w:rsidRPr="00581FC5" w:rsidRDefault="004C2145" w:rsidP="004C2145">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403437" w:rsidRPr="00581FC5" w14:paraId="0799EBE1" w14:textId="77777777" w:rsidTr="00403437">
        <w:tblPrEx>
          <w:tblCellMar>
            <w:left w:w="14" w:type="dxa"/>
          </w:tblCellMar>
        </w:tblPrEx>
        <w:trPr>
          <w:tblCellSpacing w:w="36" w:type="dxa"/>
        </w:trPr>
        <w:tc>
          <w:tcPr>
            <w:tcW w:w="273" w:type="pct"/>
            <w:shd w:val="clear" w:color="auto" w:fill="auto"/>
            <w:vAlign w:val="center"/>
          </w:tcPr>
          <w:p w14:paraId="3756CC31" w14:textId="77777777" w:rsidR="00403437" w:rsidRPr="00581FC5" w:rsidRDefault="00403437" w:rsidP="0040343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51936" behindDoc="0" locked="0" layoutInCell="1" allowOverlap="1" wp14:anchorId="1CD11142" wp14:editId="1B8FE174">
                      <wp:simplePos x="0" y="0"/>
                      <wp:positionH relativeFrom="column">
                        <wp:posOffset>4246245</wp:posOffset>
                      </wp:positionH>
                      <wp:positionV relativeFrom="page">
                        <wp:posOffset>7296785</wp:posOffset>
                      </wp:positionV>
                      <wp:extent cx="800100" cy="237490"/>
                      <wp:effectExtent l="4445"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65BE0" w14:textId="77777777" w:rsidR="001314B0" w:rsidRDefault="001314B0" w:rsidP="0040343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D11142" id="_x0000_s1043" type="#_x0000_t202" style="position:absolute;left:0;text-align:left;margin-left:334.35pt;margin-top:574.55pt;width:63pt;height:18.7pt;z-index:25175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1igwIAABg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DN&#10;KM1igwIAABgFAAAOAAAAAAAAAAAAAAAAAC4CAABkcnMvZTJvRG9jLnhtbFBLAQItABQABgAIAAAA&#10;IQDfUzWN4AAAAA0BAAAPAAAAAAAAAAAAAAAAAN0EAABkcnMvZG93bnJldi54bWxQSwUGAAAAAAQA&#10;BADzAAAA6gUAAAAA&#10;" stroked="f">
                      <v:textbox style="mso-fit-shape-to-text:t">
                        <w:txbxContent>
                          <w:p w14:paraId="4DE65BE0" w14:textId="77777777" w:rsidR="001314B0" w:rsidRDefault="001314B0" w:rsidP="00403437">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17E4348B" w14:textId="77777777" w:rsidR="00403437" w:rsidRPr="00581FC5" w:rsidRDefault="00403437" w:rsidP="00403437">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28C06993" w14:textId="77777777" w:rsidR="00403437" w:rsidRPr="00581FC5" w:rsidRDefault="00403437" w:rsidP="0040343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789F0544" w14:textId="77777777" w:rsidR="00403437" w:rsidRPr="00581FC5" w:rsidRDefault="00403437" w:rsidP="00403437">
            <w:pPr>
              <w:spacing w:after="120"/>
              <w:rPr>
                <w:rFonts w:eastAsia="Calibri" w:cs="Arial"/>
                <w:b/>
                <w:color w:val="FFFFFF"/>
                <w:sz w:val="18"/>
                <w:szCs w:val="18"/>
              </w:rPr>
            </w:pPr>
            <w:r w:rsidRPr="00581FC5">
              <w:rPr>
                <w:rFonts w:eastAsia="Calibri" w:cs="Arial"/>
                <w:b/>
                <w:color w:val="FFFFFF"/>
                <w:sz w:val="18"/>
                <w:szCs w:val="18"/>
              </w:rPr>
              <w:t>Empty Cell</w:t>
            </w:r>
          </w:p>
        </w:tc>
      </w:tr>
      <w:tr w:rsidR="00403437" w:rsidRPr="00581FC5" w14:paraId="57834D66" w14:textId="77777777" w:rsidTr="00441259">
        <w:tblPrEx>
          <w:tblCellMar>
            <w:left w:w="14" w:type="dxa"/>
          </w:tblCellMar>
        </w:tblPrEx>
        <w:trPr>
          <w:trHeight w:val="400"/>
          <w:tblCellSpacing w:w="36" w:type="dxa"/>
        </w:trPr>
        <w:tc>
          <w:tcPr>
            <w:tcW w:w="864" w:type="pct"/>
            <w:gridSpan w:val="2"/>
            <w:shd w:val="clear" w:color="auto" w:fill="auto"/>
            <w:vAlign w:val="center"/>
          </w:tcPr>
          <w:p w14:paraId="36FAD90D" w14:textId="77777777" w:rsidR="00403437" w:rsidRPr="00581FC5" w:rsidRDefault="001314B0" w:rsidP="0040343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03437"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5065980C"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PLANNED</w:t>
            </w:r>
          </w:p>
          <w:p w14:paraId="6486D368" w14:textId="4414ECFB" w:rsidR="00955E4D" w:rsidRPr="00EC67C4" w:rsidRDefault="00EC67C4" w:rsidP="00403437">
            <w:pPr>
              <w:spacing w:before="60" w:after="60"/>
              <w:rPr>
                <w:rFonts w:eastAsia="Calibri" w:cs="Arial"/>
                <w:color w:val="000000"/>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ELA </w:t>
            </w:r>
            <w:r w:rsidRPr="00101E2C">
              <w:rPr>
                <w:rFonts w:eastAsia="Calibri" w:cs="Arial"/>
                <w:color w:val="000000"/>
              </w:rPr>
              <w:t>support</w:t>
            </w:r>
            <w:r>
              <w:rPr>
                <w:rFonts w:eastAsia="Calibri" w:cs="Arial"/>
                <w:color w:val="000000"/>
              </w:rPr>
              <w:t xml:space="preserve"> through </w:t>
            </w:r>
            <w:r w:rsidRPr="00101E2C">
              <w:rPr>
                <w:rFonts w:eastAsia="Calibri" w:cs="Arial"/>
                <w:color w:val="000000"/>
              </w:rPr>
              <w:t xml:space="preserve">lab/intervention/universal access periods </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23692ED3"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ACTUAL</w:t>
            </w:r>
          </w:p>
          <w:p w14:paraId="153619AA" w14:textId="36A241D9" w:rsidR="00287525" w:rsidRPr="00EC67C4" w:rsidRDefault="002B3E9D" w:rsidP="002B3E9D">
            <w:pPr>
              <w:spacing w:before="60" w:after="60"/>
              <w:rPr>
                <w:rFonts w:eastAsia="Calibri" w:cs="Arial"/>
                <w:color w:val="000000"/>
              </w:rPr>
            </w:pPr>
            <w:r>
              <w:rPr>
                <w:rFonts w:eastAsia="Calibri" w:cs="Arial"/>
                <w:color w:val="000000"/>
              </w:rPr>
              <w:t>To support increased proficiency in ELA, LALA schedules a number of opportunities for students to receive support during the school day. The school enrolls all students in a universal access period for the purpose of intervention and enrichment. At the high school level, students are also given additional time to receive ELA support through study hall and lab periods.</w:t>
            </w:r>
          </w:p>
        </w:tc>
      </w:tr>
      <w:tr w:rsidR="00403437" w:rsidRPr="00581FC5" w14:paraId="39B5171F" w14:textId="77777777" w:rsidTr="00403437">
        <w:tblPrEx>
          <w:tblCellMar>
            <w:left w:w="14" w:type="dxa"/>
          </w:tblCellMar>
        </w:tblPrEx>
        <w:trPr>
          <w:trHeight w:val="720"/>
          <w:tblCellSpacing w:w="36" w:type="dxa"/>
        </w:trPr>
        <w:tc>
          <w:tcPr>
            <w:tcW w:w="864" w:type="pct"/>
            <w:gridSpan w:val="2"/>
            <w:shd w:val="clear" w:color="auto" w:fill="auto"/>
            <w:vAlign w:val="center"/>
          </w:tcPr>
          <w:p w14:paraId="633D1633" w14:textId="0EFBDB4B" w:rsidR="00403437" w:rsidRPr="00581FC5" w:rsidRDefault="00403437" w:rsidP="00403437">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39897BB1"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BUDGETED</w:t>
            </w:r>
          </w:p>
          <w:p w14:paraId="694DF148" w14:textId="4C4C5849" w:rsidR="00403437" w:rsidRDefault="00EC67C4" w:rsidP="00071DF6">
            <w:pPr>
              <w:spacing w:before="60" w:after="60"/>
              <w:rPr>
                <w:rFonts w:eastAsia="Calibri" w:cs="Arial"/>
                <w:color w:val="000000"/>
              </w:rPr>
            </w:pPr>
            <w:r>
              <w:rPr>
                <w:rFonts w:eastAsia="Calibri" w:cs="Arial"/>
                <w:color w:val="000000"/>
              </w:rPr>
              <w:t>Amou</w:t>
            </w:r>
            <w:r w:rsidR="005E32AF">
              <w:rPr>
                <w:rFonts w:eastAsia="Calibri" w:cs="Arial"/>
                <w:color w:val="000000"/>
              </w:rPr>
              <w:t>nt included in Goal 1, Actions 4 and 5</w:t>
            </w:r>
          </w:p>
          <w:p w14:paraId="315DD46A" w14:textId="77777777" w:rsidR="00EC67C4" w:rsidRPr="00C3374C" w:rsidRDefault="00EC67C4"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77AAA375" w14:textId="77777777" w:rsidR="00EC67C4" w:rsidRPr="00C3374C" w:rsidRDefault="00EC67C4" w:rsidP="009820BD">
            <w:pPr>
              <w:pStyle w:val="ListParagraph"/>
              <w:numPr>
                <w:ilvl w:val="0"/>
                <w:numId w:val="26"/>
              </w:numPr>
              <w:rPr>
                <w:rFonts w:cs="Arial"/>
              </w:rPr>
            </w:pPr>
            <w:r w:rsidRPr="00C3374C">
              <w:rPr>
                <w:rFonts w:cs="Arial"/>
              </w:rPr>
              <w:t>Instructional Aide (2100)</w:t>
            </w:r>
          </w:p>
          <w:p w14:paraId="6A5B14FB" w14:textId="6E4BEA35" w:rsidR="00EC67C4" w:rsidRPr="00EC67C4" w:rsidRDefault="00EC67C4" w:rsidP="009820BD">
            <w:pPr>
              <w:pStyle w:val="ListParagraph"/>
              <w:numPr>
                <w:ilvl w:val="0"/>
                <w:numId w:val="26"/>
              </w:numPr>
              <w:spacing w:before="60" w:after="60"/>
              <w:rPr>
                <w:rFonts w:eastAsia="Calibri" w:cs="Arial"/>
                <w:color w:val="000000"/>
              </w:rPr>
            </w:pPr>
            <w:r>
              <w:rPr>
                <w:rFonts w:eastAsia="Calibri" w:cs="Arial"/>
                <w:color w:val="000000"/>
              </w:rPr>
              <w:t>Instructional Materials (4325)</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340DFAA"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ESTIMATED ACTUAL</w:t>
            </w:r>
          </w:p>
          <w:p w14:paraId="161D8585" w14:textId="09C87E26" w:rsidR="00F84235" w:rsidRDefault="00F84235" w:rsidP="00F84235">
            <w:pPr>
              <w:spacing w:before="60" w:after="60"/>
              <w:rPr>
                <w:rFonts w:eastAsia="Calibri" w:cs="Arial"/>
                <w:color w:val="000000"/>
              </w:rPr>
            </w:pPr>
            <w:r>
              <w:rPr>
                <w:rFonts w:eastAsia="Calibri" w:cs="Arial"/>
                <w:color w:val="000000"/>
              </w:rPr>
              <w:t>Amou</w:t>
            </w:r>
            <w:r w:rsidR="005E32AF">
              <w:rPr>
                <w:rFonts w:eastAsia="Calibri" w:cs="Arial"/>
                <w:color w:val="000000"/>
              </w:rPr>
              <w:t>nt included in Goal 1, Actions 4 and 5</w:t>
            </w:r>
          </w:p>
          <w:p w14:paraId="059808A3" w14:textId="77777777" w:rsidR="00F84235" w:rsidRPr="00C3374C" w:rsidRDefault="00F84235"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73892A10" w14:textId="77777777" w:rsidR="00F84235" w:rsidRDefault="00F84235" w:rsidP="009820BD">
            <w:pPr>
              <w:pStyle w:val="ListParagraph"/>
              <w:numPr>
                <w:ilvl w:val="0"/>
                <w:numId w:val="26"/>
              </w:numPr>
              <w:rPr>
                <w:rFonts w:cs="Arial"/>
              </w:rPr>
            </w:pPr>
            <w:r w:rsidRPr="00C3374C">
              <w:rPr>
                <w:rFonts w:cs="Arial"/>
              </w:rPr>
              <w:t>Instructional Aide (2100)</w:t>
            </w:r>
          </w:p>
          <w:p w14:paraId="2AD1479D" w14:textId="5A0E90D6" w:rsidR="00032116" w:rsidRPr="00F84235" w:rsidRDefault="00F84235" w:rsidP="009820BD">
            <w:pPr>
              <w:pStyle w:val="ListParagraph"/>
              <w:numPr>
                <w:ilvl w:val="0"/>
                <w:numId w:val="26"/>
              </w:numPr>
              <w:rPr>
                <w:rFonts w:cs="Arial"/>
              </w:rPr>
            </w:pPr>
            <w:r w:rsidRPr="00F84235">
              <w:rPr>
                <w:rFonts w:eastAsia="Calibri" w:cs="Arial"/>
                <w:color w:val="000000"/>
              </w:rPr>
              <w:t>Instructional Materials (4325)</w:t>
            </w:r>
          </w:p>
        </w:tc>
      </w:tr>
    </w:tbl>
    <w:p w14:paraId="77F4B7AC" w14:textId="77777777" w:rsidR="004C2145" w:rsidRDefault="004C2145"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C67C4" w:rsidRPr="00581FC5" w14:paraId="371DE028" w14:textId="77777777" w:rsidTr="00EC67C4">
        <w:trPr>
          <w:tblCellSpacing w:w="36" w:type="dxa"/>
        </w:trPr>
        <w:tc>
          <w:tcPr>
            <w:tcW w:w="273" w:type="pct"/>
            <w:shd w:val="clear" w:color="auto" w:fill="auto"/>
            <w:vAlign w:val="center"/>
          </w:tcPr>
          <w:p w14:paraId="6D6422E9" w14:textId="77777777" w:rsidR="00EC67C4" w:rsidRPr="00581FC5" w:rsidRDefault="00EC67C4" w:rsidP="00EC67C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23616" behindDoc="0" locked="0" layoutInCell="1" allowOverlap="1" wp14:anchorId="2B2E90AD" wp14:editId="34710348">
                      <wp:simplePos x="0" y="0"/>
                      <wp:positionH relativeFrom="column">
                        <wp:posOffset>4246245</wp:posOffset>
                      </wp:positionH>
                      <wp:positionV relativeFrom="page">
                        <wp:posOffset>7296785</wp:posOffset>
                      </wp:positionV>
                      <wp:extent cx="800100" cy="237490"/>
                      <wp:effectExtent l="4445"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D3C0" w14:textId="77777777" w:rsidR="001314B0" w:rsidRDefault="001314B0" w:rsidP="00EC67C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2E90AD" id="_x0000_s1044" type="#_x0000_t202" style="position:absolute;left:0;text-align:left;margin-left:334.35pt;margin-top:574.55pt;width:63pt;height:18.7pt;z-index:251823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3N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N&#10;MV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TnpbBuQg&#10;kbVmj6ALq4E3oBheE5h02n7FaIDOrLH7siWWYyTfKtBWmRVFaOW4KOaLHBb21LI+tRBFAarGHqNp&#10;euOn9t8aKzYd3HRQ8xXosRFRK09R7VUM3ReT2r8Uob1P19Hr6T1b/Q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HEM&#10;Pc2CAgAAFwUAAA4AAAAAAAAAAAAAAAAALgIAAGRycy9lMm9Eb2MueG1sUEsBAi0AFAAGAAgAAAAh&#10;AN9TNY3gAAAADQEAAA8AAAAAAAAAAAAAAAAA3AQAAGRycy9kb3ducmV2LnhtbFBLBQYAAAAABAAE&#10;APMAAADpBQAAAAA=&#10;" stroked="f">
                      <v:textbox style="mso-fit-shape-to-text:t">
                        <w:txbxContent>
                          <w:p w14:paraId="76C1D3C0" w14:textId="77777777" w:rsidR="001314B0" w:rsidRDefault="001314B0" w:rsidP="00EC67C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59C2D65" w14:textId="345F1A53" w:rsidR="00EC67C4" w:rsidRPr="00581FC5" w:rsidRDefault="00EC67C4" w:rsidP="00EC67C4">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43865322" w14:textId="77777777" w:rsidR="00EC67C4" w:rsidRPr="00581FC5" w:rsidRDefault="00EC67C4" w:rsidP="00EC67C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13301838" w14:textId="77777777" w:rsidR="00EC67C4" w:rsidRPr="00581FC5" w:rsidRDefault="00EC67C4" w:rsidP="00EC67C4">
            <w:pPr>
              <w:spacing w:after="120"/>
              <w:rPr>
                <w:rFonts w:eastAsia="Calibri" w:cs="Arial"/>
                <w:b/>
                <w:color w:val="FFFFFF"/>
                <w:sz w:val="18"/>
                <w:szCs w:val="18"/>
              </w:rPr>
            </w:pPr>
            <w:r w:rsidRPr="00581FC5">
              <w:rPr>
                <w:rFonts w:eastAsia="Calibri" w:cs="Arial"/>
                <w:b/>
                <w:color w:val="FFFFFF"/>
                <w:sz w:val="18"/>
                <w:szCs w:val="18"/>
              </w:rPr>
              <w:t>Empty Cell</w:t>
            </w:r>
          </w:p>
        </w:tc>
      </w:tr>
      <w:tr w:rsidR="00EC67C4" w:rsidRPr="00EC67C4" w14:paraId="08DD48E0" w14:textId="77777777" w:rsidTr="00EC67C4">
        <w:trPr>
          <w:trHeight w:val="720"/>
          <w:tblCellSpacing w:w="36" w:type="dxa"/>
        </w:trPr>
        <w:tc>
          <w:tcPr>
            <w:tcW w:w="864" w:type="pct"/>
            <w:gridSpan w:val="2"/>
            <w:shd w:val="clear" w:color="auto" w:fill="auto"/>
            <w:vAlign w:val="center"/>
          </w:tcPr>
          <w:p w14:paraId="102D20C5" w14:textId="77777777" w:rsidR="00EC67C4" w:rsidRPr="00581FC5" w:rsidRDefault="001314B0" w:rsidP="00EC67C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7C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E4EEEEC"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PLANNED</w:t>
            </w:r>
          </w:p>
          <w:p w14:paraId="567FDD95" w14:textId="07027987" w:rsidR="00EC67C4" w:rsidRPr="00EC67C4" w:rsidRDefault="00EC67C4" w:rsidP="00EC67C4">
            <w:pPr>
              <w:rPr>
                <w:rFonts w:eastAsia="Calibri" w:cs="Arial"/>
                <w:color w:val="000000"/>
              </w:rPr>
            </w:pPr>
            <w:r>
              <w:rPr>
                <w:rFonts w:eastAsia="Calibri" w:cs="Arial"/>
                <w:color w:val="000000"/>
              </w:rPr>
              <w:t xml:space="preserve">Professional development on the continued implementation of the computer-based ELA curriculum, </w:t>
            </w:r>
            <w:proofErr w:type="spellStart"/>
            <w:r>
              <w:rPr>
                <w:rFonts w:eastAsia="Calibri" w:cs="Arial"/>
                <w:color w:val="000000"/>
              </w:rPr>
              <w:t>StudySync</w:t>
            </w:r>
            <w:proofErr w:type="spellEnd"/>
            <w:r>
              <w:rPr>
                <w:rFonts w:eastAsia="Calibri" w:cs="Arial"/>
                <w:color w:val="000000"/>
              </w:rPr>
              <w:t>.</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2648C07"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ACTUAL</w:t>
            </w:r>
          </w:p>
          <w:p w14:paraId="665C956C" w14:textId="6B1DC0DE" w:rsidR="00EC67C4" w:rsidRPr="00EC67C4" w:rsidRDefault="00D0712B" w:rsidP="00EC67C4">
            <w:pPr>
              <w:spacing w:before="60" w:after="60"/>
              <w:rPr>
                <w:rFonts w:eastAsia="Calibri" w:cs="Arial"/>
                <w:color w:val="000000"/>
              </w:rPr>
            </w:pPr>
            <w:r w:rsidRPr="00635B27">
              <w:rPr>
                <w:rFonts w:eastAsia="Calibri" w:cs="Arial"/>
                <w:color w:val="000000"/>
              </w:rPr>
              <w:t>To ensure LALA teachers’ ability to effectively use their core ELA curriculum, the school has provi</w:t>
            </w:r>
            <w:r w:rsidR="000C5F9F" w:rsidRPr="00635B27">
              <w:rPr>
                <w:rFonts w:eastAsia="Calibri" w:cs="Arial"/>
                <w:color w:val="000000"/>
              </w:rPr>
              <w:t xml:space="preserve">ded professional development on </w:t>
            </w:r>
            <w:proofErr w:type="spellStart"/>
            <w:r w:rsidR="000C5F9F" w:rsidRPr="00635B27">
              <w:rPr>
                <w:rFonts w:eastAsia="Calibri" w:cs="Arial"/>
                <w:color w:val="000000"/>
              </w:rPr>
              <w:t>StudySync</w:t>
            </w:r>
            <w:proofErr w:type="spellEnd"/>
            <w:r w:rsidR="000C5F9F" w:rsidRPr="00635B27">
              <w:rPr>
                <w:rFonts w:eastAsia="Calibri" w:cs="Arial"/>
                <w:color w:val="000000"/>
              </w:rPr>
              <w:t xml:space="preserve"> with McGraw-Hill, the developers of the ELA curriculum in the first </w:t>
            </w:r>
            <w:r w:rsidR="00635B27" w:rsidRPr="00635B27">
              <w:rPr>
                <w:rFonts w:eastAsia="Calibri" w:cs="Arial"/>
                <w:color w:val="000000"/>
              </w:rPr>
              <w:t>semester of the current year.</w:t>
            </w:r>
            <w:r w:rsidR="00635B27">
              <w:rPr>
                <w:rFonts w:eastAsia="Calibri" w:cs="Arial"/>
                <w:color w:val="000000"/>
              </w:rPr>
              <w:t xml:space="preserve"> </w:t>
            </w:r>
          </w:p>
        </w:tc>
      </w:tr>
      <w:tr w:rsidR="00EC67C4" w:rsidRPr="00CB0942" w14:paraId="049D8CC8" w14:textId="77777777" w:rsidTr="007A4F0D">
        <w:trPr>
          <w:trHeight w:val="652"/>
          <w:tblCellSpacing w:w="36" w:type="dxa"/>
        </w:trPr>
        <w:tc>
          <w:tcPr>
            <w:tcW w:w="864" w:type="pct"/>
            <w:gridSpan w:val="2"/>
            <w:shd w:val="clear" w:color="auto" w:fill="auto"/>
            <w:vAlign w:val="center"/>
          </w:tcPr>
          <w:p w14:paraId="2C416E6D" w14:textId="77777777" w:rsidR="00EC67C4" w:rsidRPr="00581FC5" w:rsidRDefault="00EC67C4" w:rsidP="00EC67C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5361626"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BUDGETED</w:t>
            </w:r>
          </w:p>
          <w:p w14:paraId="66FCA5BD" w14:textId="04FCD609" w:rsidR="00EC67C4" w:rsidRPr="00071DF6" w:rsidRDefault="00EC67C4" w:rsidP="00EC67C4">
            <w:pPr>
              <w:spacing w:before="60" w:after="60"/>
              <w:rPr>
                <w:rFonts w:eastAsia="Calibri" w:cs="Arial"/>
                <w:color w:val="000000"/>
              </w:rPr>
            </w:pPr>
            <w:r>
              <w:rPr>
                <w:rFonts w:eastAsia="Calibri" w:cs="Arial"/>
                <w:color w:val="000000"/>
              </w:rPr>
              <w:t>Amount included in Goal 1, Action 2</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56F401F"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ESTIMATED ACTUAL</w:t>
            </w:r>
          </w:p>
          <w:p w14:paraId="286D4FDD" w14:textId="1CB69C51" w:rsidR="00EC67C4" w:rsidRPr="00CB0942" w:rsidRDefault="00D91793" w:rsidP="00EC67C4">
            <w:pPr>
              <w:spacing w:before="60" w:after="60"/>
              <w:rPr>
                <w:rFonts w:eastAsia="Calibri" w:cs="Arial"/>
                <w:color w:val="000000"/>
              </w:rPr>
            </w:pPr>
            <w:r>
              <w:rPr>
                <w:rFonts w:eastAsia="Calibri" w:cs="Arial"/>
                <w:color w:val="000000"/>
              </w:rPr>
              <w:t>Amount included in Goal 1, Action 2</w:t>
            </w:r>
          </w:p>
        </w:tc>
      </w:tr>
    </w:tbl>
    <w:p w14:paraId="1E1A6C84" w14:textId="77777777" w:rsidR="00EC67C4" w:rsidRDefault="00EC67C4" w:rsidP="004C2145">
      <w:pPr>
        <w:rPr>
          <w:rFonts w:cs="Arial"/>
          <w:sz w:val="20"/>
          <w:szCs w:val="48"/>
        </w:rPr>
      </w:pPr>
    </w:p>
    <w:p w14:paraId="6E97B11A" w14:textId="77777777" w:rsidR="00EC67C4" w:rsidRDefault="00EC67C4"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EC67C4" w:rsidRPr="00581FC5" w14:paraId="4B2889CA" w14:textId="77777777" w:rsidTr="00EC67C4">
        <w:trPr>
          <w:tblCellSpacing w:w="36" w:type="dxa"/>
        </w:trPr>
        <w:tc>
          <w:tcPr>
            <w:tcW w:w="273" w:type="pct"/>
            <w:shd w:val="clear" w:color="auto" w:fill="auto"/>
            <w:vAlign w:val="center"/>
          </w:tcPr>
          <w:p w14:paraId="2F6E58F5" w14:textId="77777777" w:rsidR="00EC67C4" w:rsidRPr="00581FC5" w:rsidRDefault="00EC67C4" w:rsidP="00EC67C4">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25664" behindDoc="0" locked="0" layoutInCell="1" allowOverlap="1" wp14:anchorId="060DE23F" wp14:editId="5DAD2FAD">
                      <wp:simplePos x="0" y="0"/>
                      <wp:positionH relativeFrom="column">
                        <wp:posOffset>4246245</wp:posOffset>
                      </wp:positionH>
                      <wp:positionV relativeFrom="page">
                        <wp:posOffset>7296785</wp:posOffset>
                      </wp:positionV>
                      <wp:extent cx="800100" cy="237490"/>
                      <wp:effectExtent l="4445"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08AC" w14:textId="77777777" w:rsidR="001314B0" w:rsidRDefault="001314B0" w:rsidP="00EC67C4">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DE23F" id="_x0000_s1045" type="#_x0000_t202" style="position:absolute;left:0;text-align:left;margin-left:334.35pt;margin-top:574.55pt;width:63pt;height:18.7pt;z-index:25182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PSggIAABc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AFC&#10;U9KCAgAAFwUAAA4AAAAAAAAAAAAAAAAALgIAAGRycy9lMm9Eb2MueG1sUEsBAi0AFAAGAAgAAAAh&#10;AN9TNY3gAAAADQEAAA8AAAAAAAAAAAAAAAAA3AQAAGRycy9kb3ducmV2LnhtbFBLBQYAAAAABAAE&#10;APMAAADpBQAAAAA=&#10;" stroked="f">
                      <v:textbox style="mso-fit-shape-to-text:t">
                        <w:txbxContent>
                          <w:p w14:paraId="52F708AC" w14:textId="77777777" w:rsidR="001314B0" w:rsidRDefault="001314B0" w:rsidP="00EC67C4">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375777D6" w14:textId="6DD6BF4C" w:rsidR="00EC67C4" w:rsidRPr="00581FC5" w:rsidRDefault="00EC67C4" w:rsidP="00EC67C4">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319D1580" w14:textId="77777777" w:rsidR="00EC67C4" w:rsidRPr="00581FC5" w:rsidRDefault="00EC67C4" w:rsidP="00EC67C4">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724E9149" w14:textId="77777777" w:rsidR="00EC67C4" w:rsidRPr="00581FC5" w:rsidRDefault="00EC67C4" w:rsidP="00EC67C4">
            <w:pPr>
              <w:spacing w:after="120"/>
              <w:rPr>
                <w:rFonts w:eastAsia="Calibri" w:cs="Arial"/>
                <w:b/>
                <w:color w:val="FFFFFF"/>
                <w:sz w:val="18"/>
                <w:szCs w:val="18"/>
              </w:rPr>
            </w:pPr>
            <w:r w:rsidRPr="00581FC5">
              <w:rPr>
                <w:rFonts w:eastAsia="Calibri" w:cs="Arial"/>
                <w:b/>
                <w:color w:val="FFFFFF"/>
                <w:sz w:val="18"/>
                <w:szCs w:val="18"/>
              </w:rPr>
              <w:t>Empty Cell</w:t>
            </w:r>
          </w:p>
        </w:tc>
      </w:tr>
      <w:tr w:rsidR="00EC67C4" w:rsidRPr="00EC67C4" w14:paraId="073C4732" w14:textId="77777777" w:rsidTr="00EC67C4">
        <w:trPr>
          <w:trHeight w:val="720"/>
          <w:tblCellSpacing w:w="36" w:type="dxa"/>
        </w:trPr>
        <w:tc>
          <w:tcPr>
            <w:tcW w:w="864" w:type="pct"/>
            <w:gridSpan w:val="2"/>
            <w:shd w:val="clear" w:color="auto" w:fill="auto"/>
            <w:vAlign w:val="center"/>
          </w:tcPr>
          <w:p w14:paraId="6D3AF65A" w14:textId="77777777" w:rsidR="00EC67C4" w:rsidRPr="00581FC5" w:rsidRDefault="001314B0" w:rsidP="00EC67C4">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EC67C4"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A09D116"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PLANNED</w:t>
            </w:r>
          </w:p>
          <w:p w14:paraId="5FBF09C8" w14:textId="38162BCB" w:rsidR="00EC67C4" w:rsidRPr="00441259" w:rsidRDefault="00441259" w:rsidP="00441259">
            <w:pPr>
              <w:rPr>
                <w:rFonts w:eastAsia="Calibri" w:cs="Arial"/>
                <w:color w:val="000000"/>
              </w:rPr>
            </w:pPr>
            <w:r>
              <w:rPr>
                <w:rFonts w:eastAsia="Calibri" w:cs="Arial"/>
                <w:color w:val="000000"/>
              </w:rPr>
              <w:t>Continued use of computer-based intervention programs like Achieve3000 and CAASPP interim assessments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3EE72788"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ACTUAL</w:t>
            </w:r>
          </w:p>
          <w:p w14:paraId="44E45922" w14:textId="1406A730" w:rsidR="00EC67C4" w:rsidRPr="00EC67C4" w:rsidRDefault="00D0712B" w:rsidP="00227B11">
            <w:pPr>
              <w:spacing w:before="60" w:after="60"/>
              <w:rPr>
                <w:rFonts w:eastAsia="Calibri" w:cs="Arial"/>
                <w:color w:val="000000"/>
              </w:rPr>
            </w:pPr>
            <w:r>
              <w:rPr>
                <w:rFonts w:eastAsia="Calibri" w:cs="Arial"/>
                <w:color w:val="000000"/>
              </w:rPr>
              <w:t>LALA uses the computer adaptive ELA program Achieve3000 to provide intervention and enrich</w:t>
            </w:r>
            <w:r w:rsidR="00227B11">
              <w:rPr>
                <w:rFonts w:eastAsia="Calibri" w:cs="Arial"/>
                <w:color w:val="000000"/>
              </w:rPr>
              <w:t>ment to middle school students; for high school students, the school provides access to the</w:t>
            </w:r>
            <w:r>
              <w:rPr>
                <w:rFonts w:eastAsia="Calibri" w:cs="Arial"/>
                <w:color w:val="000000"/>
              </w:rPr>
              <w:t xml:space="preserve"> web-based program </w:t>
            </w:r>
            <w:r w:rsidR="00227B11">
              <w:rPr>
                <w:rFonts w:eastAsia="Calibri" w:cs="Arial"/>
                <w:color w:val="000000"/>
              </w:rPr>
              <w:t>No Red Ink.</w:t>
            </w:r>
            <w:r>
              <w:rPr>
                <w:rFonts w:eastAsia="Calibri" w:cs="Arial"/>
                <w:color w:val="000000"/>
              </w:rPr>
              <w:t xml:space="preserve"> </w:t>
            </w:r>
            <w:r w:rsidR="00227B11">
              <w:rPr>
                <w:rFonts w:eastAsia="Calibri" w:cs="Arial"/>
                <w:color w:val="000000"/>
              </w:rPr>
              <w:t>While a</w:t>
            </w:r>
            <w:r>
              <w:rPr>
                <w:rFonts w:eastAsia="Calibri" w:cs="Arial"/>
                <w:color w:val="000000"/>
              </w:rPr>
              <w:t xml:space="preserve"> number of teachers use CAASPP interim assessments as part of their regular instruction</w:t>
            </w:r>
            <w:r w:rsidR="00227B11">
              <w:rPr>
                <w:rFonts w:eastAsia="Calibri" w:cs="Arial"/>
                <w:color w:val="000000"/>
              </w:rPr>
              <w:t xml:space="preserve">, </w:t>
            </w:r>
            <w:r>
              <w:rPr>
                <w:rFonts w:eastAsia="Calibri" w:cs="Arial"/>
                <w:color w:val="000000"/>
              </w:rPr>
              <w:t>this practice has not be</w:t>
            </w:r>
            <w:r w:rsidR="001C0499">
              <w:rPr>
                <w:rFonts w:eastAsia="Calibri" w:cs="Arial"/>
                <w:color w:val="000000"/>
              </w:rPr>
              <w:t>en implemented on a school wide-</w:t>
            </w:r>
            <w:r>
              <w:rPr>
                <w:rFonts w:eastAsia="Calibri" w:cs="Arial"/>
                <w:color w:val="000000"/>
              </w:rPr>
              <w:t xml:space="preserve">basis.  </w:t>
            </w:r>
          </w:p>
        </w:tc>
      </w:tr>
      <w:tr w:rsidR="00EC67C4" w:rsidRPr="00CB0942" w14:paraId="7D5A236C" w14:textId="77777777" w:rsidTr="00EC67C4">
        <w:trPr>
          <w:trHeight w:val="720"/>
          <w:tblCellSpacing w:w="36" w:type="dxa"/>
        </w:trPr>
        <w:tc>
          <w:tcPr>
            <w:tcW w:w="864" w:type="pct"/>
            <w:gridSpan w:val="2"/>
            <w:shd w:val="clear" w:color="auto" w:fill="auto"/>
            <w:vAlign w:val="center"/>
          </w:tcPr>
          <w:p w14:paraId="2E83F479" w14:textId="77777777" w:rsidR="00EC67C4" w:rsidRPr="00581FC5" w:rsidRDefault="00EC67C4" w:rsidP="00EC67C4">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17469F59"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BUDGETED</w:t>
            </w:r>
          </w:p>
          <w:p w14:paraId="14DE87E4" w14:textId="77777777" w:rsidR="00EC67C4" w:rsidRDefault="00441259" w:rsidP="00EC67C4">
            <w:pPr>
              <w:spacing w:before="60" w:after="60"/>
              <w:rPr>
                <w:rFonts w:eastAsia="Calibri" w:cs="Arial"/>
                <w:color w:val="000000"/>
              </w:rPr>
            </w:pPr>
            <w:r>
              <w:rPr>
                <w:rFonts w:eastAsia="Calibri" w:cs="Arial"/>
                <w:color w:val="000000"/>
              </w:rPr>
              <w:t>Amount included in Goal 1, Action 2</w:t>
            </w:r>
          </w:p>
          <w:p w14:paraId="0B5BE790" w14:textId="380FEFC0" w:rsidR="00441259" w:rsidRPr="00441259" w:rsidRDefault="00441259" w:rsidP="009820BD">
            <w:pPr>
              <w:pStyle w:val="ListParagraph"/>
              <w:numPr>
                <w:ilvl w:val="0"/>
                <w:numId w:val="57"/>
              </w:numPr>
              <w:spacing w:before="60" w:after="60"/>
              <w:rPr>
                <w:rFonts w:eastAsia="Calibri" w:cs="Arial"/>
                <w:color w:val="000000"/>
              </w:rPr>
            </w:pPr>
            <w:r w:rsidRPr="00441259">
              <w:rPr>
                <w:rFonts w:eastAsia="Calibri" w:cs="Arial"/>
                <w:color w:val="000000"/>
              </w:rPr>
              <w:t>Professional Development (5863)</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FCF24B3" w14:textId="77777777" w:rsidR="00EC67C4" w:rsidRPr="00581FC5" w:rsidRDefault="00EC67C4" w:rsidP="00EC67C4">
            <w:pPr>
              <w:rPr>
                <w:rFonts w:eastAsia="Calibri" w:cs="Arial"/>
                <w:color w:val="9830BC"/>
                <w:sz w:val="16"/>
                <w:szCs w:val="16"/>
              </w:rPr>
            </w:pPr>
            <w:r w:rsidRPr="00581FC5">
              <w:rPr>
                <w:rFonts w:eastAsia="Calibri" w:cs="Arial"/>
                <w:color w:val="9830BC"/>
                <w:sz w:val="16"/>
                <w:szCs w:val="16"/>
              </w:rPr>
              <w:t>ESTIMATED ACTUAL</w:t>
            </w:r>
          </w:p>
          <w:p w14:paraId="5643FD4E" w14:textId="77777777" w:rsidR="00F84235" w:rsidRDefault="00F84235" w:rsidP="00F84235">
            <w:pPr>
              <w:spacing w:before="60" w:after="60"/>
              <w:rPr>
                <w:rFonts w:eastAsia="Calibri" w:cs="Arial"/>
                <w:color w:val="000000"/>
              </w:rPr>
            </w:pPr>
            <w:r>
              <w:rPr>
                <w:rFonts w:eastAsia="Calibri" w:cs="Arial"/>
                <w:color w:val="000000"/>
              </w:rPr>
              <w:t>Amount included in Goal 1, Action 2</w:t>
            </w:r>
          </w:p>
          <w:p w14:paraId="6302CC07" w14:textId="6443FDB8" w:rsidR="00EC67C4" w:rsidRPr="004A491B" w:rsidRDefault="00F84235" w:rsidP="009820BD">
            <w:pPr>
              <w:pStyle w:val="ListParagraph"/>
              <w:numPr>
                <w:ilvl w:val="0"/>
                <w:numId w:val="57"/>
              </w:numPr>
              <w:spacing w:before="60" w:after="60"/>
              <w:rPr>
                <w:rFonts w:eastAsia="Calibri" w:cs="Arial"/>
                <w:color w:val="000000"/>
              </w:rPr>
            </w:pPr>
            <w:r w:rsidRPr="004A491B">
              <w:rPr>
                <w:rFonts w:eastAsia="Calibri" w:cs="Arial"/>
                <w:color w:val="000000"/>
              </w:rPr>
              <w:t>Professional Development (5863)</w:t>
            </w:r>
          </w:p>
        </w:tc>
      </w:tr>
    </w:tbl>
    <w:p w14:paraId="4C722B61" w14:textId="77777777" w:rsidR="00EC67C4" w:rsidRDefault="00EC67C4" w:rsidP="004C2145">
      <w:pPr>
        <w:rPr>
          <w:rFonts w:cs="Arial"/>
          <w:sz w:val="20"/>
          <w:szCs w:val="48"/>
        </w:rPr>
      </w:pPr>
    </w:p>
    <w:p w14:paraId="3591313B" w14:textId="77777777" w:rsidR="00EC67C4" w:rsidRPr="00581FC5" w:rsidRDefault="00EC67C4" w:rsidP="004C2145">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676"/>
        <w:gridCol w:w="9629"/>
      </w:tblGrid>
      <w:tr w:rsidR="004C2145" w:rsidRPr="00581FC5" w14:paraId="20E433B6" w14:textId="77777777" w:rsidTr="004C2145">
        <w:trPr>
          <w:trHeight w:val="405"/>
          <w:tblCellSpacing w:w="36" w:type="dxa"/>
        </w:trPr>
        <w:tc>
          <w:tcPr>
            <w:tcW w:w="4951" w:type="pct"/>
            <w:gridSpan w:val="2"/>
          </w:tcPr>
          <w:p w14:paraId="02374969" w14:textId="77777777" w:rsidR="004C2145" w:rsidRPr="00581FC5" w:rsidRDefault="001314B0" w:rsidP="004C2145">
            <w:pPr>
              <w:tabs>
                <w:tab w:val="left" w:pos="9129"/>
              </w:tabs>
              <w:spacing w:before="60" w:after="60"/>
              <w:rPr>
                <w:rFonts w:eastAsia="Calibri" w:cs="Arial"/>
                <w:sz w:val="20"/>
              </w:rPr>
            </w:pPr>
            <w:hyperlink w:anchor="Instructions_AU_Analysis" w:history="1">
              <w:r w:rsidR="004C2145" w:rsidRPr="00581FC5">
                <w:rPr>
                  <w:rStyle w:val="Hyperlink"/>
                  <w:rFonts w:eastAsia="Calibri" w:cs="Arial"/>
                  <w:sz w:val="20"/>
                </w:rPr>
                <w:t>A</w:t>
              </w:r>
              <w:r w:rsidR="004C2145" w:rsidRPr="00581FC5">
                <w:rPr>
                  <w:rStyle w:val="Hyperlink"/>
                  <w:rFonts w:eastAsia="Calibri" w:cs="Arial"/>
                  <w:sz w:val="20"/>
                  <w:szCs w:val="22"/>
                </w:rPr>
                <w:t>NALYSIS</w:t>
              </w:r>
            </w:hyperlink>
          </w:p>
          <w:p w14:paraId="1E07E171" w14:textId="77777777" w:rsidR="004C2145" w:rsidRPr="00581FC5" w:rsidRDefault="004C2145" w:rsidP="004C2145">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2F606A8B" w14:textId="77777777" w:rsidR="004C2145" w:rsidRPr="00581FC5" w:rsidRDefault="004C2145" w:rsidP="004C2145">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4C2145" w:rsidRPr="00581FC5" w14:paraId="41389B7A" w14:textId="77777777" w:rsidTr="004C2145">
        <w:trPr>
          <w:trHeight w:val="144"/>
          <w:tblCellSpacing w:w="36" w:type="dxa"/>
        </w:trPr>
        <w:tc>
          <w:tcPr>
            <w:tcW w:w="4951" w:type="pct"/>
            <w:gridSpan w:val="2"/>
          </w:tcPr>
          <w:p w14:paraId="6DA07F18" w14:textId="77777777" w:rsidR="004C2145" w:rsidRPr="00581FC5" w:rsidRDefault="004C2145" w:rsidP="004C2145">
            <w:pPr>
              <w:rPr>
                <w:rFonts w:eastAsia="Calibri" w:cs="Arial"/>
                <w:color w:val="FFFFFF"/>
                <w:sz w:val="18"/>
                <w:szCs w:val="18"/>
              </w:rPr>
            </w:pPr>
            <w:r w:rsidRPr="00581FC5">
              <w:rPr>
                <w:rFonts w:eastAsia="Calibri" w:cs="Arial"/>
                <w:b/>
                <w:color w:val="FFFFFF"/>
                <w:sz w:val="18"/>
                <w:szCs w:val="18"/>
              </w:rPr>
              <w:t>Empty Cell</w:t>
            </w:r>
          </w:p>
        </w:tc>
      </w:tr>
      <w:tr w:rsidR="004C2145" w:rsidRPr="00581FC5" w14:paraId="2B167332" w14:textId="77777777" w:rsidTr="0088471A">
        <w:trPr>
          <w:trHeight w:val="589"/>
          <w:tblCellSpacing w:w="36" w:type="dxa"/>
        </w:trPr>
        <w:tc>
          <w:tcPr>
            <w:tcW w:w="1605" w:type="pct"/>
            <w:shd w:val="clear" w:color="auto" w:fill="auto"/>
            <w:vAlign w:val="center"/>
          </w:tcPr>
          <w:p w14:paraId="33B1768E"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lastRenderedPageBreak/>
              <w:t>Describe the overall implementation of the actions/services to achieve the articulated goal.</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3A1DFA41" w14:textId="79F3A3E7" w:rsidR="004C2145" w:rsidRPr="004F3E4A" w:rsidRDefault="0035539D" w:rsidP="00541A2F">
            <w:pPr>
              <w:tabs>
                <w:tab w:val="left" w:pos="1065"/>
              </w:tabs>
              <w:spacing w:before="60" w:after="60"/>
              <w:rPr>
                <w:rFonts w:eastAsia="Calibri" w:cs="Arial"/>
                <w:color w:val="000000"/>
              </w:rPr>
            </w:pPr>
            <w:r>
              <w:rPr>
                <w:rFonts w:eastAsia="Calibri" w:cs="Arial"/>
                <w:color w:val="000000"/>
              </w:rPr>
              <w:t xml:space="preserve">LALA implemented this goal’s actions with a high degree of fidelity. </w:t>
            </w:r>
            <w:r w:rsidR="00541A2F">
              <w:rPr>
                <w:rFonts w:eastAsia="Calibri" w:cs="Arial"/>
                <w:color w:val="000000"/>
              </w:rPr>
              <w:t>L</w:t>
            </w:r>
            <w:r>
              <w:rPr>
                <w:rFonts w:eastAsia="Calibri" w:cs="Arial"/>
                <w:color w:val="000000"/>
              </w:rPr>
              <w:t xml:space="preserve">ALA implemented Action 1, which focuses on </w:t>
            </w:r>
            <w:r w:rsidR="003D0250">
              <w:rPr>
                <w:rFonts w:eastAsia="Calibri" w:cs="Arial"/>
                <w:color w:val="000000"/>
              </w:rPr>
              <w:t>providing additional ELA support,</w:t>
            </w:r>
            <w:r>
              <w:rPr>
                <w:rFonts w:eastAsia="Calibri" w:cs="Arial"/>
                <w:color w:val="000000"/>
              </w:rPr>
              <w:t xml:space="preserve"> and Action 2</w:t>
            </w:r>
            <w:r w:rsidR="003D0250">
              <w:rPr>
                <w:rFonts w:eastAsia="Calibri" w:cs="Arial"/>
                <w:color w:val="000000"/>
              </w:rPr>
              <w:t xml:space="preserve">, which concerns itself providing training on the use of </w:t>
            </w:r>
            <w:proofErr w:type="spellStart"/>
            <w:r w:rsidR="003D0250">
              <w:rPr>
                <w:rFonts w:eastAsia="Calibri" w:cs="Arial"/>
                <w:color w:val="000000"/>
              </w:rPr>
              <w:t>StudySync</w:t>
            </w:r>
            <w:proofErr w:type="spellEnd"/>
            <w:r w:rsidR="003D0250">
              <w:rPr>
                <w:rFonts w:eastAsia="Calibri" w:cs="Arial"/>
                <w:color w:val="000000"/>
              </w:rPr>
              <w:t>,</w:t>
            </w:r>
            <w:r>
              <w:rPr>
                <w:rFonts w:eastAsia="Calibri" w:cs="Arial"/>
                <w:color w:val="000000"/>
              </w:rPr>
              <w:t xml:space="preserve"> as planned. </w:t>
            </w:r>
            <w:r w:rsidR="003D0250">
              <w:rPr>
                <w:rFonts w:eastAsia="Calibri" w:cs="Arial"/>
                <w:color w:val="000000"/>
              </w:rPr>
              <w:t xml:space="preserve">While LALA did not </w:t>
            </w:r>
            <w:r w:rsidR="0020610A">
              <w:rPr>
                <w:rFonts w:eastAsia="Calibri" w:cs="Arial"/>
                <w:color w:val="000000"/>
              </w:rPr>
              <w:t>complete</w:t>
            </w:r>
            <w:r w:rsidR="003D0250">
              <w:rPr>
                <w:rFonts w:eastAsia="Calibri" w:cs="Arial"/>
                <w:color w:val="000000"/>
              </w:rPr>
              <w:t xml:space="preserve"> Action 3</w:t>
            </w:r>
            <w:r w:rsidR="0020610A">
              <w:rPr>
                <w:rFonts w:eastAsia="Calibri" w:cs="Arial"/>
                <w:color w:val="000000"/>
              </w:rPr>
              <w:t xml:space="preserve"> </w:t>
            </w:r>
            <w:r w:rsidR="001C0499">
              <w:rPr>
                <w:rFonts w:eastAsia="Calibri" w:cs="Arial"/>
                <w:color w:val="000000"/>
              </w:rPr>
              <w:t>exactly as expected</w:t>
            </w:r>
            <w:r w:rsidR="003D0250">
              <w:rPr>
                <w:rFonts w:eastAsia="Calibri" w:cs="Arial"/>
                <w:color w:val="000000"/>
              </w:rPr>
              <w:t xml:space="preserve">, </w:t>
            </w:r>
            <w:r w:rsidR="0020610A">
              <w:rPr>
                <w:rFonts w:eastAsia="Calibri" w:cs="Arial"/>
                <w:color w:val="000000"/>
              </w:rPr>
              <w:t xml:space="preserve">the school hewed closely to the action's intention of using computer-based intervention programs. </w:t>
            </w:r>
            <w:r w:rsidR="00240940">
              <w:rPr>
                <w:rFonts w:eastAsia="Calibri" w:cs="Arial"/>
                <w:color w:val="000000"/>
              </w:rPr>
              <w:t>I</w:t>
            </w:r>
            <w:r w:rsidR="0020610A">
              <w:rPr>
                <w:rFonts w:eastAsia="Calibri" w:cs="Arial"/>
                <w:color w:val="000000"/>
              </w:rPr>
              <w:t xml:space="preserve">nstead of using Achieve3000 across all grade levels, </w:t>
            </w:r>
            <w:r w:rsidR="00240940">
              <w:rPr>
                <w:rFonts w:eastAsia="Calibri" w:cs="Arial"/>
                <w:color w:val="000000"/>
              </w:rPr>
              <w:t>LALA opted to use the program only for its middle school students and adopted No Red Ink for its high school students. The action’s item on CAASPP interim assessment use was less fully implemented. While a number of teachers have used them as part of their regular instruction, the assessments are not used on a school-wide basis.</w:t>
            </w:r>
          </w:p>
        </w:tc>
      </w:tr>
      <w:tr w:rsidR="004C2145" w:rsidRPr="00581FC5" w14:paraId="375CA53A" w14:textId="77777777" w:rsidTr="000B452C">
        <w:trPr>
          <w:trHeight w:val="1296"/>
          <w:tblCellSpacing w:w="36" w:type="dxa"/>
        </w:trPr>
        <w:tc>
          <w:tcPr>
            <w:tcW w:w="1605" w:type="pct"/>
            <w:shd w:val="clear" w:color="auto" w:fill="auto"/>
            <w:vAlign w:val="center"/>
          </w:tcPr>
          <w:p w14:paraId="174E0801"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2795C2BD" w14:textId="328ECF06" w:rsidR="004C2145" w:rsidRPr="006F72F6" w:rsidRDefault="00D91793" w:rsidP="001C0499">
            <w:pPr>
              <w:tabs>
                <w:tab w:val="left" w:pos="1545"/>
              </w:tabs>
              <w:spacing w:before="60" w:after="60"/>
              <w:rPr>
                <w:rFonts w:eastAsia="Calibri" w:cs="Arial"/>
                <w:color w:val="000000"/>
              </w:rPr>
            </w:pPr>
            <w:r>
              <w:rPr>
                <w:rFonts w:eastAsia="Calibri" w:cs="Arial"/>
                <w:color w:val="000000"/>
              </w:rPr>
              <w:t xml:space="preserve">Overall, </w:t>
            </w:r>
            <w:r w:rsidR="000F4A78">
              <w:rPr>
                <w:rFonts w:eastAsia="Calibri" w:cs="Arial"/>
                <w:color w:val="000000"/>
              </w:rPr>
              <w:t xml:space="preserve">the implemented actions were effective in </w:t>
            </w:r>
            <w:r w:rsidR="00175AEC">
              <w:rPr>
                <w:rFonts w:eastAsia="Calibri" w:cs="Arial"/>
                <w:color w:val="000000"/>
              </w:rPr>
              <w:t xml:space="preserve">moving LALA closer to </w:t>
            </w:r>
            <w:r w:rsidR="001C0499">
              <w:rPr>
                <w:rFonts w:eastAsia="Calibri" w:cs="Arial"/>
                <w:color w:val="000000"/>
              </w:rPr>
              <w:t>achieving</w:t>
            </w:r>
            <w:r w:rsidR="00175AEC">
              <w:rPr>
                <w:rFonts w:eastAsia="Calibri" w:cs="Arial"/>
                <w:color w:val="000000"/>
              </w:rPr>
              <w:t xml:space="preserve"> this goal. Action 1 was effective in creating protected time within the school day for the delivery of ELA intervention and support. Action 2 was effective in improving teachers’ familiarity with the new curriculum and their ability to better utilize its materials during instruction. The modified implementation of Action 3 has been effective in expanding the ELA supports and interventions </w:t>
            </w:r>
            <w:r w:rsidR="00D2797D">
              <w:rPr>
                <w:rFonts w:eastAsia="Calibri" w:cs="Arial"/>
                <w:color w:val="000000"/>
              </w:rPr>
              <w:t xml:space="preserve">available to students. </w:t>
            </w:r>
          </w:p>
        </w:tc>
      </w:tr>
      <w:tr w:rsidR="000B452C" w:rsidRPr="00581FC5" w14:paraId="507F28A7" w14:textId="77777777" w:rsidTr="00D96102">
        <w:trPr>
          <w:trHeight w:val="985"/>
          <w:tblCellSpacing w:w="36" w:type="dxa"/>
        </w:trPr>
        <w:tc>
          <w:tcPr>
            <w:tcW w:w="1605" w:type="pct"/>
            <w:shd w:val="clear" w:color="auto" w:fill="auto"/>
            <w:vAlign w:val="center"/>
          </w:tcPr>
          <w:p w14:paraId="783B705E" w14:textId="18DAB3EB" w:rsidR="000B452C" w:rsidRPr="00581FC5" w:rsidRDefault="00175AEC" w:rsidP="000B452C">
            <w:pPr>
              <w:spacing w:before="60" w:after="60"/>
              <w:rPr>
                <w:rFonts w:eastAsia="Calibri" w:cs="Arial"/>
                <w:color w:val="000000"/>
                <w:sz w:val="20"/>
                <w:szCs w:val="20"/>
              </w:rPr>
            </w:pPr>
            <w:r>
              <w:rPr>
                <w:rFonts w:eastAsia="Calibri" w:cs="Arial"/>
                <w:color w:val="000000"/>
                <w:sz w:val="20"/>
                <w:szCs w:val="20"/>
              </w:rPr>
              <w:t xml:space="preserve"> </w:t>
            </w:r>
            <w:r w:rsidR="000B452C" w:rsidRPr="00581FC5">
              <w:rPr>
                <w:rFonts w:eastAsia="Calibri" w:cs="Arial"/>
                <w:color w:val="000000"/>
                <w:sz w:val="20"/>
                <w:szCs w:val="20"/>
              </w:rPr>
              <w:t>Explain material differences between Budgeted Expenditures and Estimated Actual Expenditures.</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1B52BF3C" w14:textId="34F37908" w:rsidR="000B452C" w:rsidRPr="000B452C" w:rsidRDefault="001C0499" w:rsidP="000B452C">
            <w:pPr>
              <w:tabs>
                <w:tab w:val="left" w:pos="1005"/>
              </w:tabs>
              <w:spacing w:before="60" w:after="60"/>
              <w:rPr>
                <w:rFonts w:eastAsia="Calibri" w:cs="Arial"/>
                <w:color w:val="000000"/>
              </w:rPr>
            </w:pPr>
            <w:r>
              <w:rPr>
                <w:rFonts w:eastAsia="Calibri" w:cs="Arial"/>
                <w:color w:val="000000"/>
              </w:rPr>
              <w:t>This goal’s expenditures are accounted for in the actions of other goals, which are referenced in the sections for budgeted and estimated actual expenditures. The appropriate sections of these referenced goal actions explain the material differences between the two, when they exist.</w:t>
            </w:r>
          </w:p>
        </w:tc>
      </w:tr>
      <w:tr w:rsidR="000B452C" w:rsidRPr="00581FC5" w14:paraId="2F46881F" w14:textId="77777777" w:rsidTr="007A4F0D">
        <w:trPr>
          <w:trHeight w:val="1184"/>
          <w:tblCellSpacing w:w="36" w:type="dxa"/>
        </w:trPr>
        <w:tc>
          <w:tcPr>
            <w:tcW w:w="1605" w:type="pct"/>
            <w:shd w:val="clear" w:color="auto" w:fill="auto"/>
            <w:vAlign w:val="center"/>
          </w:tcPr>
          <w:p w14:paraId="39476FED" w14:textId="77777777" w:rsidR="000B452C" w:rsidRPr="00581FC5" w:rsidRDefault="000B452C" w:rsidP="000B452C">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21" w:type="pct"/>
            <w:tcBorders>
              <w:top w:val="single" w:sz="2" w:space="0" w:color="D5ABFF"/>
              <w:left w:val="single" w:sz="2" w:space="0" w:color="D5ABFF"/>
              <w:bottom w:val="single" w:sz="2" w:space="0" w:color="D5ABFF"/>
              <w:right w:val="single" w:sz="2" w:space="0" w:color="D5ABFF"/>
            </w:tcBorders>
            <w:shd w:val="clear" w:color="auto" w:fill="F1E4F0"/>
          </w:tcPr>
          <w:p w14:paraId="049DA819" w14:textId="49C17497" w:rsidR="000B452C" w:rsidRPr="00581FC5" w:rsidRDefault="007A4F0D" w:rsidP="00FC6CC0">
            <w:pPr>
              <w:tabs>
                <w:tab w:val="left" w:pos="1410"/>
              </w:tabs>
              <w:spacing w:before="60" w:after="60"/>
              <w:rPr>
                <w:rFonts w:eastAsia="Calibri" w:cs="Arial"/>
                <w:color w:val="000000"/>
                <w:sz w:val="20"/>
                <w:szCs w:val="20"/>
              </w:rPr>
            </w:pPr>
            <w:r>
              <w:rPr>
                <w:rFonts w:eastAsiaTheme="minorEastAsia" w:cs="Arial"/>
                <w:color w:val="000000"/>
              </w:rPr>
              <w:t xml:space="preserve">Based on its analysis, LALA has changed Action 2 of this goal. </w:t>
            </w:r>
            <w:r w:rsidR="00FC6CC0">
              <w:rPr>
                <w:rFonts w:eastAsiaTheme="minorEastAsia" w:cs="Arial"/>
                <w:color w:val="000000"/>
              </w:rPr>
              <w:t>T</w:t>
            </w:r>
            <w:r>
              <w:rPr>
                <w:rFonts w:eastAsiaTheme="minorEastAsia" w:cs="Arial"/>
                <w:color w:val="000000"/>
              </w:rPr>
              <w:t xml:space="preserve">he action in the new LCAP aligns to school’s transition to a PLC model for PD. The action now widens the scope of training expected beyond using </w:t>
            </w:r>
            <w:proofErr w:type="spellStart"/>
            <w:r>
              <w:rPr>
                <w:rFonts w:eastAsiaTheme="minorEastAsia" w:cs="Arial"/>
                <w:color w:val="000000"/>
              </w:rPr>
              <w:t>StudySync</w:t>
            </w:r>
            <w:proofErr w:type="spellEnd"/>
            <w:r>
              <w:rPr>
                <w:rFonts w:eastAsiaTheme="minorEastAsia" w:cs="Arial"/>
                <w:color w:val="000000"/>
              </w:rPr>
              <w:t>, allowing teachers greater discretion to identify and address their literacy instruction needs.  Changes to the goal as a result of stakeho</w:t>
            </w:r>
            <w:r w:rsidR="00541A2F">
              <w:rPr>
                <w:rFonts w:eastAsiaTheme="minorEastAsia" w:cs="Arial"/>
                <w:color w:val="000000"/>
              </w:rPr>
              <w:t>lder input are discussed on p. 55</w:t>
            </w:r>
            <w:r>
              <w:rPr>
                <w:rFonts w:eastAsiaTheme="minorEastAsia" w:cs="Arial"/>
                <w:color w:val="000000"/>
              </w:rPr>
              <w:t>.</w:t>
            </w:r>
          </w:p>
        </w:tc>
      </w:tr>
    </w:tbl>
    <w:p w14:paraId="5F1F0D18" w14:textId="6D6120EE" w:rsidR="006F6F58" w:rsidRDefault="006F6F58">
      <w:pPr>
        <w:rPr>
          <w:rFonts w:cs="Arial"/>
        </w:rPr>
      </w:pPr>
    </w:p>
    <w:p w14:paraId="2B14D313" w14:textId="77777777" w:rsidR="006F6F58" w:rsidRDefault="006F6F58">
      <w:pPr>
        <w:rPr>
          <w:rFonts w:cs="Arial"/>
        </w:rPr>
      </w:pPr>
      <w:r>
        <w:rPr>
          <w:rFonts w:cs="Arial"/>
        </w:rPr>
        <w:br w:type="page"/>
      </w:r>
    </w:p>
    <w:p w14:paraId="3AE244D6" w14:textId="77777777" w:rsidR="004C2145" w:rsidRPr="00581FC5" w:rsidRDefault="004C2145">
      <w:pPr>
        <w:rPr>
          <w:rFonts w:cs="Arial"/>
        </w:rPr>
      </w:pPr>
    </w:p>
    <w:tbl>
      <w:tblPr>
        <w:tblW w:w="14688" w:type="dxa"/>
        <w:tblLook w:val="04A0" w:firstRow="1" w:lastRow="0" w:firstColumn="1" w:lastColumn="0" w:noHBand="0" w:noVBand="1"/>
      </w:tblPr>
      <w:tblGrid>
        <w:gridCol w:w="3775"/>
        <w:gridCol w:w="10913"/>
      </w:tblGrid>
      <w:tr w:rsidR="004C2145" w:rsidRPr="00581FC5" w14:paraId="33400C2B" w14:textId="77777777" w:rsidTr="004C2145">
        <w:tc>
          <w:tcPr>
            <w:tcW w:w="3775" w:type="dxa"/>
            <w:shd w:val="clear" w:color="auto" w:fill="auto"/>
          </w:tcPr>
          <w:p w14:paraId="45462C3B" w14:textId="77777777" w:rsidR="004C2145" w:rsidRPr="00581FC5" w:rsidRDefault="001314B0" w:rsidP="004C2145">
            <w:pPr>
              <w:spacing w:before="60" w:after="60"/>
              <w:rPr>
                <w:rFonts w:cs="Arial"/>
                <w:color w:val="000000"/>
                <w:sz w:val="18"/>
                <w:szCs w:val="18"/>
              </w:rPr>
            </w:pPr>
            <w:hyperlink w:anchor="Instructions_AU" w:history="1">
              <w:r w:rsidR="004C2145" w:rsidRPr="00581FC5">
                <w:rPr>
                  <w:rStyle w:val="Hyperlink"/>
                  <w:rFonts w:eastAsia="Calibri" w:cs="Arial"/>
                  <w:b/>
                  <w:sz w:val="48"/>
                  <w:szCs w:val="48"/>
                </w:rPr>
                <w:t>Annual Update</w:t>
              </w:r>
            </w:hyperlink>
          </w:p>
        </w:tc>
        <w:tc>
          <w:tcPr>
            <w:tcW w:w="10913" w:type="dxa"/>
            <w:shd w:val="clear" w:color="auto" w:fill="auto"/>
            <w:vAlign w:val="center"/>
          </w:tcPr>
          <w:p w14:paraId="301BBD75" w14:textId="03C04457" w:rsidR="004C2145" w:rsidRPr="00581FC5" w:rsidRDefault="004C2145" w:rsidP="005E32AF">
            <w:pPr>
              <w:spacing w:before="60" w:after="60"/>
              <w:rPr>
                <w:rFonts w:cs="Arial"/>
                <w:b/>
                <w:sz w:val="20"/>
                <w:szCs w:val="20"/>
              </w:rPr>
            </w:pPr>
            <w:r w:rsidRPr="00581FC5">
              <w:rPr>
                <w:rFonts w:cs="Arial"/>
                <w:b/>
                <w:sz w:val="20"/>
                <w:szCs w:val="20"/>
              </w:rPr>
              <w:t xml:space="preserve">LCAP Year Reviewed:   </w:t>
            </w:r>
            <w:r w:rsidR="005E32AF">
              <w:rPr>
                <w:rFonts w:cs="Arial"/>
                <w:b/>
                <w:sz w:val="20"/>
                <w:szCs w:val="20"/>
              </w:rPr>
              <w:t>2017</w:t>
            </w:r>
            <w:r w:rsidRPr="00581FC5">
              <w:rPr>
                <w:rFonts w:cs="Arial"/>
                <w:b/>
                <w:sz w:val="20"/>
                <w:szCs w:val="20"/>
              </w:rPr>
              <w:t>–</w:t>
            </w:r>
            <w:r w:rsidR="005E32AF">
              <w:rPr>
                <w:rFonts w:cs="Arial"/>
                <w:b/>
                <w:sz w:val="20"/>
                <w:szCs w:val="20"/>
              </w:rPr>
              <w:t>18</w:t>
            </w:r>
          </w:p>
        </w:tc>
      </w:tr>
    </w:tbl>
    <w:p w14:paraId="3B1F9F38" w14:textId="77777777" w:rsidR="004C2145" w:rsidRPr="00581FC5" w:rsidRDefault="004C2145" w:rsidP="004C2145">
      <w:pPr>
        <w:spacing w:before="240" w:after="60"/>
        <w:rPr>
          <w:rFonts w:cs="Arial"/>
          <w:color w:val="000000"/>
          <w:sz w:val="20"/>
          <w:szCs w:val="20"/>
        </w:rPr>
      </w:pPr>
      <w:r w:rsidRPr="00581FC5">
        <w:rPr>
          <w:rFonts w:cs="Arial"/>
          <w:color w:val="000000"/>
          <w:sz w:val="20"/>
          <w:szCs w:val="20"/>
        </w:rPr>
        <w:t>Complete a copy of the following table for each of the LEA’s goals from the prior year LCAP. Duplicate the table as needed.</w:t>
      </w:r>
    </w:p>
    <w:tbl>
      <w:tblPr>
        <w:tblW w:w="4961" w:type="pct"/>
        <w:tblCellSpacing w:w="36" w:type="dxa"/>
        <w:tblInd w:w="107" w:type="dxa"/>
        <w:tblCellMar>
          <w:top w:w="115" w:type="dxa"/>
          <w:left w:w="115" w:type="dxa"/>
          <w:bottom w:w="115" w:type="dxa"/>
          <w:right w:w="115" w:type="dxa"/>
        </w:tblCellMar>
        <w:tblLook w:val="04A0" w:firstRow="1" w:lastRow="0" w:firstColumn="1" w:lastColumn="0" w:noHBand="0" w:noVBand="1"/>
      </w:tblPr>
      <w:tblGrid>
        <w:gridCol w:w="1698"/>
        <w:gridCol w:w="3123"/>
        <w:gridCol w:w="2480"/>
        <w:gridCol w:w="6979"/>
      </w:tblGrid>
      <w:tr w:rsidR="004C2145" w:rsidRPr="00581FC5" w14:paraId="5C173A99" w14:textId="77777777" w:rsidTr="004C2145">
        <w:trPr>
          <w:trHeight w:val="720"/>
          <w:tblCellSpacing w:w="36" w:type="dxa"/>
        </w:trPr>
        <w:tc>
          <w:tcPr>
            <w:tcW w:w="565" w:type="pct"/>
            <w:tcBorders>
              <w:top w:val="single" w:sz="4" w:space="0" w:color="D5ABFF"/>
              <w:left w:val="single" w:sz="4" w:space="0" w:color="D5ABFF"/>
              <w:bottom w:val="single" w:sz="4" w:space="0" w:color="D5ABFF"/>
              <w:right w:val="single" w:sz="4" w:space="0" w:color="D5ABFF"/>
            </w:tcBorders>
            <w:shd w:val="clear" w:color="auto" w:fill="E4CCE7"/>
            <w:vAlign w:val="center"/>
          </w:tcPr>
          <w:p w14:paraId="472BF9C4" w14:textId="77777777" w:rsidR="004C2145" w:rsidRPr="00581FC5" w:rsidRDefault="004C2145" w:rsidP="004C2145">
            <w:pPr>
              <w:spacing w:before="60" w:after="60"/>
              <w:rPr>
                <w:rFonts w:cs="Arial"/>
                <w:sz w:val="20"/>
                <w:szCs w:val="20"/>
              </w:rPr>
            </w:pPr>
            <w:r w:rsidRPr="00581FC5">
              <w:rPr>
                <w:rFonts w:cs="Arial"/>
                <w:b/>
                <w:color w:val="9830BC"/>
                <w:sz w:val="48"/>
                <w:szCs w:val="36"/>
              </w:rPr>
              <w:t>Goal 5</w:t>
            </w:r>
          </w:p>
        </w:tc>
        <w:tc>
          <w:tcPr>
            <w:tcW w:w="4362" w:type="pct"/>
            <w:gridSpan w:val="3"/>
            <w:tcBorders>
              <w:top w:val="single" w:sz="2" w:space="0" w:color="D5ABFF"/>
              <w:left w:val="single" w:sz="2" w:space="0" w:color="D5ABFF"/>
              <w:bottom w:val="single" w:sz="2" w:space="0" w:color="D5ABFF"/>
              <w:right w:val="single" w:sz="2" w:space="0" w:color="D5ABFF"/>
            </w:tcBorders>
            <w:shd w:val="clear" w:color="auto" w:fill="F1E4F0"/>
            <w:vAlign w:val="center"/>
          </w:tcPr>
          <w:p w14:paraId="7D19A68C" w14:textId="32E3540F" w:rsidR="004C2145" w:rsidRPr="00071DF6" w:rsidRDefault="00441259" w:rsidP="004C2145">
            <w:pPr>
              <w:tabs>
                <w:tab w:val="left" w:pos="1110"/>
              </w:tabs>
              <w:spacing w:before="60" w:after="60"/>
              <w:rPr>
                <w:rFonts w:cs="Arial"/>
                <w:color w:val="000000"/>
              </w:rPr>
            </w:pPr>
            <w:r>
              <w:rPr>
                <w:rFonts w:eastAsia="Calibri" w:cs="Arial"/>
              </w:rPr>
              <w:t>Increase math performance and ability as measured by the CCSS</w:t>
            </w:r>
          </w:p>
        </w:tc>
      </w:tr>
      <w:tr w:rsidR="004C2145" w:rsidRPr="00581FC5" w14:paraId="6D0DB2EF" w14:textId="77777777" w:rsidTr="004C2145">
        <w:tblPrEx>
          <w:tblCellMar>
            <w:top w:w="0" w:type="dxa"/>
            <w:bottom w:w="0" w:type="dxa"/>
          </w:tblCellMar>
        </w:tblPrEx>
        <w:trPr>
          <w:trHeight w:val="267"/>
          <w:tblCellSpacing w:w="36" w:type="dxa"/>
        </w:trPr>
        <w:tc>
          <w:tcPr>
            <w:tcW w:w="1650" w:type="pct"/>
            <w:gridSpan w:val="2"/>
            <w:shd w:val="clear" w:color="auto" w:fill="auto"/>
          </w:tcPr>
          <w:p w14:paraId="022FF599" w14:textId="77777777" w:rsidR="004C2145" w:rsidRPr="00581FC5" w:rsidRDefault="004C2145" w:rsidP="004C2145">
            <w:pPr>
              <w:spacing w:before="140" w:after="120"/>
              <w:rPr>
                <w:rFonts w:eastAsia="Calibri" w:cs="Arial"/>
                <w:color w:val="9830BC"/>
                <w:sz w:val="20"/>
                <w:szCs w:val="20"/>
              </w:rPr>
            </w:pPr>
            <w:r w:rsidRPr="00581FC5">
              <w:rPr>
                <w:rFonts w:eastAsia="Calibri" w:cs="Arial"/>
                <w:color w:val="9830BC"/>
                <w:sz w:val="20"/>
                <w:szCs w:val="20"/>
              </w:rPr>
              <w:t>State and/or Local Priorities Addressed by this goal:</w:t>
            </w:r>
          </w:p>
        </w:tc>
        <w:tc>
          <w:tcPr>
            <w:tcW w:w="3277" w:type="pct"/>
            <w:gridSpan w:val="2"/>
            <w:tcBorders>
              <w:top w:val="single" w:sz="2" w:space="0" w:color="D5ABFF"/>
              <w:left w:val="single" w:sz="2" w:space="0" w:color="D5ABFF"/>
              <w:bottom w:val="single" w:sz="2" w:space="0" w:color="D5ABFF"/>
              <w:right w:val="single" w:sz="2" w:space="0" w:color="D5ABFF"/>
            </w:tcBorders>
            <w:shd w:val="clear" w:color="auto" w:fill="F1E4F0"/>
            <w:vAlign w:val="center"/>
          </w:tcPr>
          <w:p w14:paraId="04EDA549" w14:textId="22815519" w:rsidR="004C2145" w:rsidRPr="00581FC5" w:rsidRDefault="004C2145" w:rsidP="004C2145">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441259">
              <w:rPr>
                <w:rFonts w:eastAsia="Calibri" w:cs="Arial"/>
                <w:color w:val="000000"/>
              </w:rPr>
              <w:fldChar w:fldCharType="begin">
                <w:ffData>
                  <w:name w:val=""/>
                  <w:enabled/>
                  <w:calcOnExit w:val="0"/>
                  <w:checkBox>
                    <w:size w:val="20"/>
                    <w:default w:val="0"/>
                  </w:checkBox>
                </w:ffData>
              </w:fldChar>
            </w:r>
            <w:r w:rsidR="00441259">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441259">
              <w:rPr>
                <w:rFonts w:eastAsia="Calibri" w:cs="Arial"/>
                <w:color w:val="000000"/>
              </w:rPr>
              <w:fldChar w:fldCharType="end"/>
            </w:r>
            <w:r w:rsidRPr="00581FC5">
              <w:rPr>
                <w:rFonts w:eastAsia="Calibri" w:cs="Arial"/>
                <w:color w:val="000000"/>
              </w:rPr>
              <w:t xml:space="preserve"> 1  </w:t>
            </w:r>
            <w:r w:rsidR="00441259">
              <w:rPr>
                <w:rFonts w:eastAsia="Calibri" w:cs="Arial"/>
                <w:color w:val="000000"/>
              </w:rPr>
              <w:fldChar w:fldCharType="begin">
                <w:ffData>
                  <w:name w:val=""/>
                  <w:enabled/>
                  <w:calcOnExit w:val="0"/>
                  <w:checkBox>
                    <w:size w:val="20"/>
                    <w:default w:val="1"/>
                  </w:checkBox>
                </w:ffData>
              </w:fldChar>
            </w:r>
            <w:r w:rsidR="00441259">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441259">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441259">
              <w:rPr>
                <w:rFonts w:eastAsia="Calibri" w:cs="Arial"/>
                <w:color w:val="000000"/>
              </w:rPr>
              <w:fldChar w:fldCharType="begin">
                <w:ffData>
                  <w:name w:val=""/>
                  <w:enabled/>
                  <w:calcOnExit w:val="0"/>
                  <w:checkBox>
                    <w:size w:val="20"/>
                    <w:default w:val="1"/>
                  </w:checkBox>
                </w:ffData>
              </w:fldChar>
            </w:r>
            <w:r w:rsidR="00441259">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441259">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441259">
              <w:rPr>
                <w:rFonts w:eastAsia="Calibri" w:cs="Arial"/>
                <w:color w:val="000000"/>
              </w:rPr>
              <w:fldChar w:fldCharType="begin">
                <w:ffData>
                  <w:name w:val=""/>
                  <w:enabled/>
                  <w:calcOnExit w:val="0"/>
                  <w:checkBox>
                    <w:size w:val="20"/>
                    <w:default w:val="1"/>
                  </w:checkBox>
                </w:ffData>
              </w:fldChar>
            </w:r>
            <w:r w:rsidR="00441259">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441259">
              <w:rPr>
                <w:rFonts w:eastAsia="Calibri" w:cs="Arial"/>
                <w:color w:val="000000"/>
              </w:rPr>
              <w:fldChar w:fldCharType="end"/>
            </w:r>
            <w:r w:rsidRPr="00581FC5">
              <w:rPr>
                <w:rFonts w:eastAsia="Calibri" w:cs="Arial"/>
                <w:color w:val="000000"/>
              </w:rPr>
              <w:t xml:space="preserve"> 7   </w:t>
            </w:r>
            <w:r w:rsidR="00441259">
              <w:rPr>
                <w:rFonts w:eastAsia="Calibri" w:cs="Arial"/>
                <w:color w:val="000000"/>
              </w:rPr>
              <w:fldChar w:fldCharType="begin">
                <w:ffData>
                  <w:name w:val=""/>
                  <w:enabled/>
                  <w:calcOnExit w:val="0"/>
                  <w:checkBox>
                    <w:size w:val="20"/>
                    <w:default w:val="1"/>
                  </w:checkBox>
                </w:ffData>
              </w:fldChar>
            </w:r>
            <w:r w:rsidR="00441259">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441259">
              <w:rPr>
                <w:rFonts w:eastAsia="Calibri" w:cs="Arial"/>
                <w:color w:val="000000"/>
              </w:rPr>
              <w:fldChar w:fldCharType="end"/>
            </w:r>
            <w:r w:rsidRPr="00581FC5">
              <w:rPr>
                <w:rFonts w:eastAsia="Calibri" w:cs="Arial"/>
                <w:color w:val="000000"/>
              </w:rPr>
              <w:t xml:space="preserve"> 8   </w:t>
            </w:r>
          </w:p>
          <w:p w14:paraId="2BEA8590" w14:textId="77777777" w:rsidR="004C2145" w:rsidRPr="00581FC5" w:rsidRDefault="004C2145" w:rsidP="004C2145">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5F12BDF1" w14:textId="77777777" w:rsidR="004C2145" w:rsidRPr="00581FC5" w:rsidRDefault="004C2145" w:rsidP="004C2145">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4C2145" w:rsidRPr="00581FC5" w14:paraId="40A21F44" w14:textId="77777777" w:rsidTr="004C2145">
        <w:trPr>
          <w:tblCellSpacing w:w="36" w:type="dxa"/>
        </w:trPr>
        <w:tc>
          <w:tcPr>
            <w:tcW w:w="4951" w:type="pct"/>
            <w:gridSpan w:val="4"/>
            <w:shd w:val="clear" w:color="auto" w:fill="auto"/>
            <w:vAlign w:val="bottom"/>
          </w:tcPr>
          <w:p w14:paraId="41965E08" w14:textId="77777777" w:rsidR="004C2145" w:rsidRPr="00581FC5" w:rsidRDefault="001314B0" w:rsidP="004C2145">
            <w:pPr>
              <w:spacing w:before="60" w:after="60"/>
              <w:rPr>
                <w:rFonts w:eastAsia="Calibri" w:cs="Arial"/>
                <w:b/>
                <w:sz w:val="18"/>
                <w:szCs w:val="18"/>
              </w:rPr>
            </w:pPr>
            <w:hyperlink w:anchor="Instructions_AU_AnnMeasOutcomes" w:history="1">
              <w:r w:rsidR="004C2145" w:rsidRPr="00581FC5">
                <w:rPr>
                  <w:rStyle w:val="Hyperlink"/>
                  <w:rFonts w:cs="Arial"/>
                  <w:sz w:val="20"/>
                  <w:szCs w:val="20"/>
                </w:rPr>
                <w:t>ANNUAL MEASURABLE OUTCOMES</w:t>
              </w:r>
            </w:hyperlink>
          </w:p>
        </w:tc>
      </w:tr>
      <w:tr w:rsidR="004C2145" w:rsidRPr="00581FC5" w14:paraId="3EE8FC9D" w14:textId="77777777" w:rsidTr="004C2145">
        <w:trPr>
          <w:tblCellSpacing w:w="36" w:type="dxa"/>
        </w:trPr>
        <w:tc>
          <w:tcPr>
            <w:tcW w:w="2507" w:type="pct"/>
            <w:gridSpan w:val="3"/>
            <w:shd w:val="clear" w:color="auto" w:fill="auto"/>
            <w:vAlign w:val="bottom"/>
          </w:tcPr>
          <w:p w14:paraId="26963CAF" w14:textId="77777777" w:rsidR="004C2145" w:rsidRPr="00581FC5" w:rsidRDefault="001314B0" w:rsidP="004C2145">
            <w:pPr>
              <w:spacing w:before="60" w:after="60"/>
              <w:rPr>
                <w:rFonts w:eastAsia="Calibri" w:cs="Arial"/>
                <w:color w:val="000000"/>
                <w:sz w:val="20"/>
                <w:szCs w:val="20"/>
              </w:rPr>
            </w:pPr>
            <w:hyperlink w:anchor="_Planned_Actions/Services_1" w:tooltip="Identify the planned Actions/Services to meet the described goal and the budgeted expenditures for each school year to implement these actions." w:history="1">
              <w:r w:rsidR="004C2145" w:rsidRPr="00581FC5">
                <w:rPr>
                  <w:rFonts w:eastAsia="Calibri" w:cs="Arial"/>
                  <w:b/>
                  <w:color w:val="9830BC"/>
                  <w:sz w:val="20"/>
                  <w:szCs w:val="20"/>
                </w:rPr>
                <w:t>EXPECTED</w:t>
              </w:r>
            </w:hyperlink>
          </w:p>
        </w:tc>
        <w:tc>
          <w:tcPr>
            <w:tcW w:w="2419" w:type="pct"/>
            <w:shd w:val="clear" w:color="auto" w:fill="auto"/>
            <w:vAlign w:val="bottom"/>
          </w:tcPr>
          <w:p w14:paraId="6CA2DC44" w14:textId="77777777" w:rsidR="004C2145" w:rsidRPr="00581FC5" w:rsidRDefault="004C2145" w:rsidP="004C2145">
            <w:pPr>
              <w:spacing w:before="60" w:after="60"/>
              <w:rPr>
                <w:rFonts w:eastAsia="Calibri" w:cs="Arial"/>
                <w:color w:val="000000"/>
                <w:sz w:val="20"/>
                <w:szCs w:val="20"/>
              </w:rPr>
            </w:pPr>
            <w:r w:rsidRPr="00581FC5">
              <w:rPr>
                <w:rFonts w:eastAsia="Calibri" w:cs="Arial"/>
                <w:b/>
                <w:color w:val="9830BC"/>
                <w:sz w:val="20"/>
                <w:szCs w:val="20"/>
              </w:rPr>
              <w:t>ACTUAL</w:t>
            </w:r>
          </w:p>
        </w:tc>
      </w:tr>
      <w:tr w:rsidR="004C2145" w:rsidRPr="00581FC5" w14:paraId="550D04BD" w14:textId="77777777" w:rsidTr="00591D32">
        <w:trPr>
          <w:trHeight w:val="195"/>
          <w:tblCellSpacing w:w="36" w:type="dxa"/>
        </w:trPr>
        <w:tc>
          <w:tcPr>
            <w:tcW w:w="2507" w:type="pct"/>
            <w:gridSpan w:val="3"/>
            <w:tcBorders>
              <w:top w:val="single" w:sz="2" w:space="0" w:color="D5ABFF"/>
              <w:left w:val="single" w:sz="2" w:space="0" w:color="D5ABFF"/>
              <w:bottom w:val="single" w:sz="2" w:space="0" w:color="D5ABFF"/>
              <w:right w:val="single" w:sz="2" w:space="0" w:color="D5ABFF"/>
            </w:tcBorders>
            <w:shd w:val="clear" w:color="auto" w:fill="F1E4F0"/>
          </w:tcPr>
          <w:p w14:paraId="1A504D2C" w14:textId="5BF24508" w:rsidR="00071DF6" w:rsidRPr="00441259" w:rsidRDefault="00441259" w:rsidP="00536D11">
            <w:pPr>
              <w:pStyle w:val="ListParagraph"/>
              <w:numPr>
                <w:ilvl w:val="0"/>
                <w:numId w:val="20"/>
              </w:numPr>
              <w:rPr>
                <w:rFonts w:ascii="Times" w:hAnsi="Times"/>
                <w:sz w:val="20"/>
                <w:szCs w:val="20"/>
              </w:rPr>
            </w:pPr>
            <w:r>
              <w:rPr>
                <w:rFonts w:cs="Arial"/>
                <w:color w:val="000000"/>
              </w:rPr>
              <w:t>At or above grade norm level RIT: NWEA Math*</w:t>
            </w:r>
            <w:r w:rsidR="00307258">
              <w:rPr>
                <w:rFonts w:cs="Arial"/>
                <w:color w:val="000000"/>
              </w:rPr>
              <w:t>: 32%</w:t>
            </w:r>
          </w:p>
          <w:p w14:paraId="23B9028C" w14:textId="784F35A5" w:rsidR="00441259" w:rsidRPr="00441259" w:rsidRDefault="00441259" w:rsidP="00536D11">
            <w:pPr>
              <w:pStyle w:val="ListParagraph"/>
              <w:numPr>
                <w:ilvl w:val="0"/>
                <w:numId w:val="20"/>
              </w:numPr>
              <w:rPr>
                <w:rFonts w:ascii="Times" w:hAnsi="Times"/>
                <w:sz w:val="20"/>
                <w:szCs w:val="20"/>
              </w:rPr>
            </w:pPr>
            <w:r>
              <w:rPr>
                <w:rFonts w:eastAsia="Calibri" w:cs="Arial"/>
                <w:color w:val="000000"/>
              </w:rPr>
              <w:t>Met growth target: NWEA Math**</w:t>
            </w:r>
            <w:r w:rsidR="00307258">
              <w:rPr>
                <w:rFonts w:eastAsia="Calibri" w:cs="Arial"/>
                <w:color w:val="000000"/>
              </w:rPr>
              <w:t>: 63%</w:t>
            </w:r>
          </w:p>
          <w:p w14:paraId="755D3FDC" w14:textId="11C9F0CF" w:rsidR="00441259" w:rsidRPr="00AD36DF" w:rsidRDefault="00441259" w:rsidP="00536D11">
            <w:pPr>
              <w:pStyle w:val="ListParagraph"/>
              <w:numPr>
                <w:ilvl w:val="0"/>
                <w:numId w:val="20"/>
              </w:numPr>
              <w:rPr>
                <w:rFonts w:ascii="Times" w:hAnsi="Times"/>
                <w:sz w:val="20"/>
                <w:szCs w:val="20"/>
              </w:rPr>
            </w:pPr>
            <w:r>
              <w:rPr>
                <w:rFonts w:cs="Arial"/>
                <w:color w:val="000000"/>
              </w:rPr>
              <w:t>Projected to meet or exceed Math CAASPP***</w:t>
            </w:r>
            <w:r w:rsidR="00307258">
              <w:rPr>
                <w:rFonts w:cs="Arial"/>
                <w:color w:val="000000"/>
              </w:rPr>
              <w:t>: 16%</w:t>
            </w:r>
          </w:p>
          <w:p w14:paraId="0B2FD9B2" w14:textId="77777777" w:rsidR="004C2145" w:rsidRPr="00581FC5" w:rsidRDefault="004C2145" w:rsidP="004C2145">
            <w:pPr>
              <w:tabs>
                <w:tab w:val="left" w:pos="4035"/>
              </w:tabs>
              <w:spacing w:before="60" w:after="60"/>
              <w:rPr>
                <w:rFonts w:eastAsia="Calibri" w:cs="Arial"/>
                <w:color w:val="000000"/>
                <w:sz w:val="22"/>
                <w:szCs w:val="22"/>
              </w:rPr>
            </w:pPr>
          </w:p>
        </w:tc>
        <w:tc>
          <w:tcPr>
            <w:tcW w:w="2419" w:type="pct"/>
            <w:tcBorders>
              <w:top w:val="single" w:sz="2" w:space="0" w:color="D5ABFF"/>
              <w:left w:val="single" w:sz="2" w:space="0" w:color="D5ABFF"/>
              <w:bottom w:val="single" w:sz="2" w:space="0" w:color="D5ABFF"/>
              <w:right w:val="single" w:sz="2" w:space="0" w:color="D5ABFF"/>
            </w:tcBorders>
            <w:shd w:val="clear" w:color="auto" w:fill="F1E4F0"/>
          </w:tcPr>
          <w:p w14:paraId="081A3B6C" w14:textId="1DA2B001" w:rsidR="00591D32" w:rsidRDefault="00591D32" w:rsidP="00B36D5E">
            <w:pPr>
              <w:pStyle w:val="ListParagraph"/>
              <w:numPr>
                <w:ilvl w:val="0"/>
                <w:numId w:val="21"/>
              </w:numPr>
              <w:textAlignment w:val="baseline"/>
              <w:rPr>
                <w:rFonts w:eastAsia="Calibri" w:cs="Arial"/>
                <w:color w:val="000000"/>
              </w:rPr>
            </w:pPr>
            <w:r w:rsidRPr="00591D32">
              <w:rPr>
                <w:rFonts w:eastAsia="Calibri" w:cs="Arial"/>
                <w:b/>
                <w:color w:val="000000"/>
                <w:u w:val="single"/>
              </w:rPr>
              <w:t>Not met.</w:t>
            </w:r>
            <w:r>
              <w:rPr>
                <w:rFonts w:eastAsia="Calibri" w:cs="Arial"/>
                <w:color w:val="000000"/>
              </w:rPr>
              <w:t xml:space="preserve"> The results of the </w:t>
            </w:r>
            <w:r w:rsidRPr="00B36D5E">
              <w:rPr>
                <w:rFonts w:eastAsia="Calibri" w:cs="Arial"/>
                <w:color w:val="000000"/>
              </w:rPr>
              <w:t xml:space="preserve">NWEA 2018 Winter Test Session </w:t>
            </w:r>
            <w:r w:rsidR="001C0499">
              <w:rPr>
                <w:rFonts w:eastAsia="Calibri" w:cs="Arial"/>
                <w:color w:val="000000"/>
              </w:rPr>
              <w:t>show that</w:t>
            </w:r>
            <w:r>
              <w:rPr>
                <w:rFonts w:eastAsia="Calibri" w:cs="Arial"/>
                <w:color w:val="000000"/>
              </w:rPr>
              <w:t xml:space="preserve"> LALA did not meet its goal of having 32 percent of its students at or above grade level </w:t>
            </w:r>
            <w:r w:rsidR="001C0499">
              <w:rPr>
                <w:rFonts w:eastAsia="Calibri" w:cs="Arial"/>
                <w:color w:val="000000"/>
              </w:rPr>
              <w:t xml:space="preserve">norms </w:t>
            </w:r>
            <w:r>
              <w:rPr>
                <w:rFonts w:eastAsia="Calibri" w:cs="Arial"/>
                <w:color w:val="000000"/>
              </w:rPr>
              <w:t xml:space="preserve">for math by 6 points. The school had 118 of 458 students with valid test scores meet the benchmark expectation, for a rate of 25.8 percent. </w:t>
            </w:r>
          </w:p>
          <w:p w14:paraId="596BC8D9" w14:textId="77777777" w:rsidR="00656A7E" w:rsidRPr="00656A7E" w:rsidRDefault="00656A7E" w:rsidP="00656A7E">
            <w:pPr>
              <w:pStyle w:val="ListParagraph"/>
              <w:textAlignment w:val="baseline"/>
              <w:rPr>
                <w:rFonts w:eastAsia="Calibri" w:cs="Arial"/>
                <w:color w:val="000000"/>
              </w:rPr>
            </w:pPr>
          </w:p>
          <w:p w14:paraId="6ACFBA90" w14:textId="19591A79" w:rsidR="00B36D5E" w:rsidRPr="00B36D5E" w:rsidRDefault="00B36D5E" w:rsidP="00B36D5E">
            <w:pPr>
              <w:pStyle w:val="ListParagraph"/>
              <w:numPr>
                <w:ilvl w:val="0"/>
                <w:numId w:val="21"/>
              </w:numPr>
              <w:textAlignment w:val="baseline"/>
              <w:rPr>
                <w:rFonts w:eastAsia="Calibri" w:cs="Arial"/>
                <w:color w:val="000000"/>
              </w:rPr>
            </w:pPr>
            <w:r w:rsidRPr="00B36D5E">
              <w:rPr>
                <w:rFonts w:eastAsia="Calibri" w:cs="Arial"/>
                <w:b/>
                <w:color w:val="000000"/>
                <w:u w:val="single"/>
              </w:rPr>
              <w:t>Not met.</w:t>
            </w:r>
            <w:r w:rsidRPr="00B36D5E">
              <w:rPr>
                <w:rFonts w:eastAsia="Calibri" w:cs="Arial"/>
                <w:color w:val="000000"/>
              </w:rPr>
              <w:t xml:space="preserve"> According to the results of the NWEA 2018 Winter Test Session, LALA missed its goal of having 63 percent of its students meet their growth targets in math by 12 percent. Of the 365 students with growth projections, 187 met or exceeded the progress expected of them, for a rate of 51.2 percent. </w:t>
            </w:r>
          </w:p>
          <w:p w14:paraId="170505A0" w14:textId="77777777" w:rsidR="00656A7E" w:rsidRPr="00656A7E" w:rsidRDefault="00656A7E" w:rsidP="00656A7E">
            <w:pPr>
              <w:pStyle w:val="ListParagraph"/>
              <w:textAlignment w:val="baseline"/>
              <w:rPr>
                <w:rFonts w:ascii="Times" w:hAnsi="Times"/>
                <w:sz w:val="20"/>
                <w:szCs w:val="20"/>
              </w:rPr>
            </w:pPr>
          </w:p>
          <w:p w14:paraId="45BF4027" w14:textId="23227F59" w:rsidR="004C2145" w:rsidRPr="005526FA" w:rsidRDefault="00B36D5E" w:rsidP="00B36D5E">
            <w:pPr>
              <w:pStyle w:val="ListParagraph"/>
              <w:numPr>
                <w:ilvl w:val="0"/>
                <w:numId w:val="21"/>
              </w:numPr>
              <w:textAlignment w:val="baseline"/>
              <w:rPr>
                <w:rFonts w:ascii="Times" w:hAnsi="Times"/>
                <w:sz w:val="20"/>
                <w:szCs w:val="20"/>
              </w:rPr>
            </w:pPr>
            <w:r w:rsidRPr="00B36D5E">
              <w:rPr>
                <w:rFonts w:eastAsia="Calibri" w:cs="Arial"/>
                <w:b/>
                <w:color w:val="000000"/>
                <w:u w:val="single"/>
              </w:rPr>
              <w:t>Not met.</w:t>
            </w:r>
            <w:r>
              <w:rPr>
                <w:rFonts w:eastAsia="Calibri" w:cs="Arial"/>
                <w:color w:val="000000"/>
              </w:rPr>
              <w:t xml:space="preserve"> </w:t>
            </w:r>
            <w:r w:rsidR="0094609C" w:rsidRPr="0094609C">
              <w:rPr>
                <w:rFonts w:eastAsia="Calibri" w:cs="Arial"/>
                <w:color w:val="000000"/>
              </w:rPr>
              <w:t xml:space="preserve">In the NWEA 2018 Winter Test Session, </w:t>
            </w:r>
            <w:r w:rsidR="0094609C">
              <w:rPr>
                <w:rFonts w:eastAsia="Calibri" w:cs="Arial"/>
                <w:color w:val="000000"/>
              </w:rPr>
              <w:t xml:space="preserve">LALA did not meet its goal of having 16 percent of its </w:t>
            </w:r>
            <w:r w:rsidR="0094609C">
              <w:rPr>
                <w:rFonts w:eastAsia="Calibri" w:cs="Arial"/>
                <w:color w:val="000000"/>
              </w:rPr>
              <w:lastRenderedPageBreak/>
              <w:t>students projected to meet or exceed state math standards as measured by CAASPP. The school fell short by roughly 7 percentage points with a rate of 9.3 percent</w:t>
            </w:r>
            <w:r w:rsidR="009169F0">
              <w:rPr>
                <w:rFonts w:eastAsia="Calibri" w:cs="Arial"/>
                <w:color w:val="000000"/>
              </w:rPr>
              <w:t xml:space="preserve"> (25 of 270 students)</w:t>
            </w:r>
            <w:r w:rsidR="0094609C">
              <w:rPr>
                <w:rFonts w:eastAsia="Calibri" w:cs="Arial"/>
                <w:color w:val="000000"/>
              </w:rPr>
              <w:t xml:space="preserve">. </w:t>
            </w:r>
          </w:p>
        </w:tc>
      </w:tr>
    </w:tbl>
    <w:p w14:paraId="6F7BA810" w14:textId="71664D96" w:rsidR="004C2145" w:rsidRPr="00581FC5" w:rsidRDefault="004C2145" w:rsidP="004C2145">
      <w:pPr>
        <w:rPr>
          <w:rFonts w:cs="Arial"/>
          <w:sz w:val="20"/>
          <w:szCs w:val="12"/>
        </w:rPr>
      </w:pPr>
    </w:p>
    <w:tbl>
      <w:tblPr>
        <w:tblW w:w="4967" w:type="pct"/>
        <w:tblCellSpacing w:w="36" w:type="dxa"/>
        <w:tblInd w:w="97" w:type="dxa"/>
        <w:tblLayout w:type="fixed"/>
        <w:tblCellMar>
          <w:left w:w="115" w:type="dxa"/>
          <w:right w:w="115" w:type="dxa"/>
        </w:tblCellMar>
        <w:tblLook w:val="04A0" w:firstRow="1" w:lastRow="0" w:firstColumn="1" w:lastColumn="0" w:noHBand="0" w:noVBand="1"/>
      </w:tblPr>
      <w:tblGrid>
        <w:gridCol w:w="877"/>
        <w:gridCol w:w="1737"/>
        <w:gridCol w:w="5009"/>
        <w:gridCol w:w="6682"/>
      </w:tblGrid>
      <w:tr w:rsidR="004C2145" w:rsidRPr="00581FC5" w14:paraId="64ABD867" w14:textId="77777777" w:rsidTr="004C2145">
        <w:trPr>
          <w:tblCellSpacing w:w="36" w:type="dxa"/>
        </w:trPr>
        <w:tc>
          <w:tcPr>
            <w:tcW w:w="4951" w:type="pct"/>
            <w:gridSpan w:val="4"/>
            <w:shd w:val="clear" w:color="auto" w:fill="auto"/>
            <w:vAlign w:val="center"/>
          </w:tcPr>
          <w:p w14:paraId="75EB731B" w14:textId="77777777" w:rsidR="004C2145" w:rsidRPr="00581FC5" w:rsidRDefault="001314B0" w:rsidP="004C2145">
            <w:pPr>
              <w:spacing w:before="60" w:after="60"/>
              <w:rPr>
                <w:rFonts w:eastAsia="Calibri" w:cs="Arial"/>
                <w:b/>
                <w:sz w:val="18"/>
                <w:szCs w:val="18"/>
              </w:rPr>
            </w:pPr>
            <w:hyperlink w:anchor="Instructions_AU_ActionsServices" w:history="1">
              <w:r w:rsidR="004C2145" w:rsidRPr="00581FC5">
                <w:rPr>
                  <w:rStyle w:val="Hyperlink"/>
                  <w:rFonts w:cs="Arial"/>
                  <w:sz w:val="20"/>
                  <w:szCs w:val="20"/>
                </w:rPr>
                <w:t>ACTIONS / SERVICES</w:t>
              </w:r>
            </w:hyperlink>
          </w:p>
        </w:tc>
      </w:tr>
      <w:tr w:rsidR="004C2145" w:rsidRPr="00581FC5" w14:paraId="3D94193A" w14:textId="77777777" w:rsidTr="004C2145">
        <w:trPr>
          <w:tblCellSpacing w:w="36" w:type="dxa"/>
        </w:trPr>
        <w:tc>
          <w:tcPr>
            <w:tcW w:w="4951" w:type="pct"/>
            <w:gridSpan w:val="4"/>
            <w:shd w:val="clear" w:color="auto" w:fill="auto"/>
            <w:vAlign w:val="center"/>
          </w:tcPr>
          <w:p w14:paraId="2F99E287" w14:textId="77777777" w:rsidR="004C2145" w:rsidRPr="00581FC5" w:rsidRDefault="004C2145" w:rsidP="004C2145">
            <w:pPr>
              <w:spacing w:before="60" w:after="60"/>
              <w:rPr>
                <w:rFonts w:cs="Arial"/>
                <w:color w:val="000000"/>
                <w:sz w:val="20"/>
                <w:szCs w:val="20"/>
              </w:rPr>
            </w:pPr>
            <w:r w:rsidRPr="00581FC5">
              <w:rPr>
                <w:rFonts w:cs="Arial"/>
                <w:color w:val="000000"/>
                <w:sz w:val="20"/>
                <w:szCs w:val="20"/>
              </w:rPr>
              <w:t>Duplicate the Actions/Services from the prior year LCAP and complete a copy of the following table for each. Duplicate the table as needed.</w:t>
            </w:r>
          </w:p>
        </w:tc>
      </w:tr>
      <w:tr w:rsidR="00403437" w:rsidRPr="00581FC5" w14:paraId="3626AC24" w14:textId="77777777" w:rsidTr="00403437">
        <w:tblPrEx>
          <w:tblCellMar>
            <w:left w:w="14" w:type="dxa"/>
          </w:tblCellMar>
        </w:tblPrEx>
        <w:trPr>
          <w:tblCellSpacing w:w="36" w:type="dxa"/>
        </w:trPr>
        <w:tc>
          <w:tcPr>
            <w:tcW w:w="273" w:type="pct"/>
            <w:shd w:val="clear" w:color="auto" w:fill="auto"/>
            <w:vAlign w:val="center"/>
          </w:tcPr>
          <w:p w14:paraId="7598AB25" w14:textId="77777777" w:rsidR="00403437" w:rsidRPr="00581FC5" w:rsidRDefault="00403437" w:rsidP="00403437">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773440" behindDoc="0" locked="0" layoutInCell="1" allowOverlap="1" wp14:anchorId="51449AB7" wp14:editId="4FF036E5">
                      <wp:simplePos x="0" y="0"/>
                      <wp:positionH relativeFrom="column">
                        <wp:posOffset>4246245</wp:posOffset>
                      </wp:positionH>
                      <wp:positionV relativeFrom="page">
                        <wp:posOffset>7296785</wp:posOffset>
                      </wp:positionV>
                      <wp:extent cx="800100" cy="237490"/>
                      <wp:effectExtent l="4445"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9BDF6" w14:textId="77777777" w:rsidR="001314B0" w:rsidRDefault="001314B0" w:rsidP="00403437">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49AB7" id="_x0000_s1046" type="#_x0000_t202" style="position:absolute;left:0;text-align:left;margin-left:334.35pt;margin-top:574.55pt;width:63pt;height:18.7pt;z-index:251773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" stroked="f">
                      <v:textbox style="mso-fit-shape-to-text:t">
                        <w:txbxContent>
                          <w:p w14:paraId="01F9BDF6" w14:textId="77777777" w:rsidR="001314B0" w:rsidRDefault="001314B0" w:rsidP="00403437">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7CEAABEA" w14:textId="77777777" w:rsidR="00403437" w:rsidRPr="00581FC5" w:rsidRDefault="00403437" w:rsidP="00403437">
            <w:pPr>
              <w:spacing w:before="120" w:after="120"/>
              <w:jc w:val="center"/>
              <w:rPr>
                <w:rFonts w:eastAsia="Calibri" w:cs="Arial"/>
                <w:sz w:val="18"/>
                <w:szCs w:val="18"/>
              </w:rPr>
            </w:pPr>
            <w:r w:rsidRPr="00581FC5">
              <w:rPr>
                <w:rFonts w:eastAsia="Calibri" w:cs="Arial"/>
                <w:b/>
                <w:color w:val="9830BC"/>
                <w:sz w:val="48"/>
                <w:szCs w:val="48"/>
              </w:rPr>
              <w:t>1</w:t>
            </w:r>
          </w:p>
        </w:tc>
        <w:tc>
          <w:tcPr>
            <w:tcW w:w="1753" w:type="pct"/>
            <w:shd w:val="clear" w:color="auto" w:fill="auto"/>
            <w:vAlign w:val="bottom"/>
          </w:tcPr>
          <w:p w14:paraId="51D22B6A" w14:textId="77777777" w:rsidR="00403437" w:rsidRPr="00581FC5" w:rsidRDefault="00403437" w:rsidP="00403437">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06D861A5" w14:textId="77777777" w:rsidR="00403437" w:rsidRPr="00581FC5" w:rsidRDefault="00403437" w:rsidP="00403437">
            <w:pPr>
              <w:spacing w:after="120"/>
              <w:rPr>
                <w:rFonts w:eastAsia="Calibri" w:cs="Arial"/>
                <w:b/>
                <w:color w:val="FFFFFF"/>
                <w:sz w:val="18"/>
                <w:szCs w:val="18"/>
              </w:rPr>
            </w:pPr>
            <w:r w:rsidRPr="00581FC5">
              <w:rPr>
                <w:rFonts w:eastAsia="Calibri" w:cs="Arial"/>
                <w:b/>
                <w:color w:val="FFFFFF"/>
                <w:sz w:val="18"/>
                <w:szCs w:val="18"/>
              </w:rPr>
              <w:t>Empty Cell</w:t>
            </w:r>
          </w:p>
        </w:tc>
      </w:tr>
      <w:tr w:rsidR="00403437" w:rsidRPr="00581FC5" w14:paraId="3C84E03F" w14:textId="77777777" w:rsidTr="00403437">
        <w:tblPrEx>
          <w:tblCellMar>
            <w:left w:w="14" w:type="dxa"/>
          </w:tblCellMar>
        </w:tblPrEx>
        <w:trPr>
          <w:trHeight w:val="720"/>
          <w:tblCellSpacing w:w="36" w:type="dxa"/>
        </w:trPr>
        <w:tc>
          <w:tcPr>
            <w:tcW w:w="864" w:type="pct"/>
            <w:gridSpan w:val="2"/>
            <w:shd w:val="clear" w:color="auto" w:fill="auto"/>
            <w:vAlign w:val="center"/>
          </w:tcPr>
          <w:p w14:paraId="04A6B993" w14:textId="77777777" w:rsidR="00403437" w:rsidRPr="00581FC5" w:rsidRDefault="001314B0" w:rsidP="00403437">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03437"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B29DD60"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PLANNED</w:t>
            </w:r>
          </w:p>
          <w:p w14:paraId="601E5C5A" w14:textId="778F5E22" w:rsidR="00403437" w:rsidRPr="006202DF" w:rsidRDefault="006202DF" w:rsidP="006202DF">
            <w:pPr>
              <w:rPr>
                <w:rFonts w:eastAsia="Calibri" w:cs="Arial"/>
                <w:color w:val="000000"/>
                <w:sz w:val="22"/>
                <w:szCs w:val="22"/>
              </w:rPr>
            </w:pPr>
            <w:r>
              <w:rPr>
                <w:rFonts w:eastAsia="Calibri" w:cs="Arial"/>
                <w:color w:val="000000"/>
              </w:rPr>
              <w:t>C</w:t>
            </w:r>
            <w:r w:rsidRPr="00101E2C">
              <w:rPr>
                <w:rFonts w:eastAsia="Calibri" w:cs="Arial"/>
                <w:color w:val="000000"/>
              </w:rPr>
              <w:t xml:space="preserve">ontinue </w:t>
            </w:r>
            <w:r>
              <w:rPr>
                <w:rFonts w:eastAsia="Calibri" w:cs="Arial"/>
                <w:color w:val="000000"/>
              </w:rPr>
              <w:t xml:space="preserve">to provide </w:t>
            </w:r>
            <w:r w:rsidRPr="00101E2C">
              <w:rPr>
                <w:rFonts w:eastAsia="Calibri" w:cs="Arial"/>
                <w:color w:val="000000"/>
              </w:rPr>
              <w:t xml:space="preserve">academic </w:t>
            </w:r>
            <w:r>
              <w:rPr>
                <w:rFonts w:eastAsia="Calibri" w:cs="Arial"/>
                <w:color w:val="000000"/>
              </w:rPr>
              <w:t xml:space="preserve">math </w:t>
            </w:r>
            <w:r w:rsidRPr="00101E2C">
              <w:rPr>
                <w:rFonts w:eastAsia="Calibri" w:cs="Arial"/>
                <w:color w:val="000000"/>
              </w:rPr>
              <w:t>support</w:t>
            </w:r>
            <w:r>
              <w:rPr>
                <w:rFonts w:eastAsia="Calibri" w:cs="Arial"/>
                <w:color w:val="000000"/>
              </w:rPr>
              <w:t xml:space="preserve"> through </w:t>
            </w:r>
            <w:r w:rsidRPr="00101E2C">
              <w:rPr>
                <w:rFonts w:eastAsia="Calibri" w:cs="Arial"/>
                <w:color w:val="000000"/>
              </w:rPr>
              <w:t>lab/intervention/universal access periods</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4EBAE18B" w14:textId="3069FACD" w:rsidR="00A26443" w:rsidRPr="00BC6930" w:rsidRDefault="00403437" w:rsidP="00403437">
            <w:pPr>
              <w:rPr>
                <w:rFonts w:eastAsia="Calibri" w:cs="Arial"/>
                <w:color w:val="9830BC"/>
                <w:sz w:val="16"/>
                <w:szCs w:val="16"/>
              </w:rPr>
            </w:pPr>
            <w:r w:rsidRPr="00581FC5">
              <w:rPr>
                <w:rFonts w:eastAsia="Calibri" w:cs="Arial"/>
                <w:color w:val="9830BC"/>
                <w:sz w:val="16"/>
                <w:szCs w:val="16"/>
              </w:rPr>
              <w:t>ACTUAL</w:t>
            </w:r>
          </w:p>
          <w:p w14:paraId="653850E9" w14:textId="6DCC1DF7" w:rsidR="00F053C8" w:rsidRPr="006202DF" w:rsidRDefault="002E77BE" w:rsidP="002E77BE">
            <w:pPr>
              <w:spacing w:before="60" w:after="60"/>
              <w:rPr>
                <w:rFonts w:eastAsia="Calibri" w:cs="Arial"/>
                <w:b/>
                <w:color w:val="000000"/>
              </w:rPr>
            </w:pPr>
            <w:r>
              <w:rPr>
                <w:rFonts w:eastAsia="Calibri" w:cs="Arial"/>
                <w:color w:val="000000"/>
              </w:rPr>
              <w:t xml:space="preserve">To support increased proficiency in math, LALA schedules a number of opportunities for students to receive support during the school day. The school enrolls all students in a universal access period for the purpose of intervention and enrichment. At the high school level, students are also given additional time to receive math support through study hall and lab periods. </w:t>
            </w:r>
          </w:p>
        </w:tc>
      </w:tr>
      <w:tr w:rsidR="00403437" w:rsidRPr="00581FC5" w14:paraId="334E2CD2" w14:textId="77777777" w:rsidTr="00403437">
        <w:tblPrEx>
          <w:tblCellMar>
            <w:left w:w="14" w:type="dxa"/>
          </w:tblCellMar>
        </w:tblPrEx>
        <w:trPr>
          <w:trHeight w:val="720"/>
          <w:tblCellSpacing w:w="36" w:type="dxa"/>
        </w:trPr>
        <w:tc>
          <w:tcPr>
            <w:tcW w:w="864" w:type="pct"/>
            <w:gridSpan w:val="2"/>
            <w:shd w:val="clear" w:color="auto" w:fill="auto"/>
            <w:vAlign w:val="center"/>
          </w:tcPr>
          <w:p w14:paraId="509BB66A" w14:textId="083DE530" w:rsidR="00403437" w:rsidRPr="00581FC5" w:rsidRDefault="00403437" w:rsidP="00403437">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0B1DF12"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BUDGETED</w:t>
            </w:r>
          </w:p>
          <w:p w14:paraId="2EE905F5" w14:textId="534038F9" w:rsidR="00450112" w:rsidRDefault="006202DF" w:rsidP="00403437">
            <w:pPr>
              <w:spacing w:before="60" w:after="60"/>
              <w:rPr>
                <w:rFonts w:eastAsia="Calibri" w:cs="Arial"/>
                <w:color w:val="000000"/>
              </w:rPr>
            </w:pPr>
            <w:r>
              <w:rPr>
                <w:rFonts w:eastAsia="Calibri" w:cs="Arial"/>
                <w:color w:val="000000"/>
              </w:rPr>
              <w:t>Amou</w:t>
            </w:r>
            <w:r w:rsidR="005E32AF">
              <w:rPr>
                <w:rFonts w:eastAsia="Calibri" w:cs="Arial"/>
                <w:color w:val="000000"/>
              </w:rPr>
              <w:t>nt included in Goal 1, Actions 4 and 5</w:t>
            </w:r>
          </w:p>
          <w:p w14:paraId="3C964F30" w14:textId="77777777" w:rsidR="006202DF" w:rsidRPr="00C3374C" w:rsidRDefault="006202DF"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6D68AD57" w14:textId="77777777" w:rsidR="006202DF" w:rsidRDefault="006202DF" w:rsidP="009820BD">
            <w:pPr>
              <w:pStyle w:val="ListParagraph"/>
              <w:numPr>
                <w:ilvl w:val="0"/>
                <w:numId w:val="26"/>
              </w:numPr>
              <w:rPr>
                <w:rFonts w:cs="Arial"/>
              </w:rPr>
            </w:pPr>
            <w:r w:rsidRPr="00294B31">
              <w:rPr>
                <w:rFonts w:cs="Arial"/>
              </w:rPr>
              <w:t>Educational Software (4320)</w:t>
            </w:r>
          </w:p>
          <w:p w14:paraId="42C771DB" w14:textId="64E9099B" w:rsidR="006202DF" w:rsidRPr="006202DF" w:rsidRDefault="006202DF" w:rsidP="009820BD">
            <w:pPr>
              <w:pStyle w:val="ListParagraph"/>
              <w:numPr>
                <w:ilvl w:val="0"/>
                <w:numId w:val="26"/>
              </w:numPr>
              <w:rPr>
                <w:rFonts w:cs="Arial"/>
              </w:rPr>
            </w:pPr>
            <w:r w:rsidRPr="0012251A">
              <w:rPr>
                <w:rFonts w:cs="Arial"/>
              </w:rPr>
              <w:t>Student Assessment (5878)</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867C0DD" w14:textId="77777777" w:rsidR="00403437" w:rsidRPr="00581FC5" w:rsidRDefault="00403437" w:rsidP="00403437">
            <w:pPr>
              <w:rPr>
                <w:rFonts w:eastAsia="Calibri" w:cs="Arial"/>
                <w:color w:val="9830BC"/>
                <w:sz w:val="16"/>
                <w:szCs w:val="16"/>
              </w:rPr>
            </w:pPr>
            <w:r w:rsidRPr="00581FC5">
              <w:rPr>
                <w:rFonts w:eastAsia="Calibri" w:cs="Arial"/>
                <w:color w:val="9830BC"/>
                <w:sz w:val="16"/>
                <w:szCs w:val="16"/>
              </w:rPr>
              <w:t>ESTIMATED ACTUAL</w:t>
            </w:r>
          </w:p>
          <w:p w14:paraId="5D89EEE4" w14:textId="55BDF827" w:rsidR="004A491B" w:rsidRDefault="004A491B" w:rsidP="004A491B">
            <w:pPr>
              <w:spacing w:before="60" w:after="60"/>
              <w:rPr>
                <w:rFonts w:eastAsia="Calibri" w:cs="Arial"/>
                <w:color w:val="000000"/>
              </w:rPr>
            </w:pPr>
            <w:r>
              <w:rPr>
                <w:rFonts w:eastAsia="Calibri" w:cs="Arial"/>
                <w:color w:val="000000"/>
              </w:rPr>
              <w:t>Amoun</w:t>
            </w:r>
            <w:r w:rsidR="005E32AF">
              <w:rPr>
                <w:rFonts w:eastAsia="Calibri" w:cs="Arial"/>
                <w:color w:val="000000"/>
              </w:rPr>
              <w:t>t included in Goal 1, Actions 4 and 5</w:t>
            </w:r>
          </w:p>
          <w:p w14:paraId="0F9E9858" w14:textId="77777777" w:rsidR="004A491B" w:rsidRPr="00C3374C" w:rsidRDefault="004A491B"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26357854" w14:textId="77777777" w:rsidR="004A491B" w:rsidRDefault="004A491B" w:rsidP="009820BD">
            <w:pPr>
              <w:pStyle w:val="ListParagraph"/>
              <w:numPr>
                <w:ilvl w:val="0"/>
                <w:numId w:val="26"/>
              </w:numPr>
              <w:rPr>
                <w:rFonts w:cs="Arial"/>
              </w:rPr>
            </w:pPr>
            <w:r w:rsidRPr="00294B31">
              <w:rPr>
                <w:rFonts w:cs="Arial"/>
              </w:rPr>
              <w:t>Educational Software (4320)</w:t>
            </w:r>
          </w:p>
          <w:p w14:paraId="3F5ECF94" w14:textId="6C55EA9C" w:rsidR="00AF7558" w:rsidRPr="004A491B" w:rsidRDefault="004A491B" w:rsidP="009820BD">
            <w:pPr>
              <w:pStyle w:val="ListParagraph"/>
              <w:numPr>
                <w:ilvl w:val="0"/>
                <w:numId w:val="26"/>
              </w:numPr>
              <w:rPr>
                <w:rFonts w:cs="Arial"/>
              </w:rPr>
            </w:pPr>
            <w:r w:rsidRPr="004A491B">
              <w:rPr>
                <w:rFonts w:cs="Arial"/>
              </w:rPr>
              <w:t>Student Assessment (5878)</w:t>
            </w:r>
          </w:p>
        </w:tc>
      </w:tr>
    </w:tbl>
    <w:p w14:paraId="35715CDA" w14:textId="4168A762" w:rsidR="00823E61" w:rsidRDefault="00823E61">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441259" w:rsidRPr="00581FC5" w14:paraId="466CB736" w14:textId="77777777" w:rsidTr="00441259">
        <w:trPr>
          <w:tblCellSpacing w:w="36" w:type="dxa"/>
        </w:trPr>
        <w:tc>
          <w:tcPr>
            <w:tcW w:w="273" w:type="pct"/>
            <w:shd w:val="clear" w:color="auto" w:fill="auto"/>
            <w:vAlign w:val="center"/>
          </w:tcPr>
          <w:p w14:paraId="6964FB35" w14:textId="77777777" w:rsidR="00441259" w:rsidRPr="00581FC5" w:rsidRDefault="00441259" w:rsidP="00441259">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27712" behindDoc="0" locked="0" layoutInCell="1" allowOverlap="1" wp14:anchorId="23C5199C" wp14:editId="5B744E50">
                      <wp:simplePos x="0" y="0"/>
                      <wp:positionH relativeFrom="column">
                        <wp:posOffset>4246245</wp:posOffset>
                      </wp:positionH>
                      <wp:positionV relativeFrom="page">
                        <wp:posOffset>7296785</wp:posOffset>
                      </wp:positionV>
                      <wp:extent cx="800100" cy="237490"/>
                      <wp:effectExtent l="444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BAE09" w14:textId="77777777" w:rsidR="001314B0" w:rsidRDefault="001314B0" w:rsidP="00441259">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C5199C" id="_x0000_s1047" type="#_x0000_t202" style="position:absolute;left:0;text-align:left;margin-left:334.35pt;margin-top:574.55pt;width:63pt;height:18.7pt;z-index:25182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Qogg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B4s&#10;dCiCAgAAFwUAAA4AAAAAAAAAAAAAAAAALgIAAGRycy9lMm9Eb2MueG1sUEsBAi0AFAAGAAgAAAAh&#10;AN9TNY3gAAAADQEAAA8AAAAAAAAAAAAAAAAA3AQAAGRycy9kb3ducmV2LnhtbFBLBQYAAAAABAAE&#10;APMAAADpBQAAAAA=&#10;" stroked="f">
                      <v:textbox style="mso-fit-shape-to-text:t">
                        <w:txbxContent>
                          <w:p w14:paraId="411BAE09" w14:textId="77777777" w:rsidR="001314B0" w:rsidRDefault="001314B0" w:rsidP="00441259">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62060362" w14:textId="432B3770" w:rsidR="00441259" w:rsidRPr="00581FC5" w:rsidRDefault="00441259" w:rsidP="00441259">
            <w:pPr>
              <w:spacing w:before="120" w:after="120"/>
              <w:jc w:val="center"/>
              <w:rPr>
                <w:rFonts w:eastAsia="Calibri" w:cs="Arial"/>
                <w:sz w:val="18"/>
                <w:szCs w:val="18"/>
              </w:rPr>
            </w:pPr>
            <w:r>
              <w:rPr>
                <w:rFonts w:eastAsia="Calibri" w:cs="Arial"/>
                <w:b/>
                <w:color w:val="9830BC"/>
                <w:sz w:val="48"/>
                <w:szCs w:val="48"/>
              </w:rPr>
              <w:t>2</w:t>
            </w:r>
          </w:p>
        </w:tc>
        <w:tc>
          <w:tcPr>
            <w:tcW w:w="1753" w:type="pct"/>
            <w:shd w:val="clear" w:color="auto" w:fill="auto"/>
            <w:vAlign w:val="bottom"/>
          </w:tcPr>
          <w:p w14:paraId="1BBCAC5B" w14:textId="77777777" w:rsidR="00441259" w:rsidRPr="00581FC5" w:rsidRDefault="00441259" w:rsidP="00441259">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302CEC29" w14:textId="77777777" w:rsidR="00441259" w:rsidRPr="00581FC5" w:rsidRDefault="00441259" w:rsidP="00441259">
            <w:pPr>
              <w:spacing w:after="120"/>
              <w:rPr>
                <w:rFonts w:eastAsia="Calibri" w:cs="Arial"/>
                <w:b/>
                <w:color w:val="FFFFFF"/>
                <w:sz w:val="18"/>
                <w:szCs w:val="18"/>
              </w:rPr>
            </w:pPr>
            <w:r w:rsidRPr="00581FC5">
              <w:rPr>
                <w:rFonts w:eastAsia="Calibri" w:cs="Arial"/>
                <w:b/>
                <w:color w:val="FFFFFF"/>
                <w:sz w:val="18"/>
                <w:szCs w:val="18"/>
              </w:rPr>
              <w:t>Empty Cell</w:t>
            </w:r>
          </w:p>
        </w:tc>
      </w:tr>
      <w:tr w:rsidR="00441259" w:rsidRPr="00B50597" w14:paraId="7D1AE854" w14:textId="77777777" w:rsidTr="00441259">
        <w:trPr>
          <w:trHeight w:val="720"/>
          <w:tblCellSpacing w:w="36" w:type="dxa"/>
        </w:trPr>
        <w:tc>
          <w:tcPr>
            <w:tcW w:w="864" w:type="pct"/>
            <w:gridSpan w:val="2"/>
            <w:shd w:val="clear" w:color="auto" w:fill="auto"/>
            <w:vAlign w:val="center"/>
          </w:tcPr>
          <w:p w14:paraId="53BD760C" w14:textId="77777777" w:rsidR="00441259" w:rsidRPr="00581FC5" w:rsidRDefault="001314B0" w:rsidP="00441259">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41259"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266685A0"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t>PLANNED</w:t>
            </w:r>
          </w:p>
          <w:p w14:paraId="462107BE" w14:textId="2B684D7C" w:rsidR="00441259" w:rsidRPr="006202DF" w:rsidRDefault="006202DF" w:rsidP="006202DF">
            <w:pPr>
              <w:rPr>
                <w:rFonts w:eastAsia="Calibri" w:cs="Arial"/>
                <w:color w:val="000000"/>
              </w:rPr>
            </w:pPr>
            <w:r>
              <w:rPr>
                <w:rFonts w:eastAsia="Calibri" w:cs="Arial"/>
                <w:color w:val="000000"/>
              </w:rPr>
              <w:t>Continue use of Math ALEKS for math intervention</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7C32DBD6" w14:textId="77777777" w:rsidR="00441259" w:rsidRPr="00BC6930" w:rsidRDefault="00441259" w:rsidP="00441259">
            <w:pPr>
              <w:rPr>
                <w:rFonts w:eastAsia="Calibri" w:cs="Arial"/>
                <w:color w:val="9830BC"/>
                <w:sz w:val="16"/>
                <w:szCs w:val="16"/>
              </w:rPr>
            </w:pPr>
            <w:r w:rsidRPr="00581FC5">
              <w:rPr>
                <w:rFonts w:eastAsia="Calibri" w:cs="Arial"/>
                <w:color w:val="9830BC"/>
                <w:sz w:val="16"/>
                <w:szCs w:val="16"/>
              </w:rPr>
              <w:t>ACTUAL</w:t>
            </w:r>
          </w:p>
          <w:p w14:paraId="1A8F0E0E" w14:textId="27C5103D" w:rsidR="00441259" w:rsidRPr="006202DF" w:rsidRDefault="002B3E9D" w:rsidP="006202DF">
            <w:pPr>
              <w:spacing w:before="60" w:after="60"/>
              <w:rPr>
                <w:rFonts w:eastAsia="Calibri" w:cs="Arial"/>
                <w:b/>
                <w:color w:val="000000"/>
              </w:rPr>
            </w:pPr>
            <w:r>
              <w:rPr>
                <w:rFonts w:eastAsia="Calibri" w:cs="Arial"/>
                <w:color w:val="000000"/>
              </w:rPr>
              <w:t xml:space="preserve">For all grades, </w:t>
            </w:r>
            <w:r w:rsidR="002E77BE">
              <w:rPr>
                <w:rFonts w:eastAsia="Calibri" w:cs="Arial"/>
                <w:color w:val="000000"/>
              </w:rPr>
              <w:t xml:space="preserve">LALA uses the computer adaptive program Math ALEKS to provide students with personalized </w:t>
            </w:r>
            <w:r>
              <w:rPr>
                <w:rFonts w:eastAsia="Calibri" w:cs="Arial"/>
                <w:color w:val="000000"/>
              </w:rPr>
              <w:t xml:space="preserve">math intervention or enrichment as appropriate. </w:t>
            </w:r>
            <w:r w:rsidR="00441259" w:rsidRPr="006202DF">
              <w:rPr>
                <w:rFonts w:eastAsia="Calibri" w:cs="Arial"/>
                <w:color w:val="000000"/>
              </w:rPr>
              <w:t xml:space="preserve"> </w:t>
            </w:r>
          </w:p>
        </w:tc>
      </w:tr>
      <w:tr w:rsidR="00441259" w:rsidRPr="00581FC5" w14:paraId="18C39F5B" w14:textId="77777777" w:rsidTr="00402EF3">
        <w:trPr>
          <w:trHeight w:val="310"/>
          <w:tblCellSpacing w:w="36" w:type="dxa"/>
        </w:trPr>
        <w:tc>
          <w:tcPr>
            <w:tcW w:w="864" w:type="pct"/>
            <w:gridSpan w:val="2"/>
            <w:shd w:val="clear" w:color="auto" w:fill="auto"/>
            <w:vAlign w:val="center"/>
          </w:tcPr>
          <w:p w14:paraId="0C4FD608" w14:textId="77777777" w:rsidR="00441259" w:rsidRPr="00581FC5" w:rsidRDefault="00441259" w:rsidP="00441259">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6DD29997"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t>BUDGETED</w:t>
            </w:r>
          </w:p>
          <w:p w14:paraId="688816DA" w14:textId="38DA0C92" w:rsidR="00441259" w:rsidRDefault="00441259" w:rsidP="00441259">
            <w:pPr>
              <w:spacing w:before="60" w:after="60"/>
              <w:rPr>
                <w:rFonts w:eastAsia="Calibri" w:cs="Arial"/>
                <w:color w:val="000000"/>
              </w:rPr>
            </w:pPr>
            <w:r>
              <w:rPr>
                <w:rFonts w:eastAsia="Calibri" w:cs="Arial"/>
                <w:color w:val="000000"/>
              </w:rPr>
              <w:t>Amou</w:t>
            </w:r>
            <w:r w:rsidR="005E32AF">
              <w:rPr>
                <w:rFonts w:eastAsia="Calibri" w:cs="Arial"/>
                <w:color w:val="000000"/>
              </w:rPr>
              <w:t>nt included in Goal 1, Actions 4 and 5</w:t>
            </w:r>
          </w:p>
          <w:p w14:paraId="47E197CA" w14:textId="77777777" w:rsidR="006202DF" w:rsidRPr="00C3374C" w:rsidRDefault="006202DF" w:rsidP="009820BD">
            <w:pPr>
              <w:pStyle w:val="ListParagraph"/>
              <w:numPr>
                <w:ilvl w:val="0"/>
                <w:numId w:val="26"/>
              </w:numPr>
              <w:spacing w:before="60" w:after="60"/>
              <w:rPr>
                <w:rFonts w:eastAsia="Calibri" w:cs="Arial"/>
                <w:color w:val="000000"/>
              </w:rPr>
            </w:pPr>
            <w:r w:rsidRPr="00C3374C">
              <w:rPr>
                <w:rFonts w:eastAsia="Calibri" w:cs="Arial"/>
                <w:color w:val="000000"/>
              </w:rPr>
              <w:lastRenderedPageBreak/>
              <w:t>Certificated teacher s (1100)</w:t>
            </w:r>
          </w:p>
          <w:p w14:paraId="435B27E5" w14:textId="0458AFB8" w:rsidR="006202DF" w:rsidRPr="006202DF" w:rsidRDefault="006202DF" w:rsidP="009820BD">
            <w:pPr>
              <w:pStyle w:val="ListParagraph"/>
              <w:numPr>
                <w:ilvl w:val="0"/>
                <w:numId w:val="26"/>
              </w:numPr>
              <w:rPr>
                <w:rFonts w:cs="Arial"/>
              </w:rPr>
            </w:pPr>
            <w:r w:rsidRPr="00294B31">
              <w:rPr>
                <w:rFonts w:cs="Arial"/>
              </w:rPr>
              <w:t>Educational Software (4320)</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1B1667B7"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lastRenderedPageBreak/>
              <w:t>ESTIMATED ACTUAL</w:t>
            </w:r>
          </w:p>
          <w:p w14:paraId="4C50C97E" w14:textId="1091B391" w:rsidR="004A491B" w:rsidRDefault="004A491B" w:rsidP="004A491B">
            <w:pPr>
              <w:spacing w:before="60" w:after="60"/>
              <w:rPr>
                <w:rFonts w:eastAsia="Calibri" w:cs="Arial"/>
                <w:color w:val="000000"/>
              </w:rPr>
            </w:pPr>
            <w:r>
              <w:rPr>
                <w:rFonts w:eastAsia="Calibri" w:cs="Arial"/>
                <w:color w:val="000000"/>
              </w:rPr>
              <w:t>Amou</w:t>
            </w:r>
            <w:r w:rsidR="005E32AF">
              <w:rPr>
                <w:rFonts w:eastAsia="Calibri" w:cs="Arial"/>
                <w:color w:val="000000"/>
              </w:rPr>
              <w:t>nt included in Goal 1, Actions 4</w:t>
            </w:r>
            <w:r>
              <w:rPr>
                <w:rFonts w:eastAsia="Calibri" w:cs="Arial"/>
                <w:color w:val="000000"/>
              </w:rPr>
              <w:t xml:space="preserve"> a</w:t>
            </w:r>
            <w:r w:rsidR="005E32AF">
              <w:rPr>
                <w:rFonts w:eastAsia="Calibri" w:cs="Arial"/>
                <w:color w:val="000000"/>
              </w:rPr>
              <w:t>nd 5</w:t>
            </w:r>
          </w:p>
          <w:p w14:paraId="5C5B7031" w14:textId="77777777" w:rsidR="004A491B" w:rsidRDefault="004A491B" w:rsidP="009820BD">
            <w:pPr>
              <w:pStyle w:val="ListParagraph"/>
              <w:numPr>
                <w:ilvl w:val="0"/>
                <w:numId w:val="26"/>
              </w:numPr>
              <w:spacing w:before="60" w:after="60"/>
              <w:rPr>
                <w:rFonts w:eastAsia="Calibri" w:cs="Arial"/>
                <w:color w:val="000000"/>
              </w:rPr>
            </w:pPr>
            <w:r w:rsidRPr="00C3374C">
              <w:rPr>
                <w:rFonts w:eastAsia="Calibri" w:cs="Arial"/>
                <w:color w:val="000000"/>
              </w:rPr>
              <w:lastRenderedPageBreak/>
              <w:t>Certificated teacher s (1100)</w:t>
            </w:r>
          </w:p>
          <w:p w14:paraId="4595A40F" w14:textId="3AEBFEA3" w:rsidR="00441259" w:rsidRPr="004A491B" w:rsidRDefault="004A491B" w:rsidP="009820BD">
            <w:pPr>
              <w:pStyle w:val="ListParagraph"/>
              <w:numPr>
                <w:ilvl w:val="0"/>
                <w:numId w:val="26"/>
              </w:numPr>
              <w:spacing w:before="60" w:after="60"/>
              <w:rPr>
                <w:rFonts w:eastAsia="Calibri" w:cs="Arial"/>
                <w:color w:val="000000"/>
              </w:rPr>
            </w:pPr>
            <w:r w:rsidRPr="004A491B">
              <w:rPr>
                <w:rFonts w:cs="Arial"/>
              </w:rPr>
              <w:t>Educational Software (4320)</w:t>
            </w:r>
          </w:p>
        </w:tc>
      </w:tr>
    </w:tbl>
    <w:p w14:paraId="66EA2F0B" w14:textId="77777777" w:rsidR="00441259" w:rsidRDefault="00441259">
      <w:pPr>
        <w:rPr>
          <w:rFonts w:cs="Arial"/>
          <w:sz w:val="20"/>
          <w:szCs w:val="48"/>
        </w:rPr>
      </w:pPr>
    </w:p>
    <w:p w14:paraId="66043FE4" w14:textId="77777777" w:rsidR="004C2145" w:rsidRDefault="004C2145" w:rsidP="004C2145">
      <w:pPr>
        <w:rPr>
          <w:rFonts w:cs="Arial"/>
          <w:sz w:val="20"/>
          <w:szCs w:val="48"/>
        </w:rPr>
      </w:pPr>
    </w:p>
    <w:tbl>
      <w:tblPr>
        <w:tblW w:w="4967" w:type="pct"/>
        <w:tblCellSpacing w:w="36" w:type="dxa"/>
        <w:tblInd w:w="97" w:type="dxa"/>
        <w:tblLayout w:type="fixed"/>
        <w:tblCellMar>
          <w:left w:w="14" w:type="dxa"/>
          <w:right w:w="115" w:type="dxa"/>
        </w:tblCellMar>
        <w:tblLook w:val="04A0" w:firstRow="1" w:lastRow="0" w:firstColumn="1" w:lastColumn="0" w:noHBand="0" w:noVBand="1"/>
      </w:tblPr>
      <w:tblGrid>
        <w:gridCol w:w="883"/>
        <w:gridCol w:w="1754"/>
        <w:gridCol w:w="5059"/>
        <w:gridCol w:w="6609"/>
      </w:tblGrid>
      <w:tr w:rsidR="00441259" w:rsidRPr="00581FC5" w14:paraId="437C2169" w14:textId="77777777" w:rsidTr="00441259">
        <w:trPr>
          <w:tblCellSpacing w:w="36" w:type="dxa"/>
        </w:trPr>
        <w:tc>
          <w:tcPr>
            <w:tcW w:w="273" w:type="pct"/>
            <w:shd w:val="clear" w:color="auto" w:fill="auto"/>
            <w:vAlign w:val="center"/>
          </w:tcPr>
          <w:p w14:paraId="1EB7009C" w14:textId="77777777" w:rsidR="00441259" w:rsidRPr="00581FC5" w:rsidRDefault="00441259" w:rsidP="00441259">
            <w:pPr>
              <w:spacing w:before="120" w:after="120"/>
              <w:jc w:val="center"/>
              <w:rPr>
                <w:rFonts w:eastAsia="Calibri" w:cs="Arial"/>
                <w:sz w:val="20"/>
                <w:szCs w:val="20"/>
              </w:rPr>
            </w:pPr>
            <w:r w:rsidRPr="00581FC5">
              <w:rPr>
                <w:rFonts w:eastAsia="Calibri" w:cs="Arial"/>
                <w:noProof/>
                <w:color w:val="9830BC"/>
                <w:sz w:val="20"/>
                <w:szCs w:val="20"/>
              </w:rPr>
              <mc:AlternateContent>
                <mc:Choice Requires="wps">
                  <w:drawing>
                    <wp:anchor distT="45720" distB="45720" distL="114300" distR="114300" simplePos="0" relativeHeight="251829760" behindDoc="0" locked="0" layoutInCell="1" allowOverlap="1" wp14:anchorId="69BAF5B3" wp14:editId="4470D355">
                      <wp:simplePos x="0" y="0"/>
                      <wp:positionH relativeFrom="column">
                        <wp:posOffset>4246245</wp:posOffset>
                      </wp:positionH>
                      <wp:positionV relativeFrom="page">
                        <wp:posOffset>7296785</wp:posOffset>
                      </wp:positionV>
                      <wp:extent cx="800100" cy="237490"/>
                      <wp:effectExtent l="4445"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977BF" w14:textId="77777777" w:rsidR="001314B0" w:rsidRDefault="001314B0" w:rsidP="00441259">
                                  <w:pPr>
                                    <w:pStyle w:val="Footer"/>
                                    <w:jc w:val="center"/>
                                  </w:pPr>
                                  <w:r w:rsidRPr="00B5774C">
                                    <w:rPr>
                                      <w:b/>
                                      <w:sz w:val="20"/>
                                    </w:rPr>
                                    <w:t>Draft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BAF5B3" id="_x0000_s1048" type="#_x0000_t202" style="position:absolute;left:0;text-align:left;margin-left:334.35pt;margin-top:574.55pt;width:63pt;height:18.7pt;z-index:25182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" stroked="f">
                      <v:textbox style="mso-fit-shape-to-text:t">
                        <w:txbxContent>
                          <w:p w14:paraId="261977BF" w14:textId="77777777" w:rsidR="001314B0" w:rsidRDefault="001314B0" w:rsidP="00441259">
                            <w:pPr>
                              <w:pStyle w:val="Footer"/>
                              <w:jc w:val="center"/>
                            </w:pPr>
                            <w:r w:rsidRPr="00B5774C">
                              <w:rPr>
                                <w:b/>
                                <w:sz w:val="20"/>
                              </w:rPr>
                              <w:t>Draft</w:t>
                            </w:r>
                          </w:p>
                        </w:txbxContent>
                      </v:textbox>
                      <w10:wrap anchory="page"/>
                    </v:shape>
                  </w:pict>
                </mc:Fallback>
              </mc:AlternateContent>
            </w:r>
            <w:r w:rsidRPr="00581FC5">
              <w:rPr>
                <w:rFonts w:eastAsia="Calibri" w:cs="Arial"/>
                <w:color w:val="9830BC"/>
                <w:sz w:val="20"/>
                <w:szCs w:val="20"/>
              </w:rPr>
              <w:t>Action</w:t>
            </w:r>
          </w:p>
        </w:tc>
        <w:tc>
          <w:tcPr>
            <w:tcW w:w="567" w:type="pct"/>
            <w:shd w:val="clear" w:color="auto" w:fill="auto"/>
            <w:vAlign w:val="center"/>
          </w:tcPr>
          <w:p w14:paraId="6D9F2647" w14:textId="08F5B028" w:rsidR="00441259" w:rsidRPr="00581FC5" w:rsidRDefault="00441259" w:rsidP="00441259">
            <w:pPr>
              <w:spacing w:before="120" w:after="120"/>
              <w:jc w:val="center"/>
              <w:rPr>
                <w:rFonts w:eastAsia="Calibri" w:cs="Arial"/>
                <w:sz w:val="18"/>
                <w:szCs w:val="18"/>
              </w:rPr>
            </w:pPr>
            <w:r>
              <w:rPr>
                <w:rFonts w:eastAsia="Calibri" w:cs="Arial"/>
                <w:b/>
                <w:color w:val="9830BC"/>
                <w:sz w:val="48"/>
                <w:szCs w:val="48"/>
              </w:rPr>
              <w:t>3</w:t>
            </w:r>
          </w:p>
        </w:tc>
        <w:tc>
          <w:tcPr>
            <w:tcW w:w="1753" w:type="pct"/>
            <w:shd w:val="clear" w:color="auto" w:fill="auto"/>
            <w:vAlign w:val="bottom"/>
          </w:tcPr>
          <w:p w14:paraId="0D8C682F" w14:textId="77777777" w:rsidR="00441259" w:rsidRPr="00581FC5" w:rsidRDefault="00441259" w:rsidP="00441259">
            <w:pPr>
              <w:spacing w:before="120" w:after="120"/>
              <w:rPr>
                <w:rFonts w:eastAsia="Calibri" w:cs="Arial"/>
                <w:b/>
                <w:color w:val="FFFFFF"/>
                <w:sz w:val="18"/>
                <w:szCs w:val="18"/>
              </w:rPr>
            </w:pPr>
            <w:r w:rsidRPr="00581FC5">
              <w:rPr>
                <w:rFonts w:eastAsia="Calibri" w:cs="Arial"/>
                <w:b/>
                <w:color w:val="FFFFFF"/>
                <w:sz w:val="18"/>
                <w:szCs w:val="18"/>
              </w:rPr>
              <w:t>Empty Cell</w:t>
            </w:r>
          </w:p>
        </w:tc>
        <w:tc>
          <w:tcPr>
            <w:tcW w:w="2285" w:type="pct"/>
            <w:shd w:val="clear" w:color="auto" w:fill="auto"/>
            <w:vAlign w:val="bottom"/>
          </w:tcPr>
          <w:p w14:paraId="5E858640" w14:textId="77777777" w:rsidR="00441259" w:rsidRPr="00581FC5" w:rsidRDefault="00441259" w:rsidP="00441259">
            <w:pPr>
              <w:spacing w:after="120"/>
              <w:rPr>
                <w:rFonts w:eastAsia="Calibri" w:cs="Arial"/>
                <w:b/>
                <w:color w:val="FFFFFF"/>
                <w:sz w:val="18"/>
                <w:szCs w:val="18"/>
              </w:rPr>
            </w:pPr>
            <w:r w:rsidRPr="00581FC5">
              <w:rPr>
                <w:rFonts w:eastAsia="Calibri" w:cs="Arial"/>
                <w:b/>
                <w:color w:val="FFFFFF"/>
                <w:sz w:val="18"/>
                <w:szCs w:val="18"/>
              </w:rPr>
              <w:t>Empty Cell</w:t>
            </w:r>
          </w:p>
        </w:tc>
      </w:tr>
      <w:tr w:rsidR="00441259" w:rsidRPr="00B50597" w14:paraId="3A70308D" w14:textId="77777777" w:rsidTr="00441259">
        <w:trPr>
          <w:trHeight w:val="720"/>
          <w:tblCellSpacing w:w="36" w:type="dxa"/>
        </w:trPr>
        <w:tc>
          <w:tcPr>
            <w:tcW w:w="864" w:type="pct"/>
            <w:gridSpan w:val="2"/>
            <w:shd w:val="clear" w:color="auto" w:fill="auto"/>
            <w:vAlign w:val="center"/>
          </w:tcPr>
          <w:p w14:paraId="0C1AA306" w14:textId="77777777" w:rsidR="00441259" w:rsidRPr="00581FC5" w:rsidRDefault="001314B0" w:rsidP="00441259">
            <w:pPr>
              <w:spacing w:before="120" w:after="120"/>
              <w:rPr>
                <w:rFonts w:eastAsia="Calibri" w:cs="Arial"/>
                <w:color w:val="9830BC"/>
                <w:sz w:val="20"/>
                <w:szCs w:val="20"/>
              </w:rPr>
            </w:pPr>
            <w:hyperlink w:anchor="_Planned_Actions/Services_1" w:tooltip="Identify the planned Actions/Services to meet the described goal and the budgeted expenditures for each school year to implement these actions." w:history="1">
              <w:r w:rsidR="00441259" w:rsidRPr="00581FC5">
                <w:rPr>
                  <w:rFonts w:eastAsia="Calibri" w:cs="Arial"/>
                  <w:color w:val="9830BC"/>
                  <w:sz w:val="20"/>
                  <w:szCs w:val="20"/>
                </w:rPr>
                <w:t>Actions/Services</w:t>
              </w:r>
            </w:hyperlink>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74ECC38A"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t>PLANNED</w:t>
            </w:r>
          </w:p>
          <w:p w14:paraId="3A168556" w14:textId="73C67AD2" w:rsidR="00441259" w:rsidRPr="00441259" w:rsidRDefault="00441259" w:rsidP="00441259">
            <w:pPr>
              <w:rPr>
                <w:rFonts w:eastAsia="Calibri" w:cs="Arial"/>
                <w:color w:val="000000"/>
                <w:sz w:val="22"/>
                <w:szCs w:val="22"/>
              </w:rPr>
            </w:pPr>
            <w:r w:rsidRPr="00441259">
              <w:rPr>
                <w:rFonts w:eastAsia="Calibri" w:cs="Arial"/>
                <w:color w:val="000000"/>
              </w:rPr>
              <w:t>Continued lesson study cycles and PD with the Center for Mathematics and Teaching and Carnegie Math, developer of the middle and high school’s math curriculum, respectively</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0D0605FE" w14:textId="77777777" w:rsidR="00441259" w:rsidRPr="00BC6930" w:rsidRDefault="00441259" w:rsidP="00441259">
            <w:pPr>
              <w:rPr>
                <w:rFonts w:eastAsia="Calibri" w:cs="Arial"/>
                <w:color w:val="9830BC"/>
                <w:sz w:val="16"/>
                <w:szCs w:val="16"/>
              </w:rPr>
            </w:pPr>
            <w:r w:rsidRPr="00581FC5">
              <w:rPr>
                <w:rFonts w:eastAsia="Calibri" w:cs="Arial"/>
                <w:color w:val="9830BC"/>
                <w:sz w:val="16"/>
                <w:szCs w:val="16"/>
              </w:rPr>
              <w:t>ACTUAL</w:t>
            </w:r>
          </w:p>
          <w:p w14:paraId="2B3564FE" w14:textId="07E74A71" w:rsidR="00441259" w:rsidRPr="00572290" w:rsidRDefault="00892721" w:rsidP="001C0499">
            <w:pPr>
              <w:spacing w:before="60" w:after="60"/>
              <w:rPr>
                <w:rFonts w:eastAsia="Calibri" w:cs="Arial"/>
                <w:color w:val="000000"/>
              </w:rPr>
            </w:pPr>
            <w:r w:rsidRPr="00572290">
              <w:rPr>
                <w:rFonts w:eastAsia="Calibri" w:cs="Arial"/>
                <w:color w:val="000000"/>
              </w:rPr>
              <w:t xml:space="preserve">LALA has addressed the issue of improving upon faculty members’ </w:t>
            </w:r>
            <w:r w:rsidR="001C0499">
              <w:rPr>
                <w:rFonts w:eastAsia="Calibri" w:cs="Arial"/>
                <w:color w:val="000000"/>
              </w:rPr>
              <w:t>instructional</w:t>
            </w:r>
            <w:r w:rsidRPr="00572290">
              <w:rPr>
                <w:rFonts w:eastAsia="Calibri" w:cs="Arial"/>
                <w:color w:val="000000"/>
              </w:rPr>
              <w:t xml:space="preserve"> math practices and strategies through its Professional Development Program</w:t>
            </w:r>
            <w:r w:rsidR="00A26812" w:rsidRPr="00572290">
              <w:rPr>
                <w:rFonts w:eastAsia="Calibri" w:cs="Arial"/>
                <w:color w:val="000000"/>
              </w:rPr>
              <w:t>. As part of these efforts, LAL</w:t>
            </w:r>
            <w:r w:rsidRPr="00572290">
              <w:rPr>
                <w:rFonts w:eastAsia="Calibri" w:cs="Arial"/>
                <w:color w:val="000000"/>
              </w:rPr>
              <w:t>A teachers have been provided training on mathematical mindsets from the Stanford Center for Professional Development.</w:t>
            </w:r>
            <w:r w:rsidR="00A26812" w:rsidRPr="00572290">
              <w:rPr>
                <w:rFonts w:eastAsia="Calibri" w:cs="Arial"/>
                <w:color w:val="000000"/>
              </w:rPr>
              <w:t xml:space="preserve"> </w:t>
            </w:r>
            <w:r w:rsidR="00820D62">
              <w:rPr>
                <w:rFonts w:eastAsia="Calibri" w:cs="Arial"/>
                <w:color w:val="000000"/>
              </w:rPr>
              <w:t>In addition, t</w:t>
            </w:r>
            <w:r w:rsidR="00A26812" w:rsidRPr="00572290">
              <w:rPr>
                <w:rFonts w:eastAsia="Calibri" w:cs="Arial"/>
                <w:color w:val="000000"/>
              </w:rPr>
              <w:t xml:space="preserve">he inclusion of PLC principles into the school’s PD program has allowed </w:t>
            </w:r>
            <w:r w:rsidR="00572290" w:rsidRPr="00572290">
              <w:rPr>
                <w:rFonts w:eastAsia="Calibri" w:cs="Arial"/>
                <w:color w:val="000000"/>
              </w:rPr>
              <w:t xml:space="preserve">LALA’s </w:t>
            </w:r>
            <w:r w:rsidR="00A26812" w:rsidRPr="00572290">
              <w:rPr>
                <w:rFonts w:eastAsia="Calibri" w:cs="Arial"/>
                <w:color w:val="000000"/>
              </w:rPr>
              <w:t xml:space="preserve">math faculty to </w:t>
            </w:r>
            <w:r w:rsidR="00572290" w:rsidRPr="00572290">
              <w:rPr>
                <w:rFonts w:eastAsia="Calibri" w:cs="Arial"/>
                <w:color w:val="000000"/>
              </w:rPr>
              <w:t xml:space="preserve">take greater control in identifying </w:t>
            </w:r>
            <w:r w:rsidR="00820D62">
              <w:rPr>
                <w:rFonts w:eastAsia="Calibri" w:cs="Arial"/>
                <w:color w:val="000000"/>
              </w:rPr>
              <w:t xml:space="preserve">departmental </w:t>
            </w:r>
            <w:r w:rsidR="00572290" w:rsidRPr="00572290">
              <w:rPr>
                <w:rFonts w:eastAsia="Calibri" w:cs="Arial"/>
                <w:color w:val="000000"/>
              </w:rPr>
              <w:t xml:space="preserve">areas of need and approach those concerns in a collaborative manner. LALA has taken this approach in lieu of completing </w:t>
            </w:r>
            <w:r w:rsidR="00A26812" w:rsidRPr="00572290">
              <w:rPr>
                <w:rFonts w:eastAsia="Calibri" w:cs="Arial"/>
                <w:color w:val="000000"/>
              </w:rPr>
              <w:t xml:space="preserve">lesson study cycles </w:t>
            </w:r>
            <w:r w:rsidR="001C0499">
              <w:rPr>
                <w:rFonts w:eastAsia="Calibri" w:cs="Arial"/>
                <w:color w:val="000000"/>
              </w:rPr>
              <w:t>with CMAT. High school leaders received curriculum training from Carnegie in the first semester of the year.</w:t>
            </w:r>
            <w:r w:rsidR="00A26812">
              <w:rPr>
                <w:rFonts w:eastAsia="Calibri" w:cs="Arial"/>
                <w:color w:val="000000"/>
              </w:rPr>
              <w:t xml:space="preserve"> </w:t>
            </w:r>
          </w:p>
        </w:tc>
      </w:tr>
      <w:tr w:rsidR="00441259" w:rsidRPr="00581FC5" w14:paraId="6EA5CD1E" w14:textId="77777777" w:rsidTr="00441259">
        <w:trPr>
          <w:trHeight w:val="720"/>
          <w:tblCellSpacing w:w="36" w:type="dxa"/>
        </w:trPr>
        <w:tc>
          <w:tcPr>
            <w:tcW w:w="864" w:type="pct"/>
            <w:gridSpan w:val="2"/>
            <w:shd w:val="clear" w:color="auto" w:fill="auto"/>
            <w:vAlign w:val="center"/>
          </w:tcPr>
          <w:p w14:paraId="7D03679D" w14:textId="77777777" w:rsidR="00441259" w:rsidRPr="00581FC5" w:rsidRDefault="00441259" w:rsidP="00441259">
            <w:pPr>
              <w:spacing w:before="120" w:after="120"/>
              <w:rPr>
                <w:rFonts w:eastAsia="Calibri" w:cs="Arial"/>
                <w:color w:val="9830BC"/>
                <w:sz w:val="20"/>
                <w:szCs w:val="20"/>
              </w:rPr>
            </w:pPr>
            <w:r w:rsidRPr="00581FC5">
              <w:rPr>
                <w:rFonts w:eastAsia="Calibri" w:cs="Arial"/>
                <w:color w:val="9830BC"/>
                <w:sz w:val="20"/>
                <w:szCs w:val="20"/>
              </w:rPr>
              <w:t>Expenditures</w:t>
            </w:r>
          </w:p>
        </w:tc>
        <w:tc>
          <w:tcPr>
            <w:tcW w:w="1753" w:type="pct"/>
            <w:tcBorders>
              <w:top w:val="single" w:sz="2" w:space="0" w:color="D5ABFF"/>
              <w:left w:val="single" w:sz="2" w:space="0" w:color="D5ABFF"/>
              <w:bottom w:val="single" w:sz="2" w:space="0" w:color="D5ABFF"/>
              <w:right w:val="single" w:sz="2" w:space="0" w:color="D5ABFF"/>
            </w:tcBorders>
            <w:shd w:val="clear" w:color="auto" w:fill="F1E4F0"/>
          </w:tcPr>
          <w:p w14:paraId="06AADC70"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t>BUDGETED</w:t>
            </w:r>
          </w:p>
          <w:p w14:paraId="5B1F15BE" w14:textId="77777777" w:rsidR="00441259" w:rsidRDefault="00441259" w:rsidP="00441259">
            <w:pPr>
              <w:spacing w:before="60" w:after="60"/>
              <w:rPr>
                <w:rFonts w:eastAsia="Calibri" w:cs="Arial"/>
                <w:color w:val="000000"/>
              </w:rPr>
            </w:pPr>
            <w:r>
              <w:rPr>
                <w:rFonts w:eastAsia="Calibri" w:cs="Arial"/>
                <w:color w:val="000000"/>
              </w:rPr>
              <w:t>Amount included in Goal 1, Action 2</w:t>
            </w:r>
          </w:p>
          <w:p w14:paraId="4909AF04" w14:textId="223CECFE" w:rsidR="00441259" w:rsidRDefault="00441259" w:rsidP="009820BD">
            <w:pPr>
              <w:pStyle w:val="ListParagraph"/>
              <w:numPr>
                <w:ilvl w:val="0"/>
                <w:numId w:val="26"/>
              </w:numPr>
              <w:spacing w:before="60" w:after="60"/>
              <w:rPr>
                <w:rFonts w:eastAsia="Calibri" w:cs="Arial"/>
                <w:color w:val="000000"/>
              </w:rPr>
            </w:pPr>
            <w:r>
              <w:rPr>
                <w:rFonts w:eastAsia="Calibri" w:cs="Arial"/>
                <w:color w:val="000000"/>
              </w:rPr>
              <w:t>Certificated teachers (1100)</w:t>
            </w:r>
          </w:p>
          <w:p w14:paraId="63D76577" w14:textId="138C1954" w:rsidR="00441259" w:rsidRPr="00441259" w:rsidRDefault="00441259" w:rsidP="009820BD">
            <w:pPr>
              <w:pStyle w:val="ListParagraph"/>
              <w:numPr>
                <w:ilvl w:val="0"/>
                <w:numId w:val="26"/>
              </w:numPr>
              <w:spacing w:before="60" w:after="60"/>
              <w:rPr>
                <w:rFonts w:eastAsia="Calibri" w:cs="Arial"/>
                <w:color w:val="000000"/>
              </w:rPr>
            </w:pPr>
            <w:r w:rsidRPr="00441259">
              <w:rPr>
                <w:rFonts w:eastAsia="Calibri" w:cs="Arial"/>
                <w:color w:val="000000"/>
              </w:rPr>
              <w:t>Professional Development (5863)</w:t>
            </w:r>
          </w:p>
        </w:tc>
        <w:tc>
          <w:tcPr>
            <w:tcW w:w="2285" w:type="pct"/>
            <w:tcBorders>
              <w:top w:val="single" w:sz="2" w:space="0" w:color="D5ABFF"/>
              <w:left w:val="single" w:sz="2" w:space="0" w:color="D5ABFF"/>
              <w:bottom w:val="single" w:sz="2" w:space="0" w:color="D5ABFF"/>
              <w:right w:val="single" w:sz="2" w:space="0" w:color="D5ABFF"/>
            </w:tcBorders>
            <w:shd w:val="clear" w:color="auto" w:fill="F1E4F0"/>
          </w:tcPr>
          <w:p w14:paraId="595C6996" w14:textId="77777777" w:rsidR="00441259" w:rsidRPr="00581FC5" w:rsidRDefault="00441259" w:rsidP="00441259">
            <w:pPr>
              <w:rPr>
                <w:rFonts w:eastAsia="Calibri" w:cs="Arial"/>
                <w:color w:val="9830BC"/>
                <w:sz w:val="16"/>
                <w:szCs w:val="16"/>
              </w:rPr>
            </w:pPr>
            <w:r w:rsidRPr="00581FC5">
              <w:rPr>
                <w:rFonts w:eastAsia="Calibri" w:cs="Arial"/>
                <w:color w:val="9830BC"/>
                <w:sz w:val="16"/>
                <w:szCs w:val="16"/>
              </w:rPr>
              <w:t>ESTIMATED ACTUAL</w:t>
            </w:r>
          </w:p>
          <w:p w14:paraId="177F7A2B" w14:textId="77777777" w:rsidR="004A491B" w:rsidRDefault="004A491B" w:rsidP="004A491B">
            <w:pPr>
              <w:spacing w:before="60" w:after="60"/>
              <w:rPr>
                <w:rFonts w:eastAsia="Calibri" w:cs="Arial"/>
                <w:color w:val="000000"/>
              </w:rPr>
            </w:pPr>
            <w:r>
              <w:rPr>
                <w:rFonts w:eastAsia="Calibri" w:cs="Arial"/>
                <w:color w:val="000000"/>
              </w:rPr>
              <w:t>Amount included in Goal 1, Action 2</w:t>
            </w:r>
          </w:p>
          <w:p w14:paraId="70D74972" w14:textId="77777777" w:rsidR="004A491B" w:rsidRDefault="004A491B" w:rsidP="009820BD">
            <w:pPr>
              <w:pStyle w:val="ListParagraph"/>
              <w:numPr>
                <w:ilvl w:val="0"/>
                <w:numId w:val="26"/>
              </w:numPr>
              <w:spacing w:before="60" w:after="60"/>
              <w:rPr>
                <w:rFonts w:eastAsia="Calibri" w:cs="Arial"/>
                <w:color w:val="000000"/>
              </w:rPr>
            </w:pPr>
            <w:r>
              <w:rPr>
                <w:rFonts w:eastAsia="Calibri" w:cs="Arial"/>
                <w:color w:val="000000"/>
              </w:rPr>
              <w:t>Certificated teachers (1100)</w:t>
            </w:r>
          </w:p>
          <w:p w14:paraId="494B73C9" w14:textId="0E299ED1" w:rsidR="00441259" w:rsidRPr="004A491B" w:rsidRDefault="004A491B" w:rsidP="009820BD">
            <w:pPr>
              <w:pStyle w:val="ListParagraph"/>
              <w:numPr>
                <w:ilvl w:val="0"/>
                <w:numId w:val="26"/>
              </w:numPr>
              <w:spacing w:before="60" w:after="60"/>
              <w:rPr>
                <w:rFonts w:eastAsia="Calibri" w:cs="Arial"/>
                <w:color w:val="000000"/>
              </w:rPr>
            </w:pPr>
            <w:r w:rsidRPr="004A491B">
              <w:rPr>
                <w:rFonts w:eastAsia="Calibri" w:cs="Arial"/>
                <w:color w:val="000000"/>
              </w:rPr>
              <w:t>Professional Development (5863)</w:t>
            </w:r>
          </w:p>
        </w:tc>
      </w:tr>
    </w:tbl>
    <w:p w14:paraId="75C51DE9" w14:textId="77777777" w:rsidR="00441259" w:rsidRPr="00581FC5" w:rsidRDefault="00441259" w:rsidP="004C2145">
      <w:pPr>
        <w:rPr>
          <w:rFonts w:cs="Arial"/>
          <w:sz w:val="20"/>
          <w:szCs w:val="48"/>
        </w:rPr>
      </w:pPr>
    </w:p>
    <w:tbl>
      <w:tblPr>
        <w:tblpPr w:leftFromText="180" w:rightFromText="180" w:vertAnchor="text" w:tblpX="97" w:tblpY="1"/>
        <w:tblOverlap w:val="never"/>
        <w:tblW w:w="4967" w:type="pct"/>
        <w:tblCellSpacing w:w="36" w:type="dxa"/>
        <w:tblCellMar>
          <w:left w:w="115" w:type="dxa"/>
          <w:right w:w="115" w:type="dxa"/>
        </w:tblCellMar>
        <w:tblLook w:val="04A0" w:firstRow="1" w:lastRow="0" w:firstColumn="1" w:lastColumn="0" w:noHBand="0" w:noVBand="1"/>
      </w:tblPr>
      <w:tblGrid>
        <w:gridCol w:w="4698"/>
        <w:gridCol w:w="9607"/>
      </w:tblGrid>
      <w:tr w:rsidR="004C2145" w:rsidRPr="00581FC5" w14:paraId="5CF35457" w14:textId="77777777" w:rsidTr="004C2145">
        <w:trPr>
          <w:trHeight w:val="405"/>
          <w:tblCellSpacing w:w="36" w:type="dxa"/>
        </w:trPr>
        <w:tc>
          <w:tcPr>
            <w:tcW w:w="4951" w:type="pct"/>
            <w:gridSpan w:val="2"/>
          </w:tcPr>
          <w:p w14:paraId="0C273935" w14:textId="77777777" w:rsidR="004C2145" w:rsidRPr="00581FC5" w:rsidRDefault="001314B0" w:rsidP="004C2145">
            <w:pPr>
              <w:tabs>
                <w:tab w:val="left" w:pos="9129"/>
              </w:tabs>
              <w:spacing w:before="60" w:after="60"/>
              <w:rPr>
                <w:rFonts w:eastAsia="Calibri" w:cs="Arial"/>
                <w:sz w:val="20"/>
              </w:rPr>
            </w:pPr>
            <w:hyperlink w:anchor="Instructions_AU_Analysis" w:history="1">
              <w:r w:rsidR="004C2145" w:rsidRPr="00581FC5">
                <w:rPr>
                  <w:rStyle w:val="Hyperlink"/>
                  <w:rFonts w:eastAsia="Calibri" w:cs="Arial"/>
                  <w:sz w:val="20"/>
                </w:rPr>
                <w:t>A</w:t>
              </w:r>
              <w:r w:rsidR="004C2145" w:rsidRPr="00581FC5">
                <w:rPr>
                  <w:rStyle w:val="Hyperlink"/>
                  <w:rFonts w:eastAsia="Calibri" w:cs="Arial"/>
                  <w:sz w:val="20"/>
                  <w:szCs w:val="22"/>
                </w:rPr>
                <w:t>NALYSIS</w:t>
              </w:r>
            </w:hyperlink>
          </w:p>
          <w:p w14:paraId="57CA5D66" w14:textId="77777777" w:rsidR="004C2145" w:rsidRPr="00581FC5" w:rsidRDefault="004C2145" w:rsidP="004C2145">
            <w:pPr>
              <w:spacing w:before="60" w:after="240"/>
              <w:rPr>
                <w:rFonts w:eastAsia="Calibri" w:cs="Arial"/>
                <w:sz w:val="20"/>
                <w:szCs w:val="20"/>
              </w:rPr>
            </w:pPr>
            <w:r w:rsidRPr="00581FC5">
              <w:rPr>
                <w:rFonts w:cs="Arial"/>
                <w:sz w:val="20"/>
                <w:szCs w:val="20"/>
              </w:rPr>
              <w:t>Complete a copy of the following table for each of the LEA’s goals from the prior year LCAP. Duplicate the table as needed.</w:t>
            </w:r>
          </w:p>
          <w:p w14:paraId="096E0646" w14:textId="77777777" w:rsidR="004C2145" w:rsidRPr="00581FC5" w:rsidRDefault="004C2145" w:rsidP="004C2145">
            <w:pPr>
              <w:spacing w:before="60" w:after="60"/>
              <w:rPr>
                <w:rFonts w:eastAsia="Calibri" w:cs="Arial"/>
                <w:color w:val="9830BC"/>
                <w:sz w:val="20"/>
                <w:szCs w:val="20"/>
              </w:rPr>
            </w:pPr>
            <w:r w:rsidRPr="00581FC5">
              <w:rPr>
                <w:rFonts w:eastAsia="Calibri" w:cs="Arial"/>
                <w:color w:val="9830BC"/>
                <w:sz w:val="20"/>
                <w:szCs w:val="20"/>
              </w:rPr>
              <w:t>Use actual annual measurable outcome data, including performance data from the LCFF Evaluation Rubrics, as applicable.</w:t>
            </w:r>
          </w:p>
        </w:tc>
      </w:tr>
      <w:tr w:rsidR="004C2145" w:rsidRPr="00581FC5" w14:paraId="184B0673" w14:textId="77777777" w:rsidTr="004C2145">
        <w:trPr>
          <w:trHeight w:val="144"/>
          <w:tblCellSpacing w:w="36" w:type="dxa"/>
        </w:trPr>
        <w:tc>
          <w:tcPr>
            <w:tcW w:w="4951" w:type="pct"/>
            <w:gridSpan w:val="2"/>
          </w:tcPr>
          <w:p w14:paraId="7DF76E2F" w14:textId="77777777" w:rsidR="004C2145" w:rsidRPr="00581FC5" w:rsidRDefault="004C2145" w:rsidP="004C2145">
            <w:pPr>
              <w:rPr>
                <w:rFonts w:eastAsia="Calibri" w:cs="Arial"/>
                <w:color w:val="FFFFFF"/>
                <w:sz w:val="18"/>
                <w:szCs w:val="18"/>
              </w:rPr>
            </w:pPr>
            <w:r w:rsidRPr="00581FC5">
              <w:rPr>
                <w:rFonts w:eastAsia="Calibri" w:cs="Arial"/>
                <w:b/>
                <w:color w:val="FFFFFF"/>
                <w:sz w:val="18"/>
                <w:szCs w:val="18"/>
              </w:rPr>
              <w:t>Empty Cell</w:t>
            </w:r>
          </w:p>
        </w:tc>
      </w:tr>
      <w:tr w:rsidR="004C2145" w:rsidRPr="00581FC5" w14:paraId="2DBA57FB" w14:textId="77777777" w:rsidTr="004C2145">
        <w:trPr>
          <w:trHeight w:val="1296"/>
          <w:tblCellSpacing w:w="36" w:type="dxa"/>
        </w:trPr>
        <w:tc>
          <w:tcPr>
            <w:tcW w:w="1613" w:type="pct"/>
            <w:shd w:val="clear" w:color="auto" w:fill="auto"/>
            <w:vAlign w:val="center"/>
          </w:tcPr>
          <w:p w14:paraId="1143298B"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the overall implementation of the actions/services to achieve the articulated goal.</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589D8313" w14:textId="39D9418A" w:rsidR="00D5126E" w:rsidRPr="008149ED" w:rsidRDefault="000F4A78" w:rsidP="00F845F8">
            <w:pPr>
              <w:tabs>
                <w:tab w:val="left" w:pos="1065"/>
              </w:tabs>
              <w:spacing w:before="60" w:after="60"/>
              <w:rPr>
                <w:rFonts w:eastAsia="Calibri" w:cs="Arial"/>
                <w:color w:val="000000"/>
              </w:rPr>
            </w:pPr>
            <w:r>
              <w:rPr>
                <w:rFonts w:eastAsia="Calibri" w:cs="Arial"/>
                <w:color w:val="000000"/>
              </w:rPr>
              <w:t xml:space="preserve">Overall, LALA implemented this goal’s actions with a high degree of fidelity. The school fully implemented Action 1, which focuses on dedicating time in the school day for math intervention, and Action 2, which centers on the use of the computer-adaptive math program Math ALEKS. </w:t>
            </w:r>
            <w:r w:rsidR="00D5126E">
              <w:rPr>
                <w:rFonts w:eastAsia="Calibri" w:cs="Arial"/>
                <w:color w:val="000000"/>
              </w:rPr>
              <w:t xml:space="preserve">While LALA did not implement Action 3, which is </w:t>
            </w:r>
            <w:r w:rsidR="00D5126E">
              <w:rPr>
                <w:rFonts w:eastAsia="Calibri" w:cs="Arial"/>
                <w:color w:val="000000"/>
              </w:rPr>
              <w:lastRenderedPageBreak/>
              <w:t>concerned with providing specific professional deve</w:t>
            </w:r>
            <w:r w:rsidR="00541A2F">
              <w:rPr>
                <w:rFonts w:eastAsia="Calibri" w:cs="Arial"/>
                <w:color w:val="000000"/>
              </w:rPr>
              <w:t>lopment experiences to teachers,</w:t>
            </w:r>
            <w:r w:rsidR="00D5126E">
              <w:rPr>
                <w:rFonts w:eastAsia="Calibri" w:cs="Arial"/>
                <w:color w:val="000000"/>
              </w:rPr>
              <w:t xml:space="preserve"> exactly as planned, the school took several measures meant to address the training needs of teachers. First, the high school math teachers received PD from Carnegie learning, as intended. </w:t>
            </w:r>
            <w:r w:rsidR="00541A2F">
              <w:rPr>
                <w:rFonts w:eastAsia="Calibri" w:cs="Arial"/>
                <w:color w:val="000000"/>
              </w:rPr>
              <w:t>However, i</w:t>
            </w:r>
            <w:r w:rsidR="00D5126E">
              <w:rPr>
                <w:rFonts w:eastAsia="Calibri" w:cs="Arial"/>
                <w:color w:val="000000"/>
              </w:rPr>
              <w:t>n place of lesson study cycles with the Center for Mathematics and Teaching, LALA</w:t>
            </w:r>
            <w:r w:rsidR="00F845F8">
              <w:rPr>
                <w:rFonts w:eastAsia="Calibri" w:cs="Arial"/>
                <w:color w:val="000000"/>
              </w:rPr>
              <w:t xml:space="preserve"> arranged for it</w:t>
            </w:r>
            <w:r w:rsidR="00D5126E">
              <w:rPr>
                <w:rFonts w:eastAsia="Calibri" w:cs="Arial"/>
                <w:color w:val="000000"/>
              </w:rPr>
              <w:t xml:space="preserve">s middle school math teachers </w:t>
            </w:r>
            <w:r w:rsidR="00F845F8">
              <w:rPr>
                <w:rFonts w:eastAsia="Calibri" w:cs="Arial"/>
                <w:color w:val="000000"/>
              </w:rPr>
              <w:t xml:space="preserve">to receive training on mathematical mindsets from the Stanford Center for Professional Development. A significant development has been LALA’s adoption of a Professional Learning Communities model to drive its Professional Development Program. The approach provides increased discretion on the part of teachers to direct their own development, more efficiently aligning the needs of teachers with the school’s delivery of training and support. </w:t>
            </w:r>
          </w:p>
        </w:tc>
      </w:tr>
      <w:tr w:rsidR="004C2145" w:rsidRPr="00581FC5" w14:paraId="66AAA2D6" w14:textId="77777777" w:rsidTr="004C2145">
        <w:trPr>
          <w:trHeight w:val="1296"/>
          <w:tblCellSpacing w:w="36" w:type="dxa"/>
        </w:trPr>
        <w:tc>
          <w:tcPr>
            <w:tcW w:w="1613" w:type="pct"/>
            <w:shd w:val="clear" w:color="auto" w:fill="auto"/>
            <w:vAlign w:val="center"/>
          </w:tcPr>
          <w:p w14:paraId="60CDF71F" w14:textId="3DC68693"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lastRenderedPageBreak/>
              <w:t>Describe the overall effectiveness of the actions/services to achieve the articulated goal as measured by the LEA.</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588E5047" w14:textId="085A992B" w:rsidR="004C2145" w:rsidRPr="007D133C" w:rsidRDefault="006D5F46" w:rsidP="00541A2F">
            <w:pPr>
              <w:tabs>
                <w:tab w:val="left" w:pos="1545"/>
              </w:tabs>
              <w:spacing w:before="60" w:after="60"/>
              <w:rPr>
                <w:rFonts w:eastAsia="Calibri" w:cs="Arial"/>
                <w:color w:val="000000"/>
              </w:rPr>
            </w:pPr>
            <w:r>
              <w:rPr>
                <w:rFonts w:eastAsia="Calibri" w:cs="Arial"/>
                <w:color w:val="000000"/>
              </w:rPr>
              <w:t xml:space="preserve">The </w:t>
            </w:r>
            <w:r w:rsidR="00696139">
              <w:rPr>
                <w:rFonts w:eastAsia="Calibri" w:cs="Arial"/>
                <w:color w:val="000000"/>
              </w:rPr>
              <w:t xml:space="preserve">implemented actions have been effective in moving LALA closer to </w:t>
            </w:r>
            <w:r w:rsidR="001C0499">
              <w:rPr>
                <w:rFonts w:eastAsia="Calibri" w:cs="Arial"/>
                <w:color w:val="000000"/>
              </w:rPr>
              <w:t>achieving</w:t>
            </w:r>
            <w:r w:rsidR="00696139">
              <w:rPr>
                <w:rFonts w:eastAsia="Calibri" w:cs="Arial"/>
                <w:color w:val="000000"/>
              </w:rPr>
              <w:t xml:space="preserve"> this goal. Action 1 has been effective in creating protected time within the school day that allows for dedicated math intervention. Action 2 has been effective in directing the application of the school’s technological resources to improving student math performance. The modified implementation of Action 3 </w:t>
            </w:r>
            <w:r w:rsidR="00175AEC">
              <w:rPr>
                <w:rFonts w:eastAsia="Calibri" w:cs="Arial"/>
                <w:color w:val="000000"/>
              </w:rPr>
              <w:t xml:space="preserve">has </w:t>
            </w:r>
            <w:r w:rsidR="001C0499">
              <w:rPr>
                <w:rFonts w:eastAsia="Calibri" w:cs="Arial"/>
                <w:color w:val="000000"/>
              </w:rPr>
              <w:t>resulted in better-trained teachers and the creation</w:t>
            </w:r>
            <w:r w:rsidR="00175AEC">
              <w:rPr>
                <w:rFonts w:eastAsia="Calibri" w:cs="Arial"/>
                <w:color w:val="000000"/>
              </w:rPr>
              <w:t xml:space="preserve"> a more responsive professional development program.</w:t>
            </w:r>
          </w:p>
        </w:tc>
      </w:tr>
      <w:tr w:rsidR="004C2145" w:rsidRPr="00581FC5" w14:paraId="100B3926" w14:textId="77777777" w:rsidTr="00D96102">
        <w:trPr>
          <w:trHeight w:val="407"/>
          <w:tblCellSpacing w:w="36" w:type="dxa"/>
        </w:trPr>
        <w:tc>
          <w:tcPr>
            <w:tcW w:w="1613" w:type="pct"/>
            <w:shd w:val="clear" w:color="auto" w:fill="auto"/>
            <w:vAlign w:val="center"/>
          </w:tcPr>
          <w:p w14:paraId="3B35CCED"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1A036A21" w14:textId="4C18496F" w:rsidR="004C2145" w:rsidRPr="000B452C" w:rsidRDefault="00541A2F" w:rsidP="004C2145">
            <w:pPr>
              <w:tabs>
                <w:tab w:val="left" w:pos="1005"/>
              </w:tabs>
              <w:spacing w:before="60" w:after="60"/>
              <w:rPr>
                <w:rFonts w:eastAsia="Calibri" w:cs="Arial"/>
                <w:color w:val="000000"/>
              </w:rPr>
            </w:pPr>
            <w:r>
              <w:rPr>
                <w:rFonts w:eastAsia="Calibri" w:cs="Arial"/>
                <w:color w:val="000000"/>
              </w:rPr>
              <w:t>This goal’s expenditures are accounted for in the actions of other goals, which are referenced in the sections for budgeted and estimated actual expenditures. The appropriate sections of these referenced goal actions explain the material differences between the two, when they exist.</w:t>
            </w:r>
          </w:p>
        </w:tc>
      </w:tr>
      <w:tr w:rsidR="004C2145" w:rsidRPr="00581FC5" w14:paraId="02A8E8C8" w14:textId="77777777" w:rsidTr="004657ED">
        <w:trPr>
          <w:trHeight w:val="321"/>
          <w:tblCellSpacing w:w="36" w:type="dxa"/>
        </w:trPr>
        <w:tc>
          <w:tcPr>
            <w:tcW w:w="1613" w:type="pct"/>
            <w:shd w:val="clear" w:color="auto" w:fill="auto"/>
            <w:vAlign w:val="center"/>
          </w:tcPr>
          <w:p w14:paraId="199C3362" w14:textId="77777777" w:rsidR="004C2145" w:rsidRPr="00581FC5" w:rsidRDefault="004C2145" w:rsidP="004C2145">
            <w:pPr>
              <w:spacing w:before="60" w:after="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LCFF Evaluation Rubrics, as applicable. Identify where those changes can be found in the LCAP.</w:t>
            </w:r>
          </w:p>
        </w:tc>
        <w:tc>
          <w:tcPr>
            <w:tcW w:w="3314" w:type="pct"/>
            <w:tcBorders>
              <w:top w:val="single" w:sz="2" w:space="0" w:color="D5ABFF"/>
              <w:left w:val="single" w:sz="2" w:space="0" w:color="D5ABFF"/>
              <w:bottom w:val="single" w:sz="2" w:space="0" w:color="D5ABFF"/>
              <w:right w:val="single" w:sz="2" w:space="0" w:color="D5ABFF"/>
            </w:tcBorders>
            <w:shd w:val="clear" w:color="auto" w:fill="F1E4F0"/>
          </w:tcPr>
          <w:p w14:paraId="186C0282" w14:textId="5C2D6B81" w:rsidR="004C2145" w:rsidRPr="003F4D6D" w:rsidRDefault="00FC6CC0" w:rsidP="00600331">
            <w:pPr>
              <w:tabs>
                <w:tab w:val="left" w:pos="1410"/>
              </w:tabs>
              <w:spacing w:before="60" w:after="60"/>
              <w:rPr>
                <w:rFonts w:eastAsia="Calibri" w:cs="Arial"/>
                <w:color w:val="000000"/>
              </w:rPr>
            </w:pPr>
            <w:r>
              <w:rPr>
                <w:rFonts w:eastAsiaTheme="minorEastAsia" w:cs="Arial"/>
                <w:color w:val="000000"/>
              </w:rPr>
              <w:t xml:space="preserve">Based on its analysis, LALA has changed Action 3 of this goal. The action in the new LCAP aligns to school’s </w:t>
            </w:r>
            <w:r w:rsidR="00600331">
              <w:rPr>
                <w:rFonts w:eastAsiaTheme="minorEastAsia" w:cs="Arial"/>
                <w:color w:val="000000"/>
              </w:rPr>
              <w:t xml:space="preserve">plans to the PD Program’s recent </w:t>
            </w:r>
            <w:r>
              <w:rPr>
                <w:rFonts w:eastAsiaTheme="minorEastAsia" w:cs="Arial"/>
                <w:color w:val="000000"/>
              </w:rPr>
              <w:t xml:space="preserve">transition to a PLC. The action now widens the scope of training expected beyond using core math curricula, allowing teachers greater discretion to identify and address their </w:t>
            </w:r>
            <w:r w:rsidR="00600331">
              <w:rPr>
                <w:rFonts w:eastAsiaTheme="minorEastAsia" w:cs="Arial"/>
                <w:color w:val="000000"/>
              </w:rPr>
              <w:t xml:space="preserve">math instruction needs. </w:t>
            </w:r>
            <w:r>
              <w:rPr>
                <w:rFonts w:eastAsiaTheme="minorEastAsia" w:cs="Arial"/>
                <w:color w:val="000000"/>
              </w:rPr>
              <w:t>Changes to the goal as a result of stakeho</w:t>
            </w:r>
            <w:r w:rsidR="00541A2F">
              <w:rPr>
                <w:rFonts w:eastAsiaTheme="minorEastAsia" w:cs="Arial"/>
                <w:color w:val="000000"/>
              </w:rPr>
              <w:t>lder input are discussed on p. 55</w:t>
            </w:r>
            <w:r>
              <w:rPr>
                <w:rFonts w:eastAsiaTheme="minorEastAsia" w:cs="Arial"/>
                <w:color w:val="000000"/>
              </w:rPr>
              <w:t>.</w:t>
            </w:r>
          </w:p>
        </w:tc>
      </w:tr>
    </w:tbl>
    <w:p w14:paraId="24F6F2EF" w14:textId="5C802BF5" w:rsidR="00D96102" w:rsidRDefault="00D96102" w:rsidP="004C2145">
      <w:pPr>
        <w:rPr>
          <w:rFonts w:cs="Arial"/>
        </w:rPr>
      </w:pPr>
    </w:p>
    <w:p w14:paraId="20D55990" w14:textId="09A38076" w:rsidR="004C2145" w:rsidRPr="00581FC5" w:rsidRDefault="004C2145">
      <w:pPr>
        <w:rPr>
          <w:rFonts w:cs="Arial"/>
        </w:rPr>
      </w:pPr>
    </w:p>
    <w:p w14:paraId="3F63D212" w14:textId="77777777" w:rsidR="006202DF" w:rsidRDefault="006202DF">
      <w:r>
        <w:br w:type="page"/>
      </w:r>
    </w:p>
    <w:tbl>
      <w:tblPr>
        <w:tblW w:w="5000" w:type="pct"/>
        <w:tblCellSpacing w:w="36" w:type="dxa"/>
        <w:tblCellMar>
          <w:left w:w="115" w:type="dxa"/>
          <w:right w:w="115" w:type="dxa"/>
        </w:tblCellMar>
        <w:tblLook w:val="04A0" w:firstRow="1" w:lastRow="0" w:firstColumn="1" w:lastColumn="0" w:noHBand="0" w:noVBand="1"/>
      </w:tblPr>
      <w:tblGrid>
        <w:gridCol w:w="1336"/>
        <w:gridCol w:w="13064"/>
      </w:tblGrid>
      <w:tr w:rsidR="00FE3C90" w:rsidRPr="00581FC5" w14:paraId="42297779" w14:textId="77777777" w:rsidTr="00215877">
        <w:trPr>
          <w:tblCellSpacing w:w="36" w:type="dxa"/>
        </w:trPr>
        <w:tc>
          <w:tcPr>
            <w:tcW w:w="4951" w:type="pct"/>
            <w:gridSpan w:val="2"/>
            <w:shd w:val="clear" w:color="auto" w:fill="auto"/>
            <w:vAlign w:val="center"/>
          </w:tcPr>
          <w:p w14:paraId="33D9B60A" w14:textId="6083E7E3" w:rsidR="00FE3C90" w:rsidRPr="00581FC5" w:rsidRDefault="00AC0A14" w:rsidP="00215877">
            <w:pPr>
              <w:spacing w:before="60" w:after="120"/>
              <w:rPr>
                <w:rFonts w:cs="Arial"/>
                <w:b/>
                <w:sz w:val="48"/>
                <w:szCs w:val="48"/>
              </w:rPr>
            </w:pPr>
            <w:r w:rsidRPr="00581FC5">
              <w:rPr>
                <w:rFonts w:cs="Arial"/>
              </w:rPr>
              <w:lastRenderedPageBreak/>
              <w:br w:type="page"/>
            </w:r>
            <w:hyperlink w:anchor="Instructions_SE_StakeholderEngagement" w:history="1">
              <w:r w:rsidR="00FE3C90" w:rsidRPr="00581FC5">
                <w:rPr>
                  <w:rStyle w:val="Hyperlink"/>
                  <w:rFonts w:cs="Arial"/>
                  <w:b/>
                  <w:sz w:val="48"/>
                  <w:szCs w:val="48"/>
                </w:rPr>
                <w:t>Stakeholder Engagement</w:t>
              </w:r>
            </w:hyperlink>
            <w:bookmarkStart w:id="18" w:name="DOC_SE_StakeholderEngagement"/>
            <w:bookmarkEnd w:id="18"/>
          </w:p>
        </w:tc>
      </w:tr>
      <w:tr w:rsidR="00FE3C90" w:rsidRPr="00581FC5" w14:paraId="2B0E18F7" w14:textId="77777777" w:rsidTr="006202DF">
        <w:trPr>
          <w:trHeight w:val="432"/>
          <w:tblCellSpacing w:w="36" w:type="dxa"/>
        </w:trPr>
        <w:tc>
          <w:tcPr>
            <w:tcW w:w="429" w:type="pct"/>
            <w:shd w:val="clear" w:color="auto" w:fill="auto"/>
            <w:vAlign w:val="center"/>
          </w:tcPr>
          <w:p w14:paraId="4BD92EA1" w14:textId="77777777" w:rsidR="00FE3C90" w:rsidRPr="00581FC5" w:rsidRDefault="00FE3C90" w:rsidP="00215877">
            <w:pPr>
              <w:spacing w:before="60" w:after="60"/>
              <w:rPr>
                <w:rFonts w:eastAsia="Calibri" w:cs="Arial"/>
                <w:color w:val="000000"/>
                <w:sz w:val="20"/>
                <w:szCs w:val="18"/>
              </w:rPr>
            </w:pPr>
            <w:r w:rsidRPr="00581FC5">
              <w:rPr>
                <w:rFonts w:eastAsia="Calibri" w:cs="Arial"/>
                <w:color w:val="000000"/>
                <w:sz w:val="20"/>
                <w:szCs w:val="18"/>
              </w:rPr>
              <w:t>LCAP Year</w:t>
            </w:r>
          </w:p>
        </w:tc>
        <w:tc>
          <w:tcPr>
            <w:tcW w:w="4497"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65DEAFE0" w14:textId="74BB8356" w:rsidR="00FE3C90" w:rsidRPr="00581FC5" w:rsidRDefault="00FE3C90" w:rsidP="006202DF">
            <w:pPr>
              <w:rPr>
                <w:rFonts w:cs="Arial"/>
                <w:sz w:val="20"/>
                <w:szCs w:val="18"/>
              </w:rPr>
            </w:pPr>
            <w:r w:rsidRPr="00581FC5">
              <w:rPr>
                <w:rFonts w:eastAsia="Calibri" w:cs="Arial"/>
                <w:color w:val="000000"/>
                <w:sz w:val="20"/>
                <w:szCs w:val="18"/>
              </w:rPr>
              <w:fldChar w:fldCharType="begin">
                <w:ffData>
                  <w:name w:val="Check22"/>
                  <w:enabled/>
                  <w:calcOnExit w:val="0"/>
                  <w:checkBox>
                    <w:size w:val="20"/>
                    <w:default w:val="0"/>
                  </w:checkBox>
                </w:ffData>
              </w:fldChar>
            </w:r>
            <w:bookmarkStart w:id="19" w:name="Check22"/>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bookmarkEnd w:id="19"/>
            <w:r w:rsidRPr="00581FC5">
              <w:rPr>
                <w:rFonts w:eastAsia="Calibri" w:cs="Arial"/>
                <w:color w:val="000000"/>
                <w:sz w:val="20"/>
                <w:szCs w:val="18"/>
              </w:rPr>
              <w:t xml:space="preserve"> 2017–18   </w:t>
            </w:r>
            <w:r w:rsidR="006202DF">
              <w:rPr>
                <w:rFonts w:eastAsia="Calibri" w:cs="Arial"/>
                <w:color w:val="000000"/>
                <w:sz w:val="20"/>
                <w:szCs w:val="18"/>
              </w:rPr>
              <w:fldChar w:fldCharType="begin">
                <w:ffData>
                  <w:name w:val="Check21"/>
                  <w:enabled/>
                  <w:calcOnExit w:val="0"/>
                  <w:checkBox>
                    <w:size w:val="20"/>
                    <w:default w:val="1"/>
                  </w:checkBox>
                </w:ffData>
              </w:fldChar>
            </w:r>
            <w:bookmarkStart w:id="20" w:name="Check21"/>
            <w:r w:rsidR="006202DF">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6202DF">
              <w:rPr>
                <w:rFonts w:eastAsia="Calibri" w:cs="Arial"/>
                <w:color w:val="000000"/>
                <w:sz w:val="20"/>
                <w:szCs w:val="18"/>
              </w:rPr>
              <w:fldChar w:fldCharType="end"/>
            </w:r>
            <w:bookmarkEnd w:id="20"/>
            <w:r w:rsidRPr="00581FC5">
              <w:rPr>
                <w:rFonts w:eastAsia="Calibri" w:cs="Arial"/>
                <w:color w:val="000000"/>
                <w:sz w:val="20"/>
                <w:szCs w:val="18"/>
              </w:rPr>
              <w:t xml:space="preserve"> 2018–19   </w:t>
            </w:r>
            <w:r w:rsidRPr="00581FC5">
              <w:rPr>
                <w:rFonts w:eastAsia="Calibri" w:cs="Arial"/>
                <w:color w:val="000000"/>
                <w:sz w:val="20"/>
                <w:szCs w:val="18"/>
              </w:rPr>
              <w:fldChar w:fldCharType="begin">
                <w:ffData>
                  <w:name w:val="Check20"/>
                  <w:enabled/>
                  <w:calcOnExit w:val="0"/>
                  <w:checkBox>
                    <w:size w:val="20"/>
                    <w:default w:val="0"/>
                  </w:checkBox>
                </w:ffData>
              </w:fldChar>
            </w:r>
            <w:bookmarkStart w:id="21" w:name="Check20"/>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bookmarkEnd w:id="21"/>
            <w:r w:rsidRPr="00581FC5">
              <w:rPr>
                <w:rFonts w:eastAsia="Calibri" w:cs="Arial"/>
                <w:color w:val="000000"/>
                <w:sz w:val="20"/>
                <w:szCs w:val="18"/>
              </w:rPr>
              <w:t xml:space="preserve"> 2019–20</w:t>
            </w:r>
          </w:p>
        </w:tc>
      </w:tr>
      <w:tr w:rsidR="00FE3C90" w:rsidRPr="00581FC5" w14:paraId="7EBA6C05" w14:textId="77777777" w:rsidTr="00215877">
        <w:trPr>
          <w:trHeight w:val="144"/>
          <w:tblCellSpacing w:w="36" w:type="dxa"/>
        </w:trPr>
        <w:tc>
          <w:tcPr>
            <w:tcW w:w="4951" w:type="pct"/>
            <w:gridSpan w:val="2"/>
            <w:shd w:val="clear" w:color="auto" w:fill="auto"/>
            <w:vAlign w:val="center"/>
          </w:tcPr>
          <w:p w14:paraId="56E0877B" w14:textId="77777777" w:rsidR="00FE3C90" w:rsidRPr="00581FC5" w:rsidRDefault="00FE3C90" w:rsidP="00215877">
            <w:pPr>
              <w:rPr>
                <w:rFonts w:eastAsia="Calibri" w:cs="Arial"/>
                <w:color w:val="FFFFFF"/>
                <w:sz w:val="18"/>
                <w:szCs w:val="18"/>
              </w:rPr>
            </w:pPr>
            <w:r w:rsidRPr="00581FC5">
              <w:rPr>
                <w:rFonts w:eastAsia="Calibri" w:cs="Arial"/>
                <w:b/>
                <w:color w:val="FFFFFF"/>
                <w:sz w:val="18"/>
                <w:szCs w:val="18"/>
              </w:rPr>
              <w:t>Empty Cell</w:t>
            </w:r>
          </w:p>
        </w:tc>
      </w:tr>
      <w:tr w:rsidR="00FE3C90" w:rsidRPr="00581FC5" w14:paraId="30B55168" w14:textId="77777777" w:rsidTr="00215877">
        <w:trPr>
          <w:trHeight w:val="453"/>
          <w:tblCellSpacing w:w="36" w:type="dxa"/>
        </w:trPr>
        <w:tc>
          <w:tcPr>
            <w:tcW w:w="4951" w:type="pct"/>
            <w:gridSpan w:val="2"/>
            <w:shd w:val="clear" w:color="auto" w:fill="auto"/>
            <w:vAlign w:val="center"/>
          </w:tcPr>
          <w:p w14:paraId="50CF0310" w14:textId="77777777" w:rsidR="00FE3C90" w:rsidRPr="00581FC5" w:rsidRDefault="00FE3C90" w:rsidP="00512B8A">
            <w:pPr>
              <w:spacing w:before="60" w:after="60"/>
              <w:rPr>
                <w:rFonts w:eastAsia="Calibri" w:cs="Arial"/>
                <w:color w:val="000000"/>
                <w:sz w:val="20"/>
                <w:szCs w:val="18"/>
              </w:rPr>
            </w:pPr>
            <w:r w:rsidRPr="00581FC5">
              <w:rPr>
                <w:rFonts w:eastAsia="Calibri" w:cs="Arial"/>
                <w:color w:val="000000"/>
                <w:sz w:val="20"/>
                <w:szCs w:val="18"/>
              </w:rPr>
              <w:t>INVOLVEMENT PROCESS FOR LCAP AND ANNUAL UPDATE</w:t>
            </w:r>
          </w:p>
        </w:tc>
      </w:tr>
      <w:tr w:rsidR="00FE3C90" w:rsidRPr="00581FC5" w14:paraId="3786ECA6" w14:textId="77777777" w:rsidTr="00215877">
        <w:trPr>
          <w:trHeight w:val="432"/>
          <w:tblCellSpacing w:w="36" w:type="dxa"/>
        </w:trPr>
        <w:tc>
          <w:tcPr>
            <w:tcW w:w="4951" w:type="pct"/>
            <w:gridSpan w:val="2"/>
            <w:shd w:val="clear" w:color="auto" w:fill="B4C6E7"/>
            <w:vAlign w:val="center"/>
          </w:tcPr>
          <w:p w14:paraId="3700DF65" w14:textId="77777777" w:rsidR="00FE3C90" w:rsidRPr="00581FC5" w:rsidRDefault="00FE3C90" w:rsidP="00215877">
            <w:pPr>
              <w:spacing w:before="60" w:after="60"/>
              <w:rPr>
                <w:rFonts w:eastAsia="Calibri" w:cs="Arial"/>
                <w:sz w:val="20"/>
                <w:szCs w:val="20"/>
              </w:rPr>
            </w:pPr>
            <w:r w:rsidRPr="00581FC5">
              <w:rPr>
                <w:rFonts w:eastAsia="Calibri" w:cs="Arial"/>
                <w:sz w:val="20"/>
                <w:szCs w:val="20"/>
              </w:rPr>
              <w:t>How, when, and with whom did the LEA consult as part of the planning process for this LCAP/Annual Review and Analysis?</w:t>
            </w:r>
          </w:p>
        </w:tc>
      </w:tr>
      <w:tr w:rsidR="00760147" w:rsidRPr="00581FC5" w14:paraId="5AA25A35" w14:textId="77777777" w:rsidTr="00215877">
        <w:trPr>
          <w:trHeight w:val="2245"/>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14:paraId="17197270" w14:textId="7C318315" w:rsidR="009D13A0" w:rsidRPr="009D13A0" w:rsidRDefault="00D96072" w:rsidP="00D96072">
            <w:pPr>
              <w:pStyle w:val="Normal1"/>
              <w:spacing w:after="20" w:line="240" w:lineRule="auto"/>
              <w:rPr>
                <w:rFonts w:eastAsia="Cambria"/>
                <w:sz w:val="24"/>
                <w:szCs w:val="24"/>
              </w:rPr>
            </w:pPr>
            <w:r>
              <w:rPr>
                <w:rFonts w:eastAsia="Cambria"/>
                <w:sz w:val="24"/>
                <w:szCs w:val="24"/>
              </w:rPr>
              <w:t xml:space="preserve">     </w:t>
            </w:r>
            <w:r w:rsidR="009D13A0">
              <w:rPr>
                <w:rFonts w:eastAsia="Cambria"/>
                <w:sz w:val="24"/>
                <w:szCs w:val="24"/>
              </w:rPr>
              <w:t xml:space="preserve">To consult its various stakeholders, LALA utilized its developing school </w:t>
            </w:r>
            <w:r w:rsidR="007463ED">
              <w:rPr>
                <w:rFonts w:eastAsia="Cambria"/>
                <w:sz w:val="24"/>
                <w:szCs w:val="24"/>
              </w:rPr>
              <w:t>improvement process:</w:t>
            </w:r>
            <w:r w:rsidR="009D13A0" w:rsidRPr="009D13A0">
              <w:rPr>
                <w:rFonts w:eastAsia="Cambria"/>
                <w:sz w:val="24"/>
                <w:szCs w:val="24"/>
              </w:rPr>
              <w:t xml:space="preserve"> a one-year cycle that involves both internal and external stakeholders in active reflection on the current state of the school </w:t>
            </w:r>
            <w:r w:rsidR="007463ED">
              <w:rPr>
                <w:rFonts w:eastAsia="Cambria"/>
                <w:sz w:val="24"/>
                <w:szCs w:val="24"/>
              </w:rPr>
              <w:t xml:space="preserve">and its goals, with the aim of refining </w:t>
            </w:r>
            <w:r w:rsidR="009D13A0" w:rsidRPr="009D13A0">
              <w:rPr>
                <w:rFonts w:eastAsia="Cambria"/>
                <w:sz w:val="24"/>
                <w:szCs w:val="24"/>
              </w:rPr>
              <w:t>the current plan. The goal of the process—to build consensus around a strategic plan that addresses the needs of LALA’s students—is always clear</w:t>
            </w:r>
            <w:r w:rsidR="007463ED">
              <w:rPr>
                <w:rFonts w:eastAsia="Cambria"/>
                <w:sz w:val="24"/>
                <w:szCs w:val="24"/>
              </w:rPr>
              <w:t xml:space="preserve"> to stakeholders. This process has</w:t>
            </w:r>
            <w:r w:rsidR="009D13A0" w:rsidRPr="009D13A0">
              <w:rPr>
                <w:rFonts w:eastAsia="Cambria"/>
                <w:sz w:val="24"/>
                <w:szCs w:val="24"/>
              </w:rPr>
              <w:t xml:space="preserve"> </w:t>
            </w:r>
            <w:r w:rsidR="007463ED">
              <w:rPr>
                <w:rFonts w:eastAsia="Cambria"/>
                <w:sz w:val="24"/>
                <w:szCs w:val="24"/>
              </w:rPr>
              <w:t xml:space="preserve">been </w:t>
            </w:r>
            <w:r w:rsidR="009D13A0" w:rsidRPr="009D13A0">
              <w:rPr>
                <w:rFonts w:eastAsia="Cambria"/>
                <w:sz w:val="24"/>
                <w:szCs w:val="24"/>
              </w:rPr>
              <w:t xml:space="preserve">characterized by information-sharing between stakeholders that </w:t>
            </w:r>
            <w:r w:rsidR="001C0499">
              <w:rPr>
                <w:rFonts w:eastAsia="Cambria"/>
                <w:sz w:val="24"/>
                <w:szCs w:val="24"/>
              </w:rPr>
              <w:t>is</w:t>
            </w:r>
            <w:r w:rsidR="009D13A0" w:rsidRPr="009D13A0">
              <w:rPr>
                <w:rFonts w:eastAsia="Cambria"/>
                <w:sz w:val="24"/>
                <w:szCs w:val="24"/>
              </w:rPr>
              <w:t xml:space="preserve"> clear</w:t>
            </w:r>
            <w:r w:rsidR="007463ED">
              <w:rPr>
                <w:rFonts w:eastAsia="Cambria"/>
                <w:sz w:val="24"/>
                <w:szCs w:val="24"/>
              </w:rPr>
              <w:t xml:space="preserve">, accurate, and transparent and </w:t>
            </w:r>
            <w:r w:rsidR="009D13A0" w:rsidRPr="009D13A0">
              <w:rPr>
                <w:rFonts w:eastAsia="Cambria"/>
                <w:sz w:val="24"/>
                <w:szCs w:val="24"/>
              </w:rPr>
              <w:t xml:space="preserve">by </w:t>
            </w:r>
            <w:r w:rsidR="007463ED">
              <w:rPr>
                <w:rFonts w:eastAsia="Cambria"/>
                <w:sz w:val="24"/>
                <w:szCs w:val="24"/>
              </w:rPr>
              <w:t>the</w:t>
            </w:r>
            <w:r w:rsidR="009D13A0" w:rsidRPr="009D13A0">
              <w:rPr>
                <w:rFonts w:eastAsia="Cambria"/>
                <w:sz w:val="24"/>
                <w:szCs w:val="24"/>
              </w:rPr>
              <w:t xml:space="preserve"> multitude of opportunities for stakeholders to express their opinions. A corollary to LALA’s commitment to stakeholder communication </w:t>
            </w:r>
            <w:r w:rsidR="007463ED">
              <w:rPr>
                <w:rFonts w:eastAsia="Cambria"/>
                <w:sz w:val="24"/>
                <w:szCs w:val="24"/>
              </w:rPr>
              <w:t>has been</w:t>
            </w:r>
            <w:r w:rsidR="009D13A0" w:rsidRPr="009D13A0">
              <w:rPr>
                <w:rFonts w:eastAsia="Cambria"/>
                <w:sz w:val="24"/>
                <w:szCs w:val="24"/>
              </w:rPr>
              <w:t xml:space="preserve"> the </w:t>
            </w:r>
            <w:r w:rsidR="00541A2F">
              <w:rPr>
                <w:rFonts w:eastAsia="Cambria"/>
                <w:sz w:val="24"/>
                <w:szCs w:val="24"/>
              </w:rPr>
              <w:t>provision of</w:t>
            </w:r>
            <w:r w:rsidR="009D13A0" w:rsidRPr="009D13A0">
              <w:rPr>
                <w:rFonts w:eastAsia="Cambria"/>
                <w:sz w:val="24"/>
                <w:szCs w:val="24"/>
              </w:rPr>
              <w:t xml:space="preserve"> reliable data and objective evidence </w:t>
            </w:r>
            <w:r w:rsidR="001C0499">
              <w:rPr>
                <w:rFonts w:eastAsia="Cambria"/>
                <w:sz w:val="24"/>
                <w:szCs w:val="24"/>
              </w:rPr>
              <w:t xml:space="preserve">to </w:t>
            </w:r>
            <w:r w:rsidR="009D13A0" w:rsidRPr="009D13A0">
              <w:rPr>
                <w:rFonts w:eastAsia="Cambria"/>
                <w:sz w:val="24"/>
                <w:szCs w:val="24"/>
              </w:rPr>
              <w:t>serve as the basis for productive discussions</w:t>
            </w:r>
            <w:r w:rsidR="007463ED">
              <w:rPr>
                <w:rFonts w:eastAsia="Cambria"/>
                <w:sz w:val="24"/>
                <w:szCs w:val="24"/>
              </w:rPr>
              <w:t xml:space="preserve"> and data-based</w:t>
            </w:r>
            <w:r w:rsidR="009D13A0" w:rsidRPr="009D13A0">
              <w:rPr>
                <w:rFonts w:eastAsia="Cambria"/>
                <w:sz w:val="24"/>
                <w:szCs w:val="24"/>
              </w:rPr>
              <w:t xml:space="preserve"> decisions. Teachers and administrators have worked closely to </w:t>
            </w:r>
            <w:r w:rsidR="007463ED">
              <w:rPr>
                <w:rFonts w:eastAsia="Cambria"/>
                <w:sz w:val="24"/>
                <w:szCs w:val="24"/>
              </w:rPr>
              <w:t>analyze</w:t>
            </w:r>
            <w:r w:rsidR="009D13A0" w:rsidRPr="009D13A0">
              <w:rPr>
                <w:rFonts w:eastAsia="Cambria"/>
                <w:sz w:val="24"/>
                <w:szCs w:val="24"/>
              </w:rPr>
              <w:t xml:space="preserve"> results from the NWEA MAP assessments in reading, language, and math, the CAASPP ELA and math assessments, the SAT and PSAT from schoolwide compulsory sessions for grades 9-12, CELDT, course finals, unit summative assessments, schoolwide qu</w:t>
            </w:r>
            <w:r w:rsidR="007463ED">
              <w:rPr>
                <w:rFonts w:eastAsia="Cambria"/>
                <w:sz w:val="24"/>
                <w:szCs w:val="24"/>
              </w:rPr>
              <w:t xml:space="preserve">arterly writing benchmarks, and </w:t>
            </w:r>
            <w:r w:rsidR="009D13A0" w:rsidRPr="009D13A0">
              <w:rPr>
                <w:rFonts w:eastAsia="Cambria"/>
                <w:sz w:val="24"/>
                <w:szCs w:val="24"/>
              </w:rPr>
              <w:t xml:space="preserve">LALA’s intervention and enrichment programs. Faculty and administrators </w:t>
            </w:r>
            <w:r w:rsidR="007463ED">
              <w:rPr>
                <w:rFonts w:eastAsia="Cambria"/>
                <w:sz w:val="24"/>
                <w:szCs w:val="24"/>
              </w:rPr>
              <w:t xml:space="preserve">have </w:t>
            </w:r>
            <w:r w:rsidR="009D13A0" w:rsidRPr="009D13A0">
              <w:rPr>
                <w:rFonts w:eastAsia="Cambria"/>
                <w:sz w:val="24"/>
                <w:szCs w:val="24"/>
              </w:rPr>
              <w:t>use</w:t>
            </w:r>
            <w:r w:rsidR="007463ED">
              <w:rPr>
                <w:rFonts w:eastAsia="Cambria"/>
                <w:sz w:val="24"/>
                <w:szCs w:val="24"/>
              </w:rPr>
              <w:t>d</w:t>
            </w:r>
            <w:r w:rsidR="009D13A0" w:rsidRPr="009D13A0">
              <w:rPr>
                <w:rFonts w:eastAsia="Cambria"/>
                <w:sz w:val="24"/>
                <w:szCs w:val="24"/>
              </w:rPr>
              <w:t xml:space="preserve"> weekly staff meetings, bi-weekly department meetings, and bi-weekly grade level meetings to disc</w:t>
            </w:r>
            <w:r w:rsidR="007463ED">
              <w:rPr>
                <w:rFonts w:eastAsia="Cambria"/>
                <w:sz w:val="24"/>
                <w:szCs w:val="24"/>
              </w:rPr>
              <w:t>uss data and their implications—discussion</w:t>
            </w:r>
            <w:r w:rsidR="00045D2A">
              <w:rPr>
                <w:rFonts w:eastAsia="Cambria"/>
                <w:sz w:val="24"/>
                <w:szCs w:val="24"/>
              </w:rPr>
              <w:t>s</w:t>
            </w:r>
            <w:r w:rsidR="007463ED">
              <w:rPr>
                <w:rFonts w:eastAsia="Cambria"/>
                <w:sz w:val="24"/>
                <w:szCs w:val="24"/>
              </w:rPr>
              <w:t xml:space="preserve"> that have informed the school’s developing plans. </w:t>
            </w:r>
            <w:r w:rsidR="009D13A0" w:rsidRPr="009D13A0">
              <w:rPr>
                <w:rFonts w:eastAsia="Cambria"/>
                <w:sz w:val="24"/>
                <w:szCs w:val="24"/>
              </w:rPr>
              <w:t xml:space="preserve"> </w:t>
            </w:r>
          </w:p>
          <w:p w14:paraId="464800B0" w14:textId="3FFFB917" w:rsidR="009D13A0" w:rsidRPr="009D13A0" w:rsidRDefault="00D96072" w:rsidP="00D96072">
            <w:pPr>
              <w:pStyle w:val="Normal1"/>
              <w:spacing w:after="20" w:line="240" w:lineRule="auto"/>
              <w:rPr>
                <w:rFonts w:eastAsia="Cambria"/>
                <w:sz w:val="24"/>
                <w:szCs w:val="24"/>
              </w:rPr>
            </w:pPr>
            <w:r>
              <w:rPr>
                <w:rFonts w:eastAsia="Cambria"/>
                <w:sz w:val="24"/>
                <w:szCs w:val="24"/>
              </w:rPr>
              <w:t xml:space="preserve">     </w:t>
            </w:r>
            <w:r w:rsidR="009D13A0" w:rsidRPr="009D13A0">
              <w:rPr>
                <w:rFonts w:eastAsia="Cambria"/>
                <w:sz w:val="24"/>
                <w:szCs w:val="24"/>
              </w:rPr>
              <w:t xml:space="preserve">While administrators </w:t>
            </w:r>
            <w:r w:rsidR="007463ED">
              <w:rPr>
                <w:rFonts w:eastAsia="Cambria"/>
                <w:sz w:val="24"/>
                <w:szCs w:val="24"/>
              </w:rPr>
              <w:t xml:space="preserve">have </w:t>
            </w:r>
            <w:r w:rsidR="00045D2A">
              <w:rPr>
                <w:rFonts w:eastAsia="Cambria"/>
                <w:sz w:val="24"/>
                <w:szCs w:val="24"/>
              </w:rPr>
              <w:t>received</w:t>
            </w:r>
            <w:r w:rsidR="007463ED">
              <w:rPr>
                <w:rFonts w:eastAsia="Cambria"/>
                <w:sz w:val="24"/>
                <w:szCs w:val="24"/>
              </w:rPr>
              <w:t xml:space="preserve"> input</w:t>
            </w:r>
            <w:r w:rsidR="009D13A0" w:rsidRPr="009D13A0">
              <w:rPr>
                <w:rFonts w:eastAsia="Cambria"/>
                <w:sz w:val="24"/>
                <w:szCs w:val="24"/>
              </w:rPr>
              <w:t xml:space="preserve"> during these sessions with faculty, LALA has established other formal opportunities for teachers to provide their input. </w:t>
            </w:r>
            <w:r w:rsidR="001A3602">
              <w:rPr>
                <w:rFonts w:eastAsia="Cambria"/>
                <w:sz w:val="24"/>
                <w:szCs w:val="24"/>
              </w:rPr>
              <w:t xml:space="preserve">LALA has explicitly dedicated time during its Wednesday collaborative meetings and pupil-free days to collecting faculty input on organizational plans. </w:t>
            </w:r>
            <w:r w:rsidR="009D13A0" w:rsidRPr="009D13A0">
              <w:rPr>
                <w:rFonts w:eastAsia="Cambria"/>
                <w:sz w:val="24"/>
                <w:szCs w:val="24"/>
              </w:rPr>
              <w:t xml:space="preserve">LALA </w:t>
            </w:r>
            <w:r w:rsidR="001A3602">
              <w:rPr>
                <w:rFonts w:eastAsia="Cambria"/>
                <w:sz w:val="24"/>
                <w:szCs w:val="24"/>
              </w:rPr>
              <w:t>has</w:t>
            </w:r>
            <w:r w:rsidR="007463ED">
              <w:rPr>
                <w:rFonts w:eastAsia="Cambria"/>
                <w:sz w:val="24"/>
                <w:szCs w:val="24"/>
              </w:rPr>
              <w:t xml:space="preserve"> </w:t>
            </w:r>
            <w:r w:rsidR="001A3602">
              <w:rPr>
                <w:rFonts w:eastAsia="Cambria"/>
                <w:sz w:val="24"/>
                <w:szCs w:val="24"/>
              </w:rPr>
              <w:t xml:space="preserve">also </w:t>
            </w:r>
            <w:r w:rsidR="007463ED">
              <w:rPr>
                <w:rFonts w:eastAsia="Cambria"/>
                <w:sz w:val="24"/>
                <w:szCs w:val="24"/>
              </w:rPr>
              <w:t>regularly surveyed</w:t>
            </w:r>
            <w:r w:rsidR="009D13A0" w:rsidRPr="009D13A0">
              <w:rPr>
                <w:rFonts w:eastAsia="Cambria"/>
                <w:sz w:val="24"/>
                <w:szCs w:val="24"/>
              </w:rPr>
              <w:t xml:space="preserve"> its faculty on various topics ranging from student discipline to LALA’s professional development program. Teachers </w:t>
            </w:r>
            <w:r w:rsidR="007463ED">
              <w:rPr>
                <w:rFonts w:eastAsia="Cambria"/>
                <w:sz w:val="24"/>
                <w:szCs w:val="24"/>
              </w:rPr>
              <w:t xml:space="preserve">have continued to hold reserved </w:t>
            </w:r>
            <w:r w:rsidR="009D13A0" w:rsidRPr="009D13A0">
              <w:rPr>
                <w:rFonts w:eastAsia="Cambria"/>
                <w:sz w:val="24"/>
                <w:szCs w:val="24"/>
              </w:rPr>
              <w:t>seats on LALA’s School Site Council, English Learner’s Parent Advisory Council, and Curriculum Council</w:t>
            </w:r>
            <w:r w:rsidR="007463ED">
              <w:rPr>
                <w:rFonts w:eastAsia="Cambria"/>
                <w:sz w:val="24"/>
                <w:szCs w:val="24"/>
              </w:rPr>
              <w:t>, which provided explicit input on the LCAP</w:t>
            </w:r>
            <w:r w:rsidR="009D13A0" w:rsidRPr="009D13A0">
              <w:rPr>
                <w:rFonts w:eastAsia="Cambria"/>
                <w:sz w:val="24"/>
                <w:szCs w:val="24"/>
              </w:rPr>
              <w:t xml:space="preserve">. Teachers have </w:t>
            </w:r>
            <w:r w:rsidR="007463ED">
              <w:rPr>
                <w:rFonts w:eastAsia="Cambria"/>
                <w:sz w:val="24"/>
                <w:szCs w:val="24"/>
              </w:rPr>
              <w:t xml:space="preserve">also had the </w:t>
            </w:r>
            <w:proofErr w:type="spellStart"/>
            <w:r w:rsidR="007463ED">
              <w:rPr>
                <w:rFonts w:eastAsia="Cambria"/>
                <w:sz w:val="24"/>
                <w:szCs w:val="24"/>
              </w:rPr>
              <w:t>opporutnity</w:t>
            </w:r>
            <w:proofErr w:type="spellEnd"/>
            <w:r w:rsidR="007463ED">
              <w:rPr>
                <w:rFonts w:eastAsia="Cambria"/>
                <w:sz w:val="24"/>
                <w:szCs w:val="24"/>
              </w:rPr>
              <w:t xml:space="preserve"> to </w:t>
            </w:r>
            <w:proofErr w:type="spellStart"/>
            <w:r w:rsidR="007463ED">
              <w:rPr>
                <w:rFonts w:eastAsia="Cambria"/>
                <w:sz w:val="24"/>
                <w:szCs w:val="24"/>
              </w:rPr>
              <w:t>proivde</w:t>
            </w:r>
            <w:proofErr w:type="spellEnd"/>
            <w:r w:rsidR="007463ED">
              <w:rPr>
                <w:rFonts w:eastAsia="Cambria"/>
                <w:sz w:val="24"/>
                <w:szCs w:val="24"/>
              </w:rPr>
              <w:t xml:space="preserve"> input with their </w:t>
            </w:r>
            <w:r w:rsidR="009D13A0" w:rsidRPr="009D13A0">
              <w:rPr>
                <w:rFonts w:eastAsia="Cambria"/>
                <w:sz w:val="24"/>
                <w:szCs w:val="24"/>
              </w:rPr>
              <w:t xml:space="preserve">direct access to LALA’s Executive Director, who maintains an </w:t>
            </w:r>
            <w:proofErr w:type="gramStart"/>
            <w:r w:rsidR="009D13A0" w:rsidRPr="009D13A0">
              <w:rPr>
                <w:rFonts w:eastAsia="Cambria"/>
                <w:sz w:val="24"/>
                <w:szCs w:val="24"/>
              </w:rPr>
              <w:t>open door</w:t>
            </w:r>
            <w:proofErr w:type="gramEnd"/>
            <w:r w:rsidR="009D13A0" w:rsidRPr="009D13A0">
              <w:rPr>
                <w:rFonts w:eastAsia="Cambria"/>
                <w:sz w:val="24"/>
                <w:szCs w:val="24"/>
              </w:rPr>
              <w:t xml:space="preserve"> policy and </w:t>
            </w:r>
            <w:r w:rsidR="007463ED">
              <w:rPr>
                <w:rFonts w:eastAsia="Cambria"/>
                <w:sz w:val="24"/>
                <w:szCs w:val="24"/>
              </w:rPr>
              <w:t>has hosted</w:t>
            </w:r>
            <w:r w:rsidR="009D13A0" w:rsidRPr="009D13A0">
              <w:rPr>
                <w:rFonts w:eastAsia="Cambria"/>
                <w:sz w:val="24"/>
                <w:szCs w:val="24"/>
              </w:rPr>
              <w:t xml:space="preserve"> li</w:t>
            </w:r>
            <w:r w:rsidR="007463ED">
              <w:rPr>
                <w:rFonts w:eastAsia="Cambria"/>
                <w:sz w:val="24"/>
                <w:szCs w:val="24"/>
              </w:rPr>
              <w:t>stening forums with the faculty. LALA also conducts an annual su</w:t>
            </w:r>
            <w:r w:rsidR="00510707">
              <w:rPr>
                <w:rFonts w:eastAsia="Cambria"/>
                <w:sz w:val="24"/>
                <w:szCs w:val="24"/>
              </w:rPr>
              <w:t>rvey of its faculty explicitly aligned to the LCAP</w:t>
            </w:r>
            <w:r w:rsidR="00510707" w:rsidRPr="001A3602">
              <w:rPr>
                <w:rFonts w:eastAsia="Cambria"/>
                <w:sz w:val="24"/>
                <w:szCs w:val="24"/>
              </w:rPr>
              <w:t>.</w:t>
            </w:r>
            <w:r w:rsidR="006A5F05" w:rsidRPr="001A3602">
              <w:rPr>
                <w:rFonts w:eastAsia="Cambria"/>
                <w:sz w:val="24"/>
                <w:szCs w:val="24"/>
              </w:rPr>
              <w:t xml:space="preserve"> </w:t>
            </w:r>
            <w:r w:rsidR="001A3602" w:rsidRPr="001A3602">
              <w:rPr>
                <w:rFonts w:eastAsia="Calibri"/>
                <w:sz w:val="24"/>
                <w:szCs w:val="24"/>
              </w:rPr>
              <w:t>As for the school’s principals and other administrators, they have significant input into the LEA’s strategic plans since the school and LEA exist as one. Their input is accounted for in regular meetings of the leadership team and annual interviews with the LCAP coordinator.</w:t>
            </w:r>
          </w:p>
          <w:p w14:paraId="534F3D26" w14:textId="103ECD2A" w:rsidR="009D13A0" w:rsidRPr="006A5F05" w:rsidRDefault="00D96072" w:rsidP="00D96072">
            <w:pPr>
              <w:pStyle w:val="Normal1"/>
              <w:spacing w:after="20" w:line="240" w:lineRule="auto"/>
              <w:rPr>
                <w:rFonts w:eastAsia="Cambria"/>
                <w:sz w:val="24"/>
                <w:szCs w:val="24"/>
              </w:rPr>
            </w:pPr>
            <w:r>
              <w:rPr>
                <w:rFonts w:eastAsia="Cambria"/>
                <w:sz w:val="24"/>
                <w:szCs w:val="24"/>
              </w:rPr>
              <w:t xml:space="preserve">     </w:t>
            </w:r>
            <w:r w:rsidR="009D13A0" w:rsidRPr="009D13A0">
              <w:rPr>
                <w:rFonts w:eastAsia="Cambria"/>
                <w:sz w:val="24"/>
                <w:szCs w:val="24"/>
              </w:rPr>
              <w:t>Similar practices govern</w:t>
            </w:r>
            <w:r w:rsidR="00510707">
              <w:rPr>
                <w:rFonts w:eastAsia="Cambria"/>
                <w:sz w:val="24"/>
                <w:szCs w:val="24"/>
              </w:rPr>
              <w:t>ed</w:t>
            </w:r>
            <w:r w:rsidR="009D13A0" w:rsidRPr="009D13A0">
              <w:rPr>
                <w:rFonts w:eastAsia="Cambria"/>
                <w:sz w:val="24"/>
                <w:szCs w:val="24"/>
              </w:rPr>
              <w:t xml:space="preserve"> how LALA </w:t>
            </w:r>
            <w:r w:rsidR="00510707">
              <w:rPr>
                <w:rFonts w:eastAsia="Cambria"/>
                <w:sz w:val="24"/>
                <w:szCs w:val="24"/>
              </w:rPr>
              <w:t xml:space="preserve">involved </w:t>
            </w:r>
            <w:r w:rsidR="009D13A0" w:rsidRPr="009D13A0">
              <w:rPr>
                <w:rFonts w:eastAsia="Cambria"/>
                <w:sz w:val="24"/>
                <w:szCs w:val="24"/>
              </w:rPr>
              <w:t xml:space="preserve">other stakeholders. </w:t>
            </w:r>
            <w:r w:rsidR="00510707">
              <w:rPr>
                <w:rFonts w:eastAsia="Cambria"/>
                <w:sz w:val="24"/>
                <w:szCs w:val="24"/>
              </w:rPr>
              <w:t>For parents and community members, LALA has arranged and invited</w:t>
            </w:r>
            <w:r w:rsidR="009D13A0" w:rsidRPr="009D13A0">
              <w:rPr>
                <w:rFonts w:eastAsia="Cambria"/>
                <w:sz w:val="24"/>
                <w:szCs w:val="24"/>
              </w:rPr>
              <w:t xml:space="preserve"> parents to a variety of forums focused on presenting school improvement data and collecting input. During </w:t>
            </w:r>
            <w:r w:rsidR="00510707">
              <w:rPr>
                <w:rFonts w:eastAsia="Cambria"/>
                <w:sz w:val="24"/>
                <w:szCs w:val="24"/>
              </w:rPr>
              <w:t xml:space="preserve">several </w:t>
            </w:r>
            <w:r w:rsidR="009D13A0" w:rsidRPr="009D13A0">
              <w:rPr>
                <w:rFonts w:eastAsia="Cambria"/>
                <w:sz w:val="24"/>
                <w:szCs w:val="24"/>
              </w:rPr>
              <w:t xml:space="preserve">open forums and </w:t>
            </w:r>
            <w:r w:rsidR="00510707">
              <w:rPr>
                <w:rFonts w:eastAsia="Cambria"/>
                <w:sz w:val="24"/>
                <w:szCs w:val="24"/>
              </w:rPr>
              <w:t xml:space="preserve">regular </w:t>
            </w:r>
            <w:r w:rsidR="009D13A0" w:rsidRPr="009D13A0">
              <w:rPr>
                <w:rFonts w:eastAsia="Cambria"/>
                <w:sz w:val="24"/>
                <w:szCs w:val="24"/>
              </w:rPr>
              <w:t xml:space="preserve">Coffee with the Principal meetings, administrators and parents </w:t>
            </w:r>
            <w:r w:rsidR="00510707">
              <w:rPr>
                <w:rFonts w:eastAsia="Cambria"/>
                <w:sz w:val="24"/>
                <w:szCs w:val="24"/>
              </w:rPr>
              <w:t xml:space="preserve">have </w:t>
            </w:r>
            <w:r w:rsidR="009D13A0" w:rsidRPr="009D13A0">
              <w:rPr>
                <w:rFonts w:eastAsia="Cambria"/>
                <w:sz w:val="24"/>
                <w:szCs w:val="24"/>
              </w:rPr>
              <w:t>review</w:t>
            </w:r>
            <w:r w:rsidR="00510707">
              <w:rPr>
                <w:rFonts w:eastAsia="Cambria"/>
                <w:sz w:val="24"/>
                <w:szCs w:val="24"/>
              </w:rPr>
              <w:t xml:space="preserve">ed school-wide student data, </w:t>
            </w:r>
            <w:proofErr w:type="spellStart"/>
            <w:r w:rsidR="00510707">
              <w:rPr>
                <w:rFonts w:eastAsia="Cambria"/>
                <w:sz w:val="24"/>
                <w:szCs w:val="24"/>
              </w:rPr>
              <w:t>contextualzing</w:t>
            </w:r>
            <w:proofErr w:type="spellEnd"/>
            <w:r w:rsidR="00510707">
              <w:rPr>
                <w:rFonts w:eastAsia="Cambria"/>
                <w:sz w:val="24"/>
                <w:szCs w:val="24"/>
              </w:rPr>
              <w:t xml:space="preserve"> these results in light of the</w:t>
            </w:r>
            <w:r w:rsidR="009D13A0" w:rsidRPr="009D13A0">
              <w:rPr>
                <w:rFonts w:eastAsia="Cambria"/>
                <w:sz w:val="24"/>
                <w:szCs w:val="24"/>
              </w:rPr>
              <w:t xml:space="preserve"> school's mission </w:t>
            </w:r>
            <w:r w:rsidR="00510707">
              <w:rPr>
                <w:rFonts w:eastAsia="Cambria"/>
                <w:sz w:val="24"/>
                <w:szCs w:val="24"/>
              </w:rPr>
              <w:t xml:space="preserve">and plans. </w:t>
            </w:r>
            <w:r w:rsidR="009D13A0" w:rsidRPr="009D13A0">
              <w:rPr>
                <w:rFonts w:eastAsia="Cambria"/>
                <w:sz w:val="24"/>
                <w:szCs w:val="24"/>
              </w:rPr>
              <w:t xml:space="preserve">These sessions </w:t>
            </w:r>
            <w:r w:rsidR="00510707">
              <w:rPr>
                <w:rFonts w:eastAsia="Cambria"/>
                <w:sz w:val="24"/>
                <w:szCs w:val="24"/>
              </w:rPr>
              <w:t xml:space="preserve">have </w:t>
            </w:r>
            <w:r w:rsidR="009D13A0" w:rsidRPr="009D13A0">
              <w:rPr>
                <w:rFonts w:eastAsia="Cambria"/>
                <w:sz w:val="24"/>
                <w:szCs w:val="24"/>
              </w:rPr>
              <w:t>provide</w:t>
            </w:r>
            <w:r w:rsidR="00510707">
              <w:rPr>
                <w:rFonts w:eastAsia="Cambria"/>
                <w:sz w:val="24"/>
                <w:szCs w:val="24"/>
              </w:rPr>
              <w:t>d</w:t>
            </w:r>
            <w:r w:rsidR="009D13A0" w:rsidRPr="009D13A0">
              <w:rPr>
                <w:rFonts w:eastAsia="Cambria"/>
                <w:sz w:val="24"/>
                <w:szCs w:val="24"/>
              </w:rPr>
              <w:t xml:space="preserve"> parents with opportunities to dialogue about progress and make suggestions for improvement. </w:t>
            </w:r>
            <w:r w:rsidR="00510707">
              <w:rPr>
                <w:rFonts w:eastAsia="Cambria"/>
                <w:sz w:val="24"/>
                <w:szCs w:val="24"/>
              </w:rPr>
              <w:t>P</w:t>
            </w:r>
            <w:r w:rsidR="009D13A0" w:rsidRPr="009D13A0">
              <w:rPr>
                <w:rFonts w:eastAsia="Cambria"/>
                <w:sz w:val="24"/>
                <w:szCs w:val="24"/>
              </w:rPr>
              <w:t xml:space="preserve">arents and other stakeholders </w:t>
            </w:r>
            <w:r w:rsidR="00510707">
              <w:rPr>
                <w:rFonts w:eastAsia="Cambria"/>
                <w:sz w:val="24"/>
                <w:szCs w:val="24"/>
              </w:rPr>
              <w:t xml:space="preserve">have been </w:t>
            </w:r>
            <w:r w:rsidR="009D13A0" w:rsidRPr="009D13A0">
              <w:rPr>
                <w:rFonts w:eastAsia="Cambria"/>
                <w:sz w:val="24"/>
                <w:szCs w:val="24"/>
              </w:rPr>
              <w:t xml:space="preserve">invited to bi-monthly </w:t>
            </w:r>
            <w:r w:rsidR="009D13A0" w:rsidRPr="009D13A0">
              <w:rPr>
                <w:rFonts w:eastAsia="Cambria"/>
                <w:sz w:val="24"/>
                <w:szCs w:val="24"/>
              </w:rPr>
              <w:lastRenderedPageBreak/>
              <w:t>meetings of the school’s Board of Directors</w:t>
            </w:r>
            <w:r w:rsidR="00510707">
              <w:rPr>
                <w:rFonts w:eastAsia="Cambria"/>
                <w:sz w:val="24"/>
                <w:szCs w:val="24"/>
              </w:rPr>
              <w:t xml:space="preserve"> as well as all meetings of the school’s various councils</w:t>
            </w:r>
            <w:r w:rsidR="009D13A0" w:rsidRPr="009D13A0">
              <w:rPr>
                <w:rFonts w:eastAsia="Cambria"/>
                <w:sz w:val="24"/>
                <w:szCs w:val="24"/>
              </w:rPr>
              <w:t xml:space="preserve">. </w:t>
            </w:r>
            <w:r w:rsidR="00510707">
              <w:rPr>
                <w:rFonts w:eastAsia="Cambria"/>
                <w:sz w:val="24"/>
                <w:szCs w:val="24"/>
              </w:rPr>
              <w:t xml:space="preserve">All these meetings have remained public and continue to reserve time </w:t>
            </w:r>
            <w:r w:rsidR="009D13A0" w:rsidRPr="009D13A0">
              <w:rPr>
                <w:rFonts w:eastAsia="Cambria"/>
                <w:sz w:val="24"/>
                <w:szCs w:val="24"/>
              </w:rPr>
              <w:t xml:space="preserve">for </w:t>
            </w:r>
            <w:r w:rsidR="00510707">
              <w:rPr>
                <w:rFonts w:eastAsia="Cambria"/>
                <w:sz w:val="24"/>
                <w:szCs w:val="24"/>
              </w:rPr>
              <w:t xml:space="preserve">open </w:t>
            </w:r>
            <w:r w:rsidR="009D13A0" w:rsidRPr="009D13A0">
              <w:rPr>
                <w:rFonts w:eastAsia="Cambria"/>
                <w:sz w:val="24"/>
                <w:szCs w:val="24"/>
              </w:rPr>
              <w:t>commentary. In addition to forums and meetings, LALA engages in regular communications with families to update them on their stu</w:t>
            </w:r>
            <w:r w:rsidR="002D30AD">
              <w:rPr>
                <w:rFonts w:eastAsia="Cambria"/>
                <w:sz w:val="24"/>
                <w:szCs w:val="24"/>
              </w:rPr>
              <w:t>dents and the school as a whole,</w:t>
            </w:r>
            <w:r w:rsidR="001C0499">
              <w:rPr>
                <w:rFonts w:eastAsia="Cambria"/>
                <w:sz w:val="24"/>
                <w:szCs w:val="24"/>
              </w:rPr>
              <w:t xml:space="preserve"> </w:t>
            </w:r>
            <w:r w:rsidR="002D30AD">
              <w:rPr>
                <w:rFonts w:eastAsia="Cambria"/>
                <w:sz w:val="24"/>
                <w:szCs w:val="24"/>
              </w:rPr>
              <w:t>with parents receiving</w:t>
            </w:r>
            <w:r w:rsidR="009D13A0" w:rsidRPr="009D13A0">
              <w:rPr>
                <w:rFonts w:eastAsia="Cambria"/>
                <w:sz w:val="24"/>
                <w:szCs w:val="24"/>
              </w:rPr>
              <w:t xml:space="preserve"> phone calls, texts and emails, Letters from the Principal, and progress reports every five weeks. LALA sees its families as important partners and regularly invests in development of these relationships. </w:t>
            </w:r>
            <w:r w:rsidR="001C0499">
              <w:rPr>
                <w:rFonts w:eastAsia="Cambria"/>
                <w:sz w:val="24"/>
                <w:szCs w:val="24"/>
              </w:rPr>
              <w:t>As a resu</w:t>
            </w:r>
            <w:r w:rsidR="002D30AD">
              <w:rPr>
                <w:rFonts w:eastAsia="Cambria"/>
                <w:sz w:val="24"/>
                <w:szCs w:val="24"/>
              </w:rPr>
              <w:t>lt, students’ teachers become trusted avenue</w:t>
            </w:r>
            <w:r w:rsidR="00045D2A">
              <w:rPr>
                <w:rFonts w:eastAsia="Cambria"/>
                <w:sz w:val="24"/>
                <w:szCs w:val="24"/>
              </w:rPr>
              <w:t>s</w:t>
            </w:r>
            <w:r w:rsidR="002D30AD">
              <w:rPr>
                <w:rFonts w:eastAsia="Cambria"/>
                <w:sz w:val="24"/>
                <w:szCs w:val="24"/>
              </w:rPr>
              <w:t xml:space="preserve"> for families to convey their concerns, who in turn </w:t>
            </w:r>
            <w:r w:rsidR="00045D2A">
              <w:rPr>
                <w:rFonts w:eastAsia="Cambria"/>
                <w:sz w:val="24"/>
                <w:szCs w:val="24"/>
              </w:rPr>
              <w:t xml:space="preserve">have </w:t>
            </w:r>
            <w:r w:rsidR="002D30AD">
              <w:rPr>
                <w:rFonts w:eastAsia="Cambria"/>
                <w:sz w:val="24"/>
                <w:szCs w:val="24"/>
              </w:rPr>
              <w:t>served as their advocates.</w:t>
            </w:r>
            <w:r w:rsidR="00207043">
              <w:rPr>
                <w:rFonts w:eastAsia="Cambria"/>
                <w:sz w:val="24"/>
                <w:szCs w:val="24"/>
              </w:rPr>
              <w:t xml:space="preserve"> Similarly, parents have provided input through the school’s Parent and Family Coordi</w:t>
            </w:r>
            <w:r w:rsidR="00FB566A">
              <w:rPr>
                <w:rFonts w:eastAsia="Cambria"/>
                <w:sz w:val="24"/>
                <w:szCs w:val="24"/>
              </w:rPr>
              <w:t>n</w:t>
            </w:r>
            <w:r w:rsidR="00207043">
              <w:rPr>
                <w:rFonts w:eastAsia="Cambria"/>
                <w:sz w:val="24"/>
                <w:szCs w:val="24"/>
              </w:rPr>
              <w:t xml:space="preserve">ator, who has </w:t>
            </w:r>
            <w:r w:rsidR="00D77272">
              <w:rPr>
                <w:rFonts w:eastAsia="Cambria"/>
                <w:sz w:val="24"/>
                <w:szCs w:val="24"/>
              </w:rPr>
              <w:t xml:space="preserve">also </w:t>
            </w:r>
            <w:r w:rsidR="00207043">
              <w:rPr>
                <w:rFonts w:eastAsia="Cambria"/>
                <w:sz w:val="24"/>
                <w:szCs w:val="24"/>
              </w:rPr>
              <w:t>advocated for parents and shared t</w:t>
            </w:r>
            <w:r w:rsidR="00207043" w:rsidRPr="006A5F05">
              <w:rPr>
                <w:rFonts w:eastAsia="Cambria"/>
                <w:sz w:val="24"/>
                <w:szCs w:val="24"/>
              </w:rPr>
              <w:t xml:space="preserve">heir concerns with school leaders as they have developed. Like the school’s faculty, families also have regular access to </w:t>
            </w:r>
            <w:r w:rsidR="009D13A0" w:rsidRPr="006A5F05">
              <w:rPr>
                <w:rFonts w:eastAsia="Cambria"/>
                <w:sz w:val="24"/>
                <w:szCs w:val="24"/>
              </w:rPr>
              <w:t>LALA’s Executive Director</w:t>
            </w:r>
            <w:r w:rsidR="00207043" w:rsidRPr="006A5F05">
              <w:rPr>
                <w:rFonts w:eastAsia="Cambria"/>
                <w:sz w:val="24"/>
                <w:szCs w:val="24"/>
              </w:rPr>
              <w:t xml:space="preserve">. In addition to a number of open forums for families, she has hosted a </w:t>
            </w:r>
            <w:r w:rsidR="009D13A0" w:rsidRPr="006A5F05">
              <w:rPr>
                <w:rFonts w:eastAsia="Cambria"/>
                <w:sz w:val="24"/>
                <w:szCs w:val="24"/>
              </w:rPr>
              <w:t>monthly parent book club</w:t>
            </w:r>
            <w:r w:rsidR="00207043" w:rsidRPr="006A5F05">
              <w:rPr>
                <w:rFonts w:eastAsia="Cambria"/>
                <w:sz w:val="24"/>
                <w:szCs w:val="24"/>
              </w:rPr>
              <w:t xml:space="preserve"> that aims to develop parent leadership and capacity but has also served as an opportunity for the executive director to solicit and receive deeper feedback in a more personal (and less </w:t>
            </w:r>
            <w:r w:rsidR="00FB566A" w:rsidRPr="006A5F05">
              <w:rPr>
                <w:rFonts w:eastAsia="Cambria"/>
                <w:sz w:val="24"/>
                <w:szCs w:val="24"/>
              </w:rPr>
              <w:t>intimidating</w:t>
            </w:r>
            <w:r w:rsidR="00207043" w:rsidRPr="006A5F05">
              <w:rPr>
                <w:rFonts w:eastAsia="Cambria"/>
                <w:sz w:val="24"/>
                <w:szCs w:val="24"/>
              </w:rPr>
              <w:t xml:space="preserve">) </w:t>
            </w:r>
            <w:r w:rsidR="006A5F05" w:rsidRPr="006A5F05">
              <w:rPr>
                <w:rFonts w:eastAsia="Cambria"/>
                <w:sz w:val="24"/>
                <w:szCs w:val="24"/>
              </w:rPr>
              <w:t xml:space="preserve">environment. As with faculty, LALA has also conducted a survey explicitly aligned to the LCAP for families. </w:t>
            </w:r>
          </w:p>
          <w:p w14:paraId="4E3176AB" w14:textId="6F209BC3" w:rsidR="0054740A" w:rsidRPr="001A3602" w:rsidRDefault="00D96072" w:rsidP="00D96072">
            <w:pPr>
              <w:pStyle w:val="Normal1"/>
              <w:spacing w:after="20" w:line="240" w:lineRule="auto"/>
              <w:rPr>
                <w:rFonts w:eastAsia="Cambria"/>
                <w:sz w:val="24"/>
                <w:szCs w:val="24"/>
              </w:rPr>
            </w:pPr>
            <w:r>
              <w:rPr>
                <w:rFonts w:eastAsia="Cambria"/>
                <w:sz w:val="24"/>
                <w:szCs w:val="24"/>
              </w:rPr>
              <w:t xml:space="preserve">     </w:t>
            </w:r>
            <w:r w:rsidR="009D13A0" w:rsidRPr="006A5F05">
              <w:rPr>
                <w:rFonts w:eastAsia="Cambria"/>
                <w:sz w:val="24"/>
                <w:szCs w:val="24"/>
              </w:rPr>
              <w:t xml:space="preserve">Students </w:t>
            </w:r>
            <w:r w:rsidR="006A5F05" w:rsidRPr="006A5F05">
              <w:rPr>
                <w:rFonts w:eastAsia="Cambria"/>
                <w:sz w:val="24"/>
                <w:szCs w:val="24"/>
              </w:rPr>
              <w:t xml:space="preserve">have </w:t>
            </w:r>
            <w:r w:rsidR="009D13A0" w:rsidRPr="006A5F05">
              <w:rPr>
                <w:rFonts w:eastAsia="Cambria"/>
                <w:sz w:val="24"/>
                <w:szCs w:val="24"/>
              </w:rPr>
              <w:t>also receive</w:t>
            </w:r>
            <w:r w:rsidR="006A5F05" w:rsidRPr="006A5F05">
              <w:rPr>
                <w:rFonts w:eastAsia="Cambria"/>
                <w:sz w:val="24"/>
                <w:szCs w:val="24"/>
              </w:rPr>
              <w:t>d</w:t>
            </w:r>
            <w:r w:rsidR="009D13A0" w:rsidRPr="006A5F05">
              <w:rPr>
                <w:rFonts w:eastAsia="Cambria"/>
                <w:sz w:val="24"/>
                <w:szCs w:val="24"/>
              </w:rPr>
              <w:t xml:space="preserve"> multiple opportunities to review academic data. The school schedule includes time for advisors to meet with students to monitor course progress, share and reflect on performance data, and set personalized goals. School counselors </w:t>
            </w:r>
            <w:r w:rsidR="006A5F05" w:rsidRPr="006A5F05">
              <w:rPr>
                <w:rFonts w:eastAsia="Cambria"/>
                <w:sz w:val="24"/>
                <w:szCs w:val="24"/>
              </w:rPr>
              <w:t>have m</w:t>
            </w:r>
            <w:r w:rsidR="009D13A0" w:rsidRPr="006A5F05">
              <w:rPr>
                <w:rFonts w:eastAsia="Cambria"/>
                <w:sz w:val="24"/>
                <w:szCs w:val="24"/>
              </w:rPr>
              <w:t xml:space="preserve">et with students individually and in groups throughout the school year regarding progress towards graduation and higher education options based on course grades, PSAT, and SAT data. LALA provides all students with digital access to their grades through PowerSchool and oftentimes through other online platforms like Google Classroom or Edmodo. Like all stakeholders, students </w:t>
            </w:r>
            <w:r w:rsidR="006A5F05">
              <w:rPr>
                <w:rFonts w:eastAsia="Cambria"/>
                <w:sz w:val="24"/>
                <w:szCs w:val="24"/>
              </w:rPr>
              <w:t xml:space="preserve">also </w:t>
            </w:r>
            <w:r w:rsidR="009D13A0" w:rsidRPr="006A5F05">
              <w:rPr>
                <w:rFonts w:eastAsia="Cambria"/>
                <w:sz w:val="24"/>
                <w:szCs w:val="24"/>
              </w:rPr>
              <w:t xml:space="preserve">have the right to speak at any of the school’s council or board meetings. Because LALA believes in the importance of student voice, it has created structures to ensure student opinions are considered in the development of school improvement plans. First, LALA provides all students advisors, who, among other roles, serve as their advocates and express student concerns and perspectives about developments at school to site leaders. Second, LALA supports two student leadership groups—one each for the middle and high school grades. In addition to planning school events and fundraisers, these groups voice and champion student initiatives and interests and have regular established communication channels with school administrators. A final effort to gather student input is LALA’s series of student surveys and forums. LALA </w:t>
            </w:r>
            <w:r w:rsidR="006A5F05">
              <w:rPr>
                <w:rFonts w:eastAsia="Cambria"/>
                <w:sz w:val="24"/>
                <w:szCs w:val="24"/>
              </w:rPr>
              <w:t>has conducted</w:t>
            </w:r>
            <w:r w:rsidR="009D13A0" w:rsidRPr="006A5F05">
              <w:rPr>
                <w:rFonts w:eastAsia="Cambria"/>
                <w:sz w:val="24"/>
                <w:szCs w:val="24"/>
              </w:rPr>
              <w:t xml:space="preserve"> survey</w:t>
            </w:r>
            <w:r w:rsidR="006A5F05">
              <w:rPr>
                <w:rFonts w:eastAsia="Cambria"/>
                <w:sz w:val="24"/>
                <w:szCs w:val="24"/>
              </w:rPr>
              <w:t>s</w:t>
            </w:r>
            <w:r w:rsidR="009D13A0" w:rsidRPr="006A5F05">
              <w:rPr>
                <w:rFonts w:eastAsia="Cambria"/>
                <w:sz w:val="24"/>
                <w:szCs w:val="24"/>
              </w:rPr>
              <w:t xml:space="preserve"> of student opinions on </w:t>
            </w:r>
            <w:r w:rsidR="006A5F05">
              <w:rPr>
                <w:rFonts w:eastAsia="Cambria"/>
                <w:sz w:val="24"/>
                <w:szCs w:val="24"/>
              </w:rPr>
              <w:t xml:space="preserve">a variety of issues and one </w:t>
            </w:r>
            <w:proofErr w:type="spellStart"/>
            <w:r w:rsidR="006A5F05">
              <w:rPr>
                <w:rFonts w:eastAsia="Cambria"/>
                <w:sz w:val="24"/>
                <w:szCs w:val="24"/>
              </w:rPr>
              <w:t>explicityly</w:t>
            </w:r>
            <w:proofErr w:type="spellEnd"/>
            <w:r w:rsidR="006A5F05">
              <w:rPr>
                <w:rFonts w:eastAsia="Cambria"/>
                <w:sz w:val="24"/>
                <w:szCs w:val="24"/>
              </w:rPr>
              <w:t xml:space="preserve"> aligned to the LCAP and its goals</w:t>
            </w:r>
            <w:r w:rsidR="009D13A0" w:rsidRPr="006A5F05">
              <w:rPr>
                <w:rFonts w:eastAsia="Cambria"/>
                <w:sz w:val="24"/>
                <w:szCs w:val="24"/>
              </w:rPr>
              <w:t xml:space="preserve">. As with teachers and families, the Executive Director </w:t>
            </w:r>
            <w:r w:rsidR="006A5F05">
              <w:rPr>
                <w:rFonts w:eastAsia="Cambria"/>
                <w:sz w:val="24"/>
                <w:szCs w:val="24"/>
              </w:rPr>
              <w:t>has also hosted</w:t>
            </w:r>
            <w:r w:rsidR="009D13A0" w:rsidRPr="006A5F05">
              <w:rPr>
                <w:rFonts w:eastAsia="Cambria"/>
                <w:sz w:val="24"/>
                <w:szCs w:val="24"/>
              </w:rPr>
              <w:t xml:space="preserve"> </w:t>
            </w:r>
            <w:r w:rsidR="006A5F05">
              <w:rPr>
                <w:rFonts w:eastAsia="Cambria"/>
                <w:sz w:val="24"/>
                <w:szCs w:val="24"/>
              </w:rPr>
              <w:t xml:space="preserve">student forums and a student club as a way to receive richer student feedback. </w:t>
            </w:r>
          </w:p>
        </w:tc>
      </w:tr>
      <w:tr w:rsidR="00760147" w:rsidRPr="00581FC5" w14:paraId="3506A3BE" w14:textId="77777777" w:rsidTr="00215877">
        <w:trPr>
          <w:trHeight w:val="440"/>
          <w:tblCellSpacing w:w="36" w:type="dxa"/>
        </w:trPr>
        <w:tc>
          <w:tcPr>
            <w:tcW w:w="4951" w:type="pct"/>
            <w:gridSpan w:val="2"/>
            <w:shd w:val="clear" w:color="auto" w:fill="auto"/>
            <w:vAlign w:val="center"/>
          </w:tcPr>
          <w:p w14:paraId="216B8629" w14:textId="77777777" w:rsidR="00760147" w:rsidRPr="00581FC5" w:rsidRDefault="00760147" w:rsidP="00512B8A">
            <w:pPr>
              <w:spacing w:before="60" w:after="60"/>
              <w:rPr>
                <w:rFonts w:eastAsia="Calibri" w:cs="Arial"/>
                <w:b/>
                <w:color w:val="000000"/>
                <w:sz w:val="20"/>
                <w:szCs w:val="18"/>
              </w:rPr>
            </w:pPr>
            <w:r w:rsidRPr="00581FC5">
              <w:rPr>
                <w:rFonts w:eastAsia="Calibri" w:cs="Arial"/>
                <w:color w:val="000000"/>
                <w:sz w:val="20"/>
                <w:szCs w:val="18"/>
              </w:rPr>
              <w:lastRenderedPageBreak/>
              <w:t>IMPACT ON LCAP AND ANNUAL UPDATE</w:t>
            </w:r>
          </w:p>
        </w:tc>
      </w:tr>
      <w:tr w:rsidR="00760147" w:rsidRPr="00581FC5" w14:paraId="40DB559B" w14:textId="77777777" w:rsidTr="00215877">
        <w:trPr>
          <w:trHeight w:val="440"/>
          <w:tblCellSpacing w:w="36" w:type="dxa"/>
        </w:trPr>
        <w:tc>
          <w:tcPr>
            <w:tcW w:w="4951" w:type="pct"/>
            <w:gridSpan w:val="2"/>
            <w:shd w:val="clear" w:color="auto" w:fill="B4C6E7"/>
            <w:vAlign w:val="center"/>
          </w:tcPr>
          <w:p w14:paraId="5AC4897D" w14:textId="77777777" w:rsidR="00760147" w:rsidRPr="00581FC5" w:rsidRDefault="00760147" w:rsidP="00215877">
            <w:pPr>
              <w:spacing w:before="60" w:after="60"/>
              <w:rPr>
                <w:rFonts w:eastAsia="Calibri" w:cs="Arial"/>
                <w:sz w:val="20"/>
                <w:szCs w:val="20"/>
              </w:rPr>
            </w:pPr>
            <w:r w:rsidRPr="00581FC5">
              <w:rPr>
                <w:rFonts w:eastAsia="Calibri" w:cs="Arial"/>
                <w:sz w:val="20"/>
                <w:szCs w:val="20"/>
              </w:rPr>
              <w:t>How did these consultations impact the LCAP for the upcoming year?</w:t>
            </w:r>
          </w:p>
        </w:tc>
      </w:tr>
      <w:tr w:rsidR="00760147" w:rsidRPr="00581FC5" w14:paraId="146203E8" w14:textId="77777777" w:rsidTr="00823E61">
        <w:trPr>
          <w:trHeight w:val="1579"/>
          <w:tblCellSpacing w:w="36" w:type="dxa"/>
        </w:trPr>
        <w:tc>
          <w:tcPr>
            <w:tcW w:w="4951" w:type="pct"/>
            <w:gridSpan w:val="2"/>
            <w:tcBorders>
              <w:top w:val="single" w:sz="2" w:space="0" w:color="8EAADB"/>
              <w:left w:val="single" w:sz="2" w:space="0" w:color="8EAADB"/>
              <w:bottom w:val="single" w:sz="2" w:space="0" w:color="8EAADB"/>
              <w:right w:val="single" w:sz="2" w:space="0" w:color="8EAADB"/>
            </w:tcBorders>
            <w:shd w:val="clear" w:color="auto" w:fill="D9E2F3"/>
          </w:tcPr>
          <w:p w14:paraId="19CB264C" w14:textId="5934FAB3" w:rsidR="00F97F0D" w:rsidRDefault="00F97F0D" w:rsidP="00F97F0D">
            <w:pPr>
              <w:tabs>
                <w:tab w:val="left" w:pos="4755"/>
              </w:tabs>
              <w:spacing w:before="60" w:after="60"/>
              <w:rPr>
                <w:rFonts w:eastAsia="Calibri" w:cs="Arial"/>
                <w:color w:val="000000"/>
              </w:rPr>
            </w:pPr>
            <w:r>
              <w:rPr>
                <w:rFonts w:eastAsia="Calibri" w:cs="Arial"/>
                <w:color w:val="000000"/>
              </w:rPr>
              <w:t xml:space="preserve">     </w:t>
            </w:r>
            <w:r w:rsidRPr="0054740A">
              <w:rPr>
                <w:rFonts w:eastAsia="Calibri" w:cs="Arial"/>
                <w:color w:val="000000"/>
              </w:rPr>
              <w:t>The consultations above have impacted the 2018-2019 LCAP in significant ways</w:t>
            </w:r>
            <w:r>
              <w:rPr>
                <w:rFonts w:eastAsia="Calibri" w:cs="Arial"/>
                <w:color w:val="000000"/>
              </w:rPr>
              <w:t>. On one hand, they have affirmed the LCAP’s goals and general actions the school has planned to take. However, stakeholder input has also taken an active part in shaping cur</w:t>
            </w:r>
            <w:r w:rsidR="001C0499">
              <w:rPr>
                <w:rFonts w:eastAsia="Calibri" w:cs="Arial"/>
                <w:color w:val="000000"/>
              </w:rPr>
              <w:t>rent LCAP, impacting the action</w:t>
            </w:r>
            <w:r>
              <w:rPr>
                <w:rFonts w:eastAsia="Calibri" w:cs="Arial"/>
                <w:color w:val="000000"/>
              </w:rPr>
              <w:t xml:space="preserve"> plans for all five of the school’s goals. </w:t>
            </w:r>
          </w:p>
          <w:p w14:paraId="0EF2B656" w14:textId="7DD87E0C" w:rsidR="00FA6966" w:rsidRDefault="00F97F0D" w:rsidP="00F97F0D">
            <w:pPr>
              <w:tabs>
                <w:tab w:val="left" w:pos="4755"/>
              </w:tabs>
              <w:spacing w:before="60" w:after="60"/>
              <w:rPr>
                <w:rFonts w:eastAsiaTheme="minorEastAsia" w:cs="Arial"/>
                <w:color w:val="000000"/>
              </w:rPr>
            </w:pPr>
            <w:r>
              <w:rPr>
                <w:rFonts w:eastAsia="Calibri" w:cs="Arial"/>
                <w:color w:val="000000"/>
              </w:rPr>
              <w:t xml:space="preserve">     </w:t>
            </w:r>
            <w:r>
              <w:rPr>
                <w:rFonts w:eastAsiaTheme="minorEastAsia" w:cs="Arial"/>
                <w:color w:val="000000"/>
              </w:rPr>
              <w:t xml:space="preserve">Stakeholder input has led to a number of changes to Goal 1, which is focused on the delivery of LALA’s standards-aligned instructional program. First, feedback from teachers and students has resulted in the inclusion of items 8 to 11 for Action 1, which focuses on LALA’s instructional materials. The first three of these items reflect teachers’ interests in evaluating recently adopted programs (8 and 9) and in moving the school’s science program toward greater NGSS-alignment (10). Stakeholder survey data indicates a need to improve the school’s implementation of PBL instruction as expected by LALA’s charter. In response, LALA has </w:t>
            </w:r>
            <w:r>
              <w:rPr>
                <w:rFonts w:eastAsiaTheme="minorEastAsia" w:cs="Arial"/>
                <w:color w:val="000000"/>
              </w:rPr>
              <w:lastRenderedPageBreak/>
              <w:t xml:space="preserve">added item 11, which expects the creation of a PBL projects calendar, and two goal metrics: one measuring student perceptions of PBL instruction and another on student completion of PBL projects. Similarly, </w:t>
            </w:r>
            <w:r>
              <w:rPr>
                <w:rFonts w:eastAsia="Calibri" w:cs="Arial"/>
                <w:color w:val="000000"/>
              </w:rPr>
              <w:t xml:space="preserve">teacher </w:t>
            </w:r>
            <w:r>
              <w:rPr>
                <w:rFonts w:eastAsiaTheme="minorEastAsia" w:cs="Arial"/>
                <w:color w:val="000000"/>
              </w:rPr>
              <w:t xml:space="preserve">input has resulted in additions to the professional development plans dictated by Action 2 of this goal. Teachers identified a need to provide more support structures for new faculty and LALA has added item 4 in the new LCAP to do so. Likewise, the school added item 5 </w:t>
            </w:r>
            <w:r w:rsidR="00D77272">
              <w:rPr>
                <w:rFonts w:eastAsiaTheme="minorEastAsia" w:cs="Arial"/>
                <w:color w:val="000000"/>
              </w:rPr>
              <w:t xml:space="preserve">to the same goal </w:t>
            </w:r>
            <w:r>
              <w:rPr>
                <w:rFonts w:eastAsiaTheme="minorEastAsia" w:cs="Arial"/>
                <w:color w:val="000000"/>
              </w:rPr>
              <w:t xml:space="preserve">at the request of teachers to address concerns about mastery grading. </w:t>
            </w:r>
            <w:r w:rsidR="00FA6966">
              <w:rPr>
                <w:rFonts w:eastAsiaTheme="minorEastAsia" w:cs="Arial"/>
                <w:color w:val="000000"/>
              </w:rPr>
              <w:t xml:space="preserve">Lastly, consultations revealed concerns about safety and supervision from all stakeholders, resulting in the addition of item </w:t>
            </w:r>
            <w:r w:rsidR="001C0499">
              <w:rPr>
                <w:rFonts w:eastAsiaTheme="minorEastAsia" w:cs="Arial"/>
                <w:color w:val="000000"/>
              </w:rPr>
              <w:t xml:space="preserve">5 </w:t>
            </w:r>
            <w:r w:rsidR="00FA6966">
              <w:rPr>
                <w:rFonts w:eastAsiaTheme="minorEastAsia" w:cs="Arial"/>
                <w:color w:val="000000"/>
              </w:rPr>
              <w:t xml:space="preserve">to Action 5, which focuses on personnel. The new item now expects LALA employ campus security aides. </w:t>
            </w:r>
          </w:p>
          <w:p w14:paraId="1B8A1183" w14:textId="52C13DF7" w:rsidR="00F97F0D" w:rsidRDefault="00F97F0D" w:rsidP="00F97F0D">
            <w:pPr>
              <w:tabs>
                <w:tab w:val="left" w:pos="4755"/>
              </w:tabs>
              <w:spacing w:before="60" w:after="60"/>
              <w:rPr>
                <w:rFonts w:eastAsia="Calibri" w:cs="Arial"/>
                <w:color w:val="000000"/>
              </w:rPr>
            </w:pPr>
            <w:r>
              <w:rPr>
                <w:rFonts w:eastAsiaTheme="minorEastAsia" w:cs="Arial"/>
                <w:color w:val="000000"/>
              </w:rPr>
              <w:t xml:space="preserve">     During consultations, stakeholders expressed interest in improving the physical and social state of the school, which have impacted the shape of Goal 2 and its planned actions in the new LCAP. First, stakeholder concerns about campus have resulted in the addition of item 5, which calls for improvements in the identification and reporting of maintenance issues</w:t>
            </w:r>
            <w:r w:rsidR="00751C9D">
              <w:rPr>
                <w:rFonts w:eastAsiaTheme="minorEastAsia" w:cs="Arial"/>
                <w:color w:val="000000"/>
              </w:rPr>
              <w:t>,</w:t>
            </w:r>
            <w:r>
              <w:rPr>
                <w:rFonts w:eastAsiaTheme="minorEastAsia" w:cs="Arial"/>
                <w:color w:val="000000"/>
              </w:rPr>
              <w:t xml:space="preserve"> to Action 1 of the goal. To address more specific stakeholder </w:t>
            </w:r>
            <w:r w:rsidR="001C0499">
              <w:rPr>
                <w:rFonts w:eastAsiaTheme="minorEastAsia" w:cs="Arial"/>
                <w:color w:val="000000"/>
              </w:rPr>
              <w:t xml:space="preserve">campus </w:t>
            </w:r>
            <w:r>
              <w:rPr>
                <w:rFonts w:eastAsiaTheme="minorEastAsia" w:cs="Arial"/>
                <w:color w:val="000000"/>
              </w:rPr>
              <w:t>concerns, the new LCAP has added an item to the action calling for a committee to study and propose improvements to student play spaces, particularly at the middle school (item 6). Similarly, stakeholder desire to see improvements in school communications have resulted in a new item expecting an increase in the ways families and other stakeholders can give feedback (like the installation of comment boxes in school front offices and a comment option on the LEA website) to Action 2</w:t>
            </w:r>
            <w:r w:rsidR="00C131FC">
              <w:rPr>
                <w:rFonts w:eastAsiaTheme="minorEastAsia" w:cs="Arial"/>
                <w:color w:val="000000"/>
              </w:rPr>
              <w:t xml:space="preserve"> (item 7)</w:t>
            </w:r>
            <w:r>
              <w:rPr>
                <w:rFonts w:eastAsiaTheme="minorEastAsia" w:cs="Arial"/>
                <w:color w:val="000000"/>
              </w:rPr>
              <w:t xml:space="preserve">. Likewise, </w:t>
            </w:r>
            <w:r>
              <w:rPr>
                <w:rFonts w:eastAsia="Calibri" w:cs="Arial"/>
                <w:color w:val="000000"/>
              </w:rPr>
              <w:t>stakeholder concerns over school culture have led to a new item calling for a program to address the issue to Action 3</w:t>
            </w:r>
            <w:r w:rsidR="001C0499">
              <w:rPr>
                <w:rFonts w:eastAsia="Calibri" w:cs="Arial"/>
                <w:color w:val="000000"/>
              </w:rPr>
              <w:t xml:space="preserve"> (item 3)</w:t>
            </w:r>
            <w:r>
              <w:rPr>
                <w:rFonts w:eastAsia="Calibri" w:cs="Arial"/>
                <w:color w:val="000000"/>
              </w:rPr>
              <w:t xml:space="preserve">. </w:t>
            </w:r>
            <w:r w:rsidR="005E32AF">
              <w:rPr>
                <w:rFonts w:eastAsia="Calibri" w:cs="Arial"/>
                <w:color w:val="000000"/>
              </w:rPr>
              <w:t>In response to s</w:t>
            </w:r>
            <w:r>
              <w:rPr>
                <w:rFonts w:eastAsia="Calibri" w:cs="Arial"/>
                <w:color w:val="000000"/>
              </w:rPr>
              <w:t>takeholders’ interests in better meeting the needs of the student as a whole child</w:t>
            </w:r>
            <w:r w:rsidR="005E32AF">
              <w:rPr>
                <w:rFonts w:eastAsia="Calibri" w:cs="Arial"/>
                <w:color w:val="000000"/>
              </w:rPr>
              <w:t>, LALA</w:t>
            </w:r>
            <w:r>
              <w:rPr>
                <w:rFonts w:eastAsia="Calibri" w:cs="Arial"/>
                <w:color w:val="000000"/>
              </w:rPr>
              <w:t xml:space="preserve"> </w:t>
            </w:r>
            <w:r w:rsidR="005E32AF">
              <w:rPr>
                <w:rFonts w:eastAsia="Calibri" w:cs="Arial"/>
                <w:color w:val="000000"/>
              </w:rPr>
              <w:t>has also made</w:t>
            </w:r>
            <w:r>
              <w:rPr>
                <w:rFonts w:eastAsia="Calibri" w:cs="Arial"/>
                <w:color w:val="000000"/>
              </w:rPr>
              <w:t xml:space="preserve"> changes to Actions 4 and 5. To Actio</w:t>
            </w:r>
            <w:r w:rsidR="005E32AF">
              <w:rPr>
                <w:rFonts w:eastAsia="Calibri" w:cs="Arial"/>
                <w:color w:val="000000"/>
              </w:rPr>
              <w:t>n 4</w:t>
            </w:r>
            <w:r w:rsidR="00D170B9">
              <w:rPr>
                <w:rFonts w:eastAsia="Calibri" w:cs="Arial"/>
                <w:color w:val="000000"/>
              </w:rPr>
              <w:t xml:space="preserve"> in the new LC</w:t>
            </w:r>
            <w:r w:rsidR="00D77272">
              <w:rPr>
                <w:rFonts w:eastAsia="Calibri" w:cs="Arial"/>
                <w:color w:val="000000"/>
              </w:rPr>
              <w:t>A</w:t>
            </w:r>
            <w:r w:rsidR="00D170B9">
              <w:rPr>
                <w:rFonts w:eastAsia="Calibri" w:cs="Arial"/>
                <w:color w:val="000000"/>
              </w:rPr>
              <w:t>P</w:t>
            </w:r>
            <w:r w:rsidR="005E32AF">
              <w:rPr>
                <w:rFonts w:eastAsia="Calibri" w:cs="Arial"/>
                <w:color w:val="000000"/>
              </w:rPr>
              <w:t>, LALA has added action item</w:t>
            </w:r>
            <w:r w:rsidR="00D170B9">
              <w:rPr>
                <w:rFonts w:eastAsia="Calibri" w:cs="Arial"/>
                <w:color w:val="000000"/>
              </w:rPr>
              <w:t xml:space="preserve"> 7</w:t>
            </w:r>
            <w:r>
              <w:rPr>
                <w:rFonts w:eastAsia="Calibri" w:cs="Arial"/>
                <w:color w:val="000000"/>
              </w:rPr>
              <w:t>, which seek</w:t>
            </w:r>
            <w:r w:rsidR="005E32AF">
              <w:rPr>
                <w:rFonts w:eastAsia="Calibri" w:cs="Arial"/>
                <w:color w:val="000000"/>
              </w:rPr>
              <w:t>s</w:t>
            </w:r>
            <w:r>
              <w:rPr>
                <w:rFonts w:eastAsia="Calibri" w:cs="Arial"/>
                <w:color w:val="000000"/>
              </w:rPr>
              <w:t xml:space="preserve"> to </w:t>
            </w:r>
            <w:r w:rsidRPr="009212F0">
              <w:rPr>
                <w:rFonts w:eastAsia="Calibri" w:cs="Arial"/>
                <w:color w:val="000000"/>
              </w:rPr>
              <w:t>increase non-athletic extracurricular activities and programing in the arts for students</w:t>
            </w:r>
            <w:r w:rsidR="005E32AF">
              <w:rPr>
                <w:rFonts w:eastAsia="Calibri" w:cs="Arial"/>
                <w:color w:val="000000"/>
              </w:rPr>
              <w:t xml:space="preserve">, and item </w:t>
            </w:r>
            <w:r w:rsidR="00D170B9">
              <w:rPr>
                <w:rFonts w:eastAsia="Calibri" w:cs="Arial"/>
                <w:color w:val="000000"/>
              </w:rPr>
              <w:t>8</w:t>
            </w:r>
            <w:r w:rsidR="005E32AF">
              <w:rPr>
                <w:rFonts w:eastAsia="Calibri" w:cs="Arial"/>
                <w:color w:val="000000"/>
              </w:rPr>
              <w:t xml:space="preserve">, which seeks to </w:t>
            </w:r>
            <w:r w:rsidRPr="009212F0">
              <w:rPr>
                <w:rFonts w:eastAsia="Calibri" w:cs="Arial"/>
                <w:color w:val="000000"/>
              </w:rPr>
              <w:t>support greater student access to healthcare services through referrals and collaborations with community service groups.</w:t>
            </w:r>
            <w:r>
              <w:rPr>
                <w:rFonts w:eastAsia="Calibri" w:cs="Arial"/>
                <w:color w:val="000000"/>
              </w:rPr>
              <w:t xml:space="preserve"> Similarly, LALA </w:t>
            </w:r>
            <w:r w:rsidR="00C131FC">
              <w:rPr>
                <w:rFonts w:eastAsia="Calibri" w:cs="Arial"/>
                <w:color w:val="000000"/>
              </w:rPr>
              <w:t>has included items</w:t>
            </w:r>
            <w:r>
              <w:rPr>
                <w:rFonts w:eastAsia="Calibri" w:cs="Arial"/>
                <w:color w:val="000000"/>
              </w:rPr>
              <w:t xml:space="preserve"> to </w:t>
            </w:r>
            <w:r w:rsidR="00C131FC">
              <w:rPr>
                <w:rFonts w:eastAsia="Calibri" w:cs="Arial"/>
                <w:color w:val="000000"/>
              </w:rPr>
              <w:t xml:space="preserve">Action 5 to </w:t>
            </w:r>
            <w:r>
              <w:rPr>
                <w:rFonts w:eastAsia="Calibri" w:cs="Arial"/>
                <w:color w:val="000000"/>
              </w:rPr>
              <w:t xml:space="preserve">convene a committee focused on improving school food options (item 2) and </w:t>
            </w:r>
            <w:r w:rsidR="00D77272">
              <w:rPr>
                <w:rFonts w:eastAsia="Calibri" w:cs="Arial"/>
                <w:color w:val="000000"/>
              </w:rPr>
              <w:t xml:space="preserve">to </w:t>
            </w:r>
            <w:r>
              <w:rPr>
                <w:rFonts w:eastAsia="Calibri" w:cs="Arial"/>
                <w:color w:val="000000"/>
              </w:rPr>
              <w:t>regularly solicit input about school lunch program (item 3) in response to stakeholder feedback.</w:t>
            </w:r>
          </w:p>
          <w:p w14:paraId="396FE2F1" w14:textId="4DBB71BF" w:rsidR="00EC40EE" w:rsidRPr="0054740A" w:rsidRDefault="00F97F0D" w:rsidP="004B3E1C">
            <w:pPr>
              <w:tabs>
                <w:tab w:val="left" w:pos="4755"/>
              </w:tabs>
              <w:spacing w:before="60" w:after="60"/>
              <w:rPr>
                <w:rFonts w:eastAsia="Calibri" w:cs="Arial"/>
                <w:color w:val="000000"/>
              </w:rPr>
            </w:pPr>
            <w:r>
              <w:rPr>
                <w:rFonts w:eastAsia="Calibri" w:cs="Arial"/>
                <w:color w:val="000000"/>
              </w:rPr>
              <w:t xml:space="preserve">     Though stakeholder consultations affected the final shape of the last three goals in the new LCAP, they </w:t>
            </w:r>
            <w:r w:rsidR="004B3E1C">
              <w:rPr>
                <w:rFonts w:eastAsia="Calibri" w:cs="Arial"/>
                <w:color w:val="000000"/>
              </w:rPr>
              <w:t>have had</w:t>
            </w:r>
            <w:r>
              <w:rPr>
                <w:rFonts w:eastAsia="Calibri" w:cs="Arial"/>
                <w:color w:val="000000"/>
              </w:rPr>
              <w:t xml:space="preserve"> less impact than on the first two goals. In response to the need for greater centralized information on EL students, LALA has added an item calling for the creation of “reclassification portfolios” to Action 1 of Goal 3, which focuses on significant subpopulation data. In addition, stakeholders expressed a need to build more positive associations and relationships with reading and math for students. This has led LALA to add analogous actions to Goal 4 and 5, with each calling for a program of activities and events that promote literacy (Action 4, Goal 4) and math (Action</w:t>
            </w:r>
            <w:r w:rsidR="00541A2F">
              <w:rPr>
                <w:rFonts w:eastAsia="Calibri" w:cs="Arial"/>
                <w:color w:val="000000"/>
              </w:rPr>
              <w:t xml:space="preserve"> </w:t>
            </w:r>
            <w:r>
              <w:rPr>
                <w:rFonts w:eastAsia="Calibri" w:cs="Arial"/>
                <w:color w:val="000000"/>
              </w:rPr>
              <w:t>4, Goal 5).</w:t>
            </w:r>
          </w:p>
        </w:tc>
      </w:tr>
    </w:tbl>
    <w:p w14:paraId="0F3C9248" w14:textId="77777777" w:rsidR="00FE3C90" w:rsidRPr="00581FC5" w:rsidRDefault="00FE3C90" w:rsidP="00215877">
      <w:pPr>
        <w:rPr>
          <w:rFonts w:cs="Arial"/>
          <w:sz w:val="22"/>
          <w:szCs w:val="48"/>
        </w:rPr>
      </w:pPr>
    </w:p>
    <w:p w14:paraId="21C49412" w14:textId="77777777" w:rsidR="00FE3C90" w:rsidRPr="00581FC5" w:rsidRDefault="00AC0A14" w:rsidP="00215877">
      <w:pPr>
        <w:rPr>
          <w:rFonts w:cs="Arial"/>
          <w:b/>
          <w:color w:val="000000"/>
          <w:sz w:val="20"/>
          <w:szCs w:val="20"/>
        </w:rPr>
      </w:pPr>
      <w:bookmarkStart w:id="22" w:name="DOC_GAS"/>
      <w:r w:rsidRPr="00581FC5">
        <w:rPr>
          <w:rFonts w:cs="Arial"/>
          <w:b/>
          <w:sz w:val="48"/>
          <w:szCs w:val="48"/>
        </w:rPr>
        <w:br w:type="page"/>
      </w:r>
      <w:hyperlink w:anchor="Instructions_GAS" w:history="1">
        <w:r w:rsidR="00FE3C90" w:rsidRPr="00581FC5">
          <w:rPr>
            <w:rStyle w:val="Hyperlink"/>
            <w:rFonts w:cs="Arial"/>
            <w:b/>
            <w:sz w:val="48"/>
            <w:szCs w:val="48"/>
          </w:rPr>
          <w:t>Goals, Actions, &amp; Services</w:t>
        </w:r>
      </w:hyperlink>
    </w:p>
    <w:bookmarkEnd w:id="22"/>
    <w:p w14:paraId="0D714E0F" w14:textId="77777777" w:rsidR="00FE3C90" w:rsidRPr="00581FC5" w:rsidRDefault="00FE3C90" w:rsidP="00215877">
      <w:pPr>
        <w:rPr>
          <w:rFonts w:cs="Arial"/>
          <w:color w:val="000000"/>
          <w:sz w:val="20"/>
          <w:szCs w:val="20"/>
        </w:rPr>
      </w:pPr>
    </w:p>
    <w:p w14:paraId="4ECC4EEB" w14:textId="77777777" w:rsidR="00FE3C90" w:rsidRPr="00581FC5" w:rsidRDefault="00FE3C90" w:rsidP="00215877">
      <w:pPr>
        <w:rPr>
          <w:rFonts w:cs="Arial"/>
          <w:color w:val="000000"/>
          <w:sz w:val="22"/>
          <w:szCs w:val="22"/>
        </w:rPr>
      </w:pPr>
      <w:r w:rsidRPr="00581FC5">
        <w:rPr>
          <w:rFonts w:cs="Arial"/>
          <w:color w:val="000000"/>
          <w:sz w:val="22"/>
          <w:szCs w:val="22"/>
        </w:rPr>
        <w:t>Strategic Planning Details and Accountability</w:t>
      </w:r>
    </w:p>
    <w:p w14:paraId="0EFC736D" w14:textId="77777777" w:rsidR="00FE3C90" w:rsidRPr="00581FC5" w:rsidRDefault="00FE3C90" w:rsidP="00215877">
      <w:pPr>
        <w:rPr>
          <w:rFonts w:cs="Arial"/>
          <w:color w:val="000000"/>
          <w:sz w:val="20"/>
          <w:szCs w:val="18"/>
        </w:rPr>
      </w:pPr>
    </w:p>
    <w:p w14:paraId="05E4DF36" w14:textId="77777777" w:rsidR="00FE3C90" w:rsidRPr="00581FC5" w:rsidRDefault="00FE3C90" w:rsidP="00215877">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29"/>
        <w:gridCol w:w="2494"/>
        <w:gridCol w:w="441"/>
        <w:gridCol w:w="2986"/>
        <w:gridCol w:w="2990"/>
        <w:gridCol w:w="3141"/>
      </w:tblGrid>
      <w:tr w:rsidR="00FE3C90" w:rsidRPr="00581FC5" w14:paraId="34146CEE" w14:textId="77777777" w:rsidTr="00215877">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3853E073" w14:textId="77777777" w:rsidR="00FE3C90" w:rsidRPr="00581FC5" w:rsidRDefault="00FE3C90" w:rsidP="00215877">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04D680B6" w14:textId="73C3D551" w:rsidR="00FE3C90" w:rsidRPr="00581FC5" w:rsidRDefault="00E6026F" w:rsidP="001C0499">
            <w:pPr>
              <w:spacing w:before="60" w:after="40"/>
              <w:rPr>
                <w:rFonts w:eastAsia="Calibri" w:cs="Arial"/>
                <w:color w:val="000000"/>
                <w:sz w:val="20"/>
                <w:szCs w:val="18"/>
              </w:rPr>
            </w:pPr>
            <w:r>
              <w:rPr>
                <w:rFonts w:eastAsia="Calibri" w:cs="Arial"/>
                <w:color w:val="000000"/>
                <w:sz w:val="20"/>
                <w:szCs w:val="18"/>
              </w:rPr>
              <w:fldChar w:fldCharType="begin">
                <w:ffData>
                  <w:name w:val="Check41"/>
                  <w:enabled/>
                  <w:calcOnExit w:val="0"/>
                  <w:checkBox>
                    <w:size w:val="20"/>
                    <w:default w:val="0"/>
                  </w:checkBox>
                </w:ffData>
              </w:fldChar>
            </w:r>
            <w:bookmarkStart w:id="23" w:name="Check41"/>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bookmarkEnd w:id="23"/>
            <w:r w:rsidR="00FE3C90" w:rsidRPr="00581FC5">
              <w:rPr>
                <w:rFonts w:eastAsia="Calibri" w:cs="Arial"/>
                <w:color w:val="000000"/>
                <w:sz w:val="20"/>
                <w:szCs w:val="18"/>
              </w:rPr>
              <w:t xml:space="preserve"> New                              </w:t>
            </w:r>
            <w:r w:rsidR="001C0499">
              <w:rPr>
                <w:rFonts w:eastAsia="Calibri" w:cs="Arial"/>
                <w:color w:val="000000"/>
                <w:sz w:val="20"/>
                <w:szCs w:val="18"/>
              </w:rPr>
              <w:fldChar w:fldCharType="begin">
                <w:ffData>
                  <w:name w:val="Check42"/>
                  <w:enabled/>
                  <w:calcOnExit w:val="0"/>
                  <w:checkBox>
                    <w:size w:val="20"/>
                    <w:default w:val="1"/>
                  </w:checkBox>
                </w:ffData>
              </w:fldChar>
            </w:r>
            <w:bookmarkStart w:id="24" w:name="Check42"/>
            <w:r w:rsidR="001C049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0499">
              <w:rPr>
                <w:rFonts w:eastAsia="Calibri" w:cs="Arial"/>
                <w:color w:val="000000"/>
                <w:sz w:val="20"/>
                <w:szCs w:val="18"/>
              </w:rPr>
              <w:fldChar w:fldCharType="end"/>
            </w:r>
            <w:bookmarkEnd w:id="24"/>
            <w:r w:rsidR="00FE3C90" w:rsidRPr="00581FC5">
              <w:rPr>
                <w:rFonts w:eastAsia="Calibri" w:cs="Arial"/>
                <w:color w:val="000000"/>
                <w:sz w:val="20"/>
                <w:szCs w:val="18"/>
              </w:rPr>
              <w:t xml:space="preserve"> Modified                                      </w:t>
            </w:r>
            <w:r w:rsidR="001C0499">
              <w:rPr>
                <w:rFonts w:eastAsia="Calibri" w:cs="Arial"/>
                <w:color w:val="000000"/>
                <w:sz w:val="20"/>
                <w:szCs w:val="18"/>
              </w:rPr>
              <w:fldChar w:fldCharType="begin">
                <w:ffData>
                  <w:name w:val="Check43"/>
                  <w:enabled/>
                  <w:calcOnExit w:val="0"/>
                  <w:checkBox>
                    <w:size w:val="20"/>
                    <w:default w:val="0"/>
                  </w:checkBox>
                </w:ffData>
              </w:fldChar>
            </w:r>
            <w:bookmarkStart w:id="25" w:name="Check43"/>
            <w:r w:rsidR="001C049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0499">
              <w:rPr>
                <w:rFonts w:eastAsia="Calibri" w:cs="Arial"/>
                <w:color w:val="000000"/>
                <w:sz w:val="20"/>
                <w:szCs w:val="18"/>
              </w:rPr>
              <w:fldChar w:fldCharType="end"/>
            </w:r>
            <w:bookmarkEnd w:id="25"/>
            <w:r w:rsidR="00FE3C90" w:rsidRPr="00581FC5">
              <w:rPr>
                <w:rFonts w:eastAsia="Calibri" w:cs="Arial"/>
                <w:color w:val="000000"/>
                <w:sz w:val="20"/>
                <w:szCs w:val="18"/>
              </w:rPr>
              <w:t xml:space="preserve"> Unchanged</w:t>
            </w:r>
          </w:p>
        </w:tc>
      </w:tr>
      <w:bookmarkStart w:id="26" w:name="DOC_GAS_Goal"/>
      <w:tr w:rsidR="008F6AB8" w:rsidRPr="00581FC5" w14:paraId="0479694E" w14:textId="77777777" w:rsidTr="00215877">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0EA3C3C0" w14:textId="77777777" w:rsidR="008F6AB8" w:rsidRPr="00581FC5" w:rsidRDefault="008F6AB8" w:rsidP="00215877">
            <w:pPr>
              <w:spacing w:before="120" w:after="120"/>
              <w:jc w:val="center"/>
              <w:rPr>
                <w:rFonts w:eastAsia="Calibri" w:cs="Arial"/>
                <w:color w:val="000000"/>
                <w:sz w:val="18"/>
                <w:szCs w:val="18"/>
              </w:rPr>
            </w:pPr>
            <w:r w:rsidRPr="00581FC5">
              <w:rPr>
                <w:rFonts w:cs="Arial"/>
                <w:b/>
                <w:color w:val="9830BC"/>
                <w:sz w:val="48"/>
                <w:szCs w:val="36"/>
              </w:rPr>
              <w:fldChar w:fldCharType="begin"/>
            </w:r>
            <w:r w:rsidRPr="00581FC5">
              <w:rPr>
                <w:rFonts w:cs="Arial"/>
                <w:b/>
                <w:color w:val="9830BC"/>
                <w:sz w:val="48"/>
                <w:szCs w:val="36"/>
              </w:rPr>
              <w:instrText xml:space="preserve"> HYPERLINK  \l "Instructions_GAS_Goal" </w:instrText>
            </w:r>
            <w:r w:rsidRPr="00581FC5">
              <w:rPr>
                <w:rFonts w:cs="Arial"/>
                <w:b/>
                <w:color w:val="9830BC"/>
                <w:sz w:val="48"/>
                <w:szCs w:val="36"/>
              </w:rPr>
              <w:fldChar w:fldCharType="separate"/>
            </w:r>
            <w:r w:rsidRPr="00581FC5">
              <w:rPr>
                <w:rStyle w:val="Hyperlink"/>
                <w:rFonts w:cs="Arial"/>
                <w:b/>
                <w:sz w:val="48"/>
                <w:szCs w:val="36"/>
              </w:rPr>
              <w:t>Goal 1</w:t>
            </w:r>
            <w:r w:rsidRPr="00581FC5">
              <w:rPr>
                <w:rFonts w:cs="Arial"/>
                <w:b/>
                <w:color w:val="9830BC"/>
                <w:sz w:val="48"/>
                <w:szCs w:val="36"/>
              </w:rPr>
              <w:fldChar w:fldCharType="end"/>
            </w:r>
            <w:bookmarkEnd w:id="26"/>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B9955B2" w14:textId="38E55CC4" w:rsidR="008F6AB8" w:rsidRPr="008F6AB8" w:rsidRDefault="008F6AB8" w:rsidP="008F6AB8">
            <w:pPr>
              <w:tabs>
                <w:tab w:val="left" w:pos="2700"/>
              </w:tabs>
              <w:spacing w:before="60" w:after="60"/>
              <w:rPr>
                <w:rFonts w:eastAsia="Calibri" w:cs="Arial"/>
              </w:rPr>
            </w:pPr>
            <w:r w:rsidRPr="008F6AB8">
              <w:rPr>
                <w:rFonts w:cs="Arial"/>
                <w:color w:val="000000"/>
              </w:rPr>
              <w:t>Provide a broad and rigorous course of study in alignment with the CCSS, NGSS and other California adopted state standards that prepares students for college and their future careers</w:t>
            </w:r>
          </w:p>
        </w:tc>
      </w:tr>
      <w:tr w:rsidR="008F6AB8" w:rsidRPr="00581FC5" w14:paraId="0F69FB8A" w14:textId="77777777" w:rsidTr="00215877">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40C98E6E" w14:textId="77777777" w:rsidR="008F6AB8" w:rsidRPr="00581FC5" w:rsidRDefault="008F6AB8" w:rsidP="00215877">
            <w:pPr>
              <w:rPr>
                <w:rFonts w:eastAsia="Calibri" w:cs="Arial"/>
                <w:color w:val="FFFFFF"/>
                <w:sz w:val="20"/>
                <w:szCs w:val="18"/>
              </w:rPr>
            </w:pPr>
            <w:r w:rsidRPr="00581FC5">
              <w:rPr>
                <w:rFonts w:eastAsia="Calibri" w:cs="Arial"/>
                <w:b/>
                <w:color w:val="FFFFFF"/>
                <w:sz w:val="18"/>
                <w:szCs w:val="18"/>
              </w:rPr>
              <w:t>Empty Cell</w:t>
            </w:r>
          </w:p>
        </w:tc>
      </w:tr>
      <w:tr w:rsidR="008F6AB8" w:rsidRPr="00581FC5" w14:paraId="07CAE6E0" w14:textId="77777777" w:rsidTr="00215877">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6FE38DFC" w14:textId="77777777" w:rsidR="008F6AB8" w:rsidRPr="00581FC5" w:rsidRDefault="008F6AB8" w:rsidP="00215877">
            <w:pPr>
              <w:rPr>
                <w:rFonts w:eastAsia="Calibri" w:cs="Arial"/>
                <w:color w:val="FFFFFF"/>
                <w:sz w:val="20"/>
                <w:szCs w:val="18"/>
              </w:rPr>
            </w:pPr>
            <w:r w:rsidRPr="00581FC5">
              <w:rPr>
                <w:rFonts w:eastAsia="Calibri" w:cs="Arial"/>
                <w:b/>
                <w:color w:val="FFFFFF"/>
                <w:sz w:val="18"/>
                <w:szCs w:val="18"/>
              </w:rPr>
              <w:t>Empty Cell</w:t>
            </w:r>
          </w:p>
        </w:tc>
      </w:tr>
      <w:bookmarkStart w:id="27" w:name="DOC_GAS_StateLocalPriorities"/>
      <w:tr w:rsidR="008F6AB8" w:rsidRPr="00581FC5" w14:paraId="22617972" w14:textId="77777777" w:rsidTr="00A045BA">
        <w:trPr>
          <w:trHeight w:val="267"/>
          <w:tblCellSpacing w:w="36" w:type="dxa"/>
        </w:trPr>
        <w:tc>
          <w:tcPr>
            <w:tcW w:w="4849" w:type="dxa"/>
            <w:gridSpan w:val="2"/>
            <w:shd w:val="clear" w:color="auto" w:fill="auto"/>
          </w:tcPr>
          <w:p w14:paraId="0E07C943" w14:textId="77777777" w:rsidR="008F6AB8" w:rsidRPr="00581FC5" w:rsidRDefault="008F6AB8" w:rsidP="00215877">
            <w:pPr>
              <w:spacing w:before="120" w:after="120"/>
              <w:rPr>
                <w:rFonts w:eastAsia="Calibri" w:cs="Arial"/>
                <w:sz w:val="20"/>
                <w:szCs w:val="20"/>
              </w:rPr>
            </w:pPr>
            <w:r w:rsidRPr="00581FC5">
              <w:rPr>
                <w:rFonts w:eastAsia="Calibri" w:cs="Arial"/>
                <w:color w:val="9830BC"/>
                <w:sz w:val="20"/>
                <w:szCs w:val="20"/>
              </w:rPr>
              <w:fldChar w:fldCharType="begin"/>
            </w:r>
            <w:r w:rsidRPr="00581FC5">
              <w:rPr>
                <w:rFonts w:eastAsia="Calibri" w:cs="Arial"/>
                <w:color w:val="9830BC"/>
                <w:sz w:val="20"/>
                <w:szCs w:val="20"/>
              </w:rPr>
              <w:instrText xml:space="preserve"> HYPERLINK  \l "Instructions_GAS_StateLocalPriorities" </w:instrText>
            </w:r>
            <w:r w:rsidRPr="00581FC5">
              <w:rPr>
                <w:rFonts w:eastAsia="Calibri" w:cs="Arial"/>
                <w:color w:val="9830BC"/>
                <w:sz w:val="20"/>
                <w:szCs w:val="20"/>
              </w:rPr>
              <w:fldChar w:fldCharType="separate"/>
            </w:r>
            <w:r w:rsidRPr="00581FC5">
              <w:rPr>
                <w:rStyle w:val="Hyperlink"/>
                <w:rFonts w:eastAsia="Calibri" w:cs="Arial"/>
                <w:sz w:val="20"/>
                <w:szCs w:val="20"/>
              </w:rPr>
              <w:t>State and/or Local Priorities Addressed by this goal:</w:t>
            </w:r>
            <w:r w:rsidRPr="00581FC5">
              <w:rPr>
                <w:rFonts w:eastAsia="Calibri" w:cs="Arial"/>
                <w:color w:val="9830BC"/>
                <w:sz w:val="20"/>
                <w:szCs w:val="20"/>
              </w:rPr>
              <w:fldChar w:fldCharType="end"/>
            </w:r>
            <w:bookmarkEnd w:id="27"/>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5BC0D76B" w14:textId="6AE2D1F5" w:rsidR="008F6AB8" w:rsidRPr="00581FC5" w:rsidRDefault="008F6AB8" w:rsidP="00215877">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FE577E">
              <w:rPr>
                <w:rFonts w:eastAsia="Calibri" w:cs="Arial"/>
                <w:color w:val="000000"/>
              </w:rPr>
              <w:fldChar w:fldCharType="begin">
                <w:ffData>
                  <w:name w:val=""/>
                  <w:enabled/>
                  <w:calcOnExit w:val="0"/>
                  <w:checkBox>
                    <w:size w:val="20"/>
                    <w:default w:val="1"/>
                  </w:checkBox>
                </w:ffData>
              </w:fldChar>
            </w:r>
            <w:r w:rsidR="00FE577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FE577E">
              <w:rPr>
                <w:rFonts w:eastAsia="Calibri" w:cs="Arial"/>
                <w:color w:val="000000"/>
              </w:rPr>
              <w:fldChar w:fldCharType="end"/>
            </w:r>
            <w:r w:rsidRPr="00581FC5">
              <w:rPr>
                <w:rFonts w:eastAsia="Calibri" w:cs="Arial"/>
                <w:color w:val="000000"/>
              </w:rPr>
              <w:t xml:space="preserve"> 1   </w:t>
            </w:r>
            <w:r w:rsidR="00FE577E">
              <w:rPr>
                <w:rFonts w:eastAsia="Calibri" w:cs="Arial"/>
                <w:color w:val="000000"/>
              </w:rPr>
              <w:fldChar w:fldCharType="begin">
                <w:ffData>
                  <w:name w:val=""/>
                  <w:enabled/>
                  <w:calcOnExit w:val="0"/>
                  <w:checkBox>
                    <w:size w:val="20"/>
                    <w:default w:val="1"/>
                  </w:checkBox>
                </w:ffData>
              </w:fldChar>
            </w:r>
            <w:r w:rsidR="00FE577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FE577E">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FE577E">
              <w:rPr>
                <w:rFonts w:eastAsia="Calibri" w:cs="Arial"/>
                <w:color w:val="000000"/>
              </w:rPr>
              <w:fldChar w:fldCharType="begin">
                <w:ffData>
                  <w:name w:val=""/>
                  <w:enabled/>
                  <w:calcOnExit w:val="0"/>
                  <w:checkBox>
                    <w:size w:val="20"/>
                    <w:default w:val="1"/>
                  </w:checkBox>
                </w:ffData>
              </w:fldChar>
            </w:r>
            <w:r w:rsidR="00FE577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FE577E">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FE577E">
              <w:rPr>
                <w:rFonts w:eastAsia="Calibri" w:cs="Arial"/>
                <w:color w:val="000000"/>
              </w:rPr>
              <w:fldChar w:fldCharType="begin">
                <w:ffData>
                  <w:name w:val=""/>
                  <w:enabled/>
                  <w:calcOnExit w:val="0"/>
                  <w:checkBox>
                    <w:size w:val="20"/>
                    <w:default w:val="1"/>
                  </w:checkBox>
                </w:ffData>
              </w:fldChar>
            </w:r>
            <w:r w:rsidR="00FE577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FE577E">
              <w:rPr>
                <w:rFonts w:eastAsia="Calibri" w:cs="Arial"/>
                <w:color w:val="000000"/>
              </w:rPr>
              <w:fldChar w:fldCharType="end"/>
            </w:r>
            <w:r w:rsidRPr="00581FC5">
              <w:rPr>
                <w:rFonts w:eastAsia="Calibri" w:cs="Arial"/>
                <w:color w:val="000000"/>
              </w:rPr>
              <w:t xml:space="preserve"> 7   </w:t>
            </w:r>
            <w:r w:rsidR="000B74A8">
              <w:rPr>
                <w:rFonts w:eastAsia="Calibri" w:cs="Arial"/>
                <w:color w:val="000000"/>
              </w:rPr>
              <w:fldChar w:fldCharType="begin">
                <w:ffData>
                  <w:name w:val=""/>
                  <w:enabled/>
                  <w:calcOnExit w:val="0"/>
                  <w:checkBox>
                    <w:size w:val="20"/>
                    <w:default w:val="1"/>
                  </w:checkBox>
                </w:ffData>
              </w:fldChar>
            </w:r>
            <w:r w:rsidR="000B74A8">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0B74A8">
              <w:rPr>
                <w:rFonts w:eastAsia="Calibri" w:cs="Arial"/>
                <w:color w:val="000000"/>
              </w:rPr>
              <w:fldChar w:fldCharType="end"/>
            </w:r>
            <w:r w:rsidRPr="00581FC5">
              <w:rPr>
                <w:rFonts w:eastAsia="Calibri" w:cs="Arial"/>
                <w:color w:val="000000"/>
              </w:rPr>
              <w:t xml:space="preserve"> 8   </w:t>
            </w:r>
          </w:p>
          <w:p w14:paraId="10151A09" w14:textId="77777777" w:rsidR="008F6AB8" w:rsidRPr="00581FC5" w:rsidRDefault="008F6AB8" w:rsidP="00215877">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14948FE8" w14:textId="77777777" w:rsidR="008F6AB8" w:rsidRPr="00581FC5" w:rsidRDefault="008F6AB8" w:rsidP="00215877">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bookmarkStart w:id="28" w:name="DOC_GAS_IdentifiedNeed"/>
      <w:tr w:rsidR="008F6AB8" w:rsidRPr="00581FC5" w14:paraId="39CF4922" w14:textId="77777777" w:rsidTr="00A045BA">
        <w:trPr>
          <w:trHeight w:val="720"/>
          <w:tblCellSpacing w:w="36" w:type="dxa"/>
        </w:trPr>
        <w:tc>
          <w:tcPr>
            <w:tcW w:w="4849" w:type="dxa"/>
            <w:gridSpan w:val="2"/>
            <w:shd w:val="clear" w:color="auto" w:fill="auto"/>
          </w:tcPr>
          <w:p w14:paraId="107CCCCE" w14:textId="77777777" w:rsidR="008F6AB8" w:rsidRPr="00581FC5" w:rsidRDefault="008F6AB8" w:rsidP="00215877">
            <w:pPr>
              <w:spacing w:before="60" w:after="60"/>
              <w:rPr>
                <w:rFonts w:eastAsia="Calibri" w:cs="Arial"/>
                <w:color w:val="000000"/>
                <w:sz w:val="20"/>
                <w:szCs w:val="20"/>
              </w:rPr>
            </w:pPr>
            <w:r w:rsidRPr="00581FC5">
              <w:rPr>
                <w:rFonts w:eastAsia="Calibri" w:cs="Arial"/>
                <w:color w:val="9830BC"/>
                <w:sz w:val="20"/>
                <w:szCs w:val="20"/>
              </w:rPr>
              <w:fldChar w:fldCharType="begin"/>
            </w:r>
            <w:r w:rsidRPr="00581FC5">
              <w:rPr>
                <w:rFonts w:eastAsia="Calibri" w:cs="Arial"/>
                <w:color w:val="9830BC"/>
                <w:sz w:val="20"/>
                <w:szCs w:val="20"/>
              </w:rPr>
              <w:instrText xml:space="preserve"> HYPERLINK  \l "Instructions_GAS_IdentifiedNeed" </w:instrText>
            </w:r>
            <w:r w:rsidRPr="00581FC5">
              <w:rPr>
                <w:rFonts w:eastAsia="Calibri" w:cs="Arial"/>
                <w:color w:val="9830BC"/>
                <w:sz w:val="20"/>
                <w:szCs w:val="20"/>
              </w:rPr>
              <w:fldChar w:fldCharType="separate"/>
            </w:r>
            <w:r w:rsidRPr="00581FC5">
              <w:rPr>
                <w:rStyle w:val="Hyperlink"/>
                <w:rFonts w:eastAsia="Calibri" w:cs="Arial"/>
                <w:sz w:val="20"/>
                <w:szCs w:val="20"/>
              </w:rPr>
              <w:t xml:space="preserve">Identified Need </w:t>
            </w:r>
            <w:r w:rsidRPr="00581FC5">
              <w:rPr>
                <w:rFonts w:eastAsia="Calibri" w:cs="Arial"/>
                <w:color w:val="9830BC"/>
                <w:sz w:val="20"/>
                <w:szCs w:val="20"/>
              </w:rPr>
              <w:fldChar w:fldCharType="end"/>
            </w:r>
            <w:bookmarkEnd w:id="28"/>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1EC9ABC4" w14:textId="1E171EBB" w:rsidR="008F6AB8" w:rsidRPr="00E85890" w:rsidRDefault="00760147" w:rsidP="004C4B2E">
            <w:pPr>
              <w:tabs>
                <w:tab w:val="left" w:pos="4755"/>
              </w:tabs>
              <w:spacing w:before="60" w:after="60"/>
              <w:rPr>
                <w:rFonts w:eastAsia="Calibri" w:cs="Arial"/>
                <w:color w:val="000000"/>
              </w:rPr>
            </w:pPr>
            <w:r w:rsidRPr="008F6AB8">
              <w:rPr>
                <w:rFonts w:eastAsia="Calibri" w:cs="Arial"/>
                <w:color w:val="000000"/>
              </w:rPr>
              <w:t xml:space="preserve">Students must have </w:t>
            </w:r>
            <w:r>
              <w:rPr>
                <w:rFonts w:eastAsia="Calibri" w:cs="Arial"/>
                <w:color w:val="000000"/>
              </w:rPr>
              <w:t xml:space="preserve">access to a </w:t>
            </w:r>
            <w:r w:rsidRPr="008F6AB8">
              <w:rPr>
                <w:rFonts w:eastAsia="Calibri" w:cs="Arial"/>
                <w:color w:val="000000"/>
              </w:rPr>
              <w:t xml:space="preserve">rigorous </w:t>
            </w:r>
            <w:r>
              <w:rPr>
                <w:rFonts w:eastAsia="Calibri" w:cs="Arial"/>
                <w:color w:val="000000"/>
              </w:rPr>
              <w:t xml:space="preserve">program of </w:t>
            </w:r>
            <w:r w:rsidRPr="008F6AB8">
              <w:rPr>
                <w:rFonts w:eastAsia="Calibri" w:cs="Arial"/>
                <w:color w:val="000000"/>
              </w:rPr>
              <w:t>curriculum</w:t>
            </w:r>
            <w:r>
              <w:rPr>
                <w:rFonts w:eastAsia="Calibri" w:cs="Arial"/>
                <w:color w:val="000000"/>
              </w:rPr>
              <w:t xml:space="preserve"> and instruction aligned to CC</w:t>
            </w:r>
            <w:r w:rsidR="00B84051">
              <w:rPr>
                <w:rFonts w:eastAsia="Calibri" w:cs="Arial"/>
                <w:color w:val="000000"/>
              </w:rPr>
              <w:t>S</w:t>
            </w:r>
            <w:r>
              <w:rPr>
                <w:rFonts w:eastAsia="Calibri" w:cs="Arial"/>
                <w:color w:val="000000"/>
              </w:rPr>
              <w:t>S, NGSS and other California adopted state standards</w:t>
            </w:r>
            <w:r w:rsidRPr="008F6AB8">
              <w:rPr>
                <w:rFonts w:eastAsia="Calibri" w:cs="Arial"/>
                <w:color w:val="000000"/>
              </w:rPr>
              <w:t xml:space="preserve">, be monitored in their </w:t>
            </w:r>
            <w:r>
              <w:rPr>
                <w:rFonts w:eastAsia="Calibri" w:cs="Arial"/>
                <w:color w:val="000000"/>
              </w:rPr>
              <w:t xml:space="preserve">progress toward </w:t>
            </w:r>
            <w:r w:rsidRPr="008F6AB8">
              <w:rPr>
                <w:rFonts w:eastAsia="Calibri" w:cs="Arial"/>
                <w:color w:val="000000"/>
              </w:rPr>
              <w:t xml:space="preserve">mastery of these </w:t>
            </w:r>
            <w:proofErr w:type="gramStart"/>
            <w:r w:rsidRPr="008F6AB8">
              <w:rPr>
                <w:rFonts w:eastAsia="Calibri" w:cs="Arial"/>
                <w:color w:val="000000"/>
              </w:rPr>
              <w:t>standards, and</w:t>
            </w:r>
            <w:proofErr w:type="gramEnd"/>
            <w:r w:rsidRPr="008F6AB8">
              <w:rPr>
                <w:rFonts w:eastAsia="Calibri" w:cs="Arial"/>
                <w:color w:val="000000"/>
              </w:rPr>
              <w:t xml:space="preserve"> receive differentiated support to ensure they </w:t>
            </w:r>
            <w:r>
              <w:rPr>
                <w:rFonts w:eastAsia="Calibri" w:cs="Arial"/>
                <w:color w:val="000000"/>
              </w:rPr>
              <w:t xml:space="preserve">can complete the requirements necessary for </w:t>
            </w:r>
            <w:r w:rsidR="004C4B2E">
              <w:rPr>
                <w:rFonts w:eastAsia="Calibri" w:cs="Arial"/>
                <w:color w:val="000000"/>
              </w:rPr>
              <w:t>acceptance</w:t>
            </w:r>
            <w:r>
              <w:rPr>
                <w:rFonts w:eastAsia="Calibri" w:cs="Arial"/>
                <w:color w:val="000000"/>
              </w:rPr>
              <w:t xml:space="preserve"> to a college or university.</w:t>
            </w:r>
          </w:p>
        </w:tc>
      </w:tr>
      <w:bookmarkStart w:id="29" w:name="DOC_GAS_ExpectedAnnMeasOutcomes"/>
      <w:tr w:rsidR="008F6AB8" w:rsidRPr="00581FC5" w14:paraId="7C197C44" w14:textId="77777777" w:rsidTr="00215877">
        <w:trPr>
          <w:trHeight w:val="296"/>
          <w:tblCellSpacing w:w="36" w:type="dxa"/>
        </w:trPr>
        <w:tc>
          <w:tcPr>
            <w:tcW w:w="14641" w:type="dxa"/>
            <w:gridSpan w:val="6"/>
            <w:shd w:val="clear" w:color="auto" w:fill="auto"/>
            <w:vAlign w:val="center"/>
          </w:tcPr>
          <w:p w14:paraId="60356967" w14:textId="722870BB" w:rsidR="008F6AB8" w:rsidRPr="00581FC5" w:rsidRDefault="008F6AB8" w:rsidP="00215877">
            <w:pPr>
              <w:spacing w:before="120" w:after="120"/>
              <w:rPr>
                <w:rFonts w:eastAsia="Calibri" w:cs="Arial"/>
                <w:b/>
                <w:sz w:val="20"/>
                <w:szCs w:val="18"/>
              </w:rPr>
            </w:pPr>
            <w:r w:rsidRPr="00581FC5">
              <w:rPr>
                <w:rFonts w:cs="Arial"/>
                <w:color w:val="4472C4"/>
                <w:sz w:val="20"/>
                <w:szCs w:val="18"/>
              </w:rPr>
              <w:fldChar w:fldCharType="begin"/>
            </w:r>
            <w:r w:rsidRPr="00581FC5">
              <w:rPr>
                <w:rFonts w:cs="Arial"/>
                <w:color w:val="4472C4"/>
                <w:sz w:val="20"/>
                <w:szCs w:val="18"/>
              </w:rPr>
              <w:instrText xml:space="preserve"> HYPERLINK  \l "Instructions_GAS_ExpectedAnnMeasOutcomes" </w:instrText>
            </w:r>
            <w:r w:rsidRPr="00581FC5">
              <w:rPr>
                <w:rFonts w:cs="Arial"/>
                <w:color w:val="4472C4"/>
                <w:sz w:val="20"/>
                <w:szCs w:val="18"/>
              </w:rPr>
              <w:fldChar w:fldCharType="separate"/>
            </w:r>
            <w:r w:rsidRPr="00581FC5">
              <w:rPr>
                <w:rStyle w:val="Hyperlink"/>
                <w:rFonts w:cs="Arial"/>
                <w:sz w:val="20"/>
                <w:szCs w:val="18"/>
              </w:rPr>
              <w:t>EXPECTED ANNUAL MEASURABLE OUTCOMES</w:t>
            </w:r>
            <w:r w:rsidRPr="00581FC5">
              <w:rPr>
                <w:rFonts w:cs="Arial"/>
                <w:color w:val="4472C4"/>
                <w:sz w:val="20"/>
                <w:szCs w:val="18"/>
              </w:rPr>
              <w:fldChar w:fldCharType="end"/>
            </w:r>
            <w:bookmarkEnd w:id="29"/>
          </w:p>
        </w:tc>
      </w:tr>
      <w:tr w:rsidR="008F6AB8" w:rsidRPr="00581FC5" w14:paraId="46440824" w14:textId="77777777" w:rsidTr="00215877">
        <w:trPr>
          <w:trHeight w:val="296"/>
          <w:tblCellSpacing w:w="36" w:type="dxa"/>
        </w:trPr>
        <w:tc>
          <w:tcPr>
            <w:tcW w:w="2283" w:type="dxa"/>
            <w:shd w:val="clear" w:color="auto" w:fill="auto"/>
            <w:vAlign w:val="center"/>
          </w:tcPr>
          <w:p w14:paraId="78C13376" w14:textId="77777777" w:rsidR="008F6AB8" w:rsidRPr="00581FC5" w:rsidRDefault="008F6AB8" w:rsidP="00215877">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26E03253" w14:textId="77777777" w:rsidR="008F6AB8" w:rsidRPr="00581FC5" w:rsidRDefault="008F6AB8" w:rsidP="00215877">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01F768C2" w14:textId="77777777" w:rsidR="008F6AB8" w:rsidRPr="00581FC5" w:rsidRDefault="008F6AB8" w:rsidP="00215877">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0B7A7C59" w14:textId="77777777" w:rsidR="008F6AB8" w:rsidRPr="00581FC5" w:rsidRDefault="008F6AB8" w:rsidP="00215877">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750119B4" w14:textId="77777777" w:rsidR="008F6AB8" w:rsidRPr="00581FC5" w:rsidRDefault="008F6AB8" w:rsidP="00215877">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8F6AB8" w:rsidRPr="00581FC5" w14:paraId="31A331E7" w14:textId="77777777" w:rsidTr="00215877">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AF91E14" w14:textId="7FE3CDBC" w:rsidR="008F6AB8" w:rsidRPr="00DA5ACD" w:rsidRDefault="000A0350" w:rsidP="00215877">
            <w:pPr>
              <w:spacing w:before="60" w:after="60"/>
              <w:rPr>
                <w:rFonts w:cs="Arial"/>
                <w:color w:val="000000"/>
              </w:rPr>
            </w:pPr>
            <w:r>
              <w:rPr>
                <w:rFonts w:cs="Arial"/>
                <w:color w:val="000000"/>
              </w:rPr>
              <w:t>CAASPP ELA</w:t>
            </w:r>
            <w:r w:rsidR="00471B02">
              <w:rPr>
                <w:rFonts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203A64F" w14:textId="628A4187" w:rsidR="008F6AB8" w:rsidRPr="00DA5ACD" w:rsidRDefault="00471B02" w:rsidP="00471B02">
            <w:pPr>
              <w:spacing w:before="60" w:after="60"/>
              <w:jc w:val="right"/>
              <w:rPr>
                <w:rFonts w:eastAsia="Calibri" w:cs="Arial"/>
                <w:color w:val="000000"/>
              </w:rPr>
            </w:pPr>
            <w:r>
              <w:rPr>
                <w:rFonts w:eastAsia="Calibri" w:cs="Arial"/>
                <w:color w:val="000000"/>
              </w:rPr>
              <w:t>40%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10FCB49" w14:textId="52C58DF5" w:rsidR="008F6AB8" w:rsidRPr="00DA5ACD" w:rsidRDefault="00471B02" w:rsidP="00471B02">
            <w:pPr>
              <w:spacing w:before="60" w:after="60"/>
              <w:jc w:val="right"/>
              <w:rPr>
                <w:rFonts w:eastAsia="Calibri" w:cs="Arial"/>
                <w:color w:val="000000"/>
              </w:rPr>
            </w:pPr>
            <w:r>
              <w:rPr>
                <w:rFonts w:eastAsia="Calibri" w:cs="Arial"/>
                <w:color w:val="000000"/>
              </w:rPr>
              <w:t>50%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5F69E44" w14:textId="6BDDDD14" w:rsidR="008F6AB8" w:rsidRPr="00DA5ACD" w:rsidRDefault="00471B02" w:rsidP="00471B02">
            <w:pPr>
              <w:spacing w:before="60" w:after="60"/>
              <w:jc w:val="right"/>
              <w:rPr>
                <w:rFonts w:eastAsia="Calibri" w:cs="Arial"/>
                <w:color w:val="000000"/>
              </w:rPr>
            </w:pPr>
            <w:r>
              <w:rPr>
                <w:rFonts w:eastAsia="Calibri" w:cs="Arial"/>
                <w:color w:val="000000"/>
              </w:rPr>
              <w:t>55%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1227304" w14:textId="39773F41" w:rsidR="008F6AB8" w:rsidRPr="00DA5ACD" w:rsidRDefault="00471B02" w:rsidP="00471B02">
            <w:pPr>
              <w:spacing w:before="60" w:after="60"/>
              <w:jc w:val="right"/>
              <w:rPr>
                <w:rFonts w:eastAsia="Calibri" w:cs="Arial"/>
                <w:color w:val="000000"/>
              </w:rPr>
            </w:pPr>
            <w:r>
              <w:rPr>
                <w:rFonts w:eastAsia="Calibri" w:cs="Arial"/>
                <w:color w:val="000000"/>
              </w:rPr>
              <w:t>60%</w:t>
            </w:r>
          </w:p>
        </w:tc>
      </w:tr>
      <w:tr w:rsidR="008F6AB8" w:rsidRPr="00581FC5" w14:paraId="58067824" w14:textId="77777777" w:rsidTr="00215877">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CBE2F67" w14:textId="6158AE6A" w:rsidR="008F6AB8" w:rsidRPr="00DA5ACD" w:rsidRDefault="000A0350" w:rsidP="00215877">
            <w:pPr>
              <w:spacing w:before="60" w:after="60"/>
              <w:rPr>
                <w:rFonts w:eastAsia="Calibri" w:cs="Arial"/>
                <w:color w:val="000000"/>
              </w:rPr>
            </w:pPr>
            <w:r>
              <w:rPr>
                <w:rFonts w:eastAsia="Calibri" w:cs="Arial"/>
                <w:color w:val="000000"/>
              </w:rPr>
              <w:t>CAASPP Math</w:t>
            </w:r>
            <w:r w:rsidR="00471B02">
              <w:rPr>
                <w:rFonts w:eastAsia="Calibri"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72D5D03" w14:textId="6497465A" w:rsidR="008F6AB8" w:rsidRPr="00DA5ACD" w:rsidRDefault="00471B02" w:rsidP="00471B02">
            <w:pPr>
              <w:spacing w:before="60" w:after="60"/>
              <w:jc w:val="right"/>
              <w:rPr>
                <w:rFonts w:eastAsia="Calibri" w:cs="Arial"/>
                <w:color w:val="000000"/>
              </w:rPr>
            </w:pPr>
            <w:r>
              <w:rPr>
                <w:rFonts w:eastAsia="Calibri" w:cs="Arial"/>
                <w:color w:val="000000"/>
              </w:rPr>
              <w:t>13%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55E05A" w14:textId="6908D6A4" w:rsidR="008F6AB8" w:rsidRPr="00DA5ACD" w:rsidRDefault="00471B02" w:rsidP="00471B02">
            <w:pPr>
              <w:spacing w:before="60" w:after="60"/>
              <w:jc w:val="right"/>
              <w:rPr>
                <w:rFonts w:eastAsia="Calibri" w:cs="Arial"/>
                <w:color w:val="000000"/>
              </w:rPr>
            </w:pPr>
            <w:r>
              <w:rPr>
                <w:rFonts w:eastAsia="Calibri" w:cs="Arial"/>
                <w:color w:val="000000"/>
              </w:rPr>
              <w:t>23%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38CD999" w14:textId="72B02A8A" w:rsidR="008F6AB8" w:rsidRPr="00DA5ACD" w:rsidRDefault="00471B02" w:rsidP="00471B02">
            <w:pPr>
              <w:spacing w:before="60" w:after="60"/>
              <w:jc w:val="right"/>
              <w:rPr>
                <w:rFonts w:eastAsia="Calibri" w:cs="Arial"/>
                <w:color w:val="000000"/>
              </w:rPr>
            </w:pPr>
            <w:r>
              <w:rPr>
                <w:rFonts w:eastAsia="Calibri" w:cs="Arial"/>
                <w:color w:val="000000"/>
              </w:rPr>
              <w:t>28%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84BAFE" w14:textId="6B5CDD00" w:rsidR="008F6AB8" w:rsidRPr="00DA5ACD" w:rsidRDefault="00471B02" w:rsidP="00471B02">
            <w:pPr>
              <w:spacing w:before="60" w:after="60"/>
              <w:jc w:val="right"/>
              <w:rPr>
                <w:rFonts w:eastAsia="Calibri" w:cs="Arial"/>
                <w:color w:val="000000"/>
              </w:rPr>
            </w:pPr>
            <w:r>
              <w:rPr>
                <w:rFonts w:eastAsia="Calibri" w:cs="Arial"/>
                <w:color w:val="000000"/>
              </w:rPr>
              <w:t>33%</w:t>
            </w:r>
          </w:p>
        </w:tc>
      </w:tr>
      <w:tr w:rsidR="000A0350" w:rsidRPr="00581FC5" w14:paraId="13C87A4F" w14:textId="77777777" w:rsidTr="000A035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39811F" w14:textId="544C977B" w:rsidR="000A0350" w:rsidRPr="00DA5ACD" w:rsidRDefault="007425C4" w:rsidP="007425C4">
            <w:pPr>
              <w:spacing w:before="60" w:after="60"/>
              <w:rPr>
                <w:rFonts w:eastAsia="Calibri" w:cs="Arial"/>
                <w:color w:val="000000"/>
              </w:rPr>
            </w:pPr>
            <w:r>
              <w:rPr>
                <w:rFonts w:eastAsia="Calibri" w:cs="Arial"/>
                <w:color w:val="000000"/>
              </w:rPr>
              <w:t>Graduation rate</w:t>
            </w:r>
            <w:r w:rsidR="00033520">
              <w:rPr>
                <w:rFonts w:eastAsia="Calibri" w:cs="Arial"/>
                <w:color w:val="000000"/>
              </w:rPr>
              <w:t>*</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21B3B49" w14:textId="2E494368" w:rsidR="000A0350" w:rsidRPr="00DA5ACD" w:rsidRDefault="00B1434C" w:rsidP="00471B02">
            <w:pPr>
              <w:spacing w:before="60" w:after="60"/>
              <w:jc w:val="right"/>
              <w:rPr>
                <w:rFonts w:eastAsia="Calibri" w:cs="Arial"/>
                <w:color w:val="000000"/>
              </w:rPr>
            </w:pPr>
            <w:r>
              <w:rPr>
                <w:rFonts w:eastAsia="Calibri" w:cs="Arial"/>
                <w:color w:val="000000"/>
              </w:rPr>
              <w:t>73%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9BE1BC3" w14:textId="030A8C2D" w:rsidR="000A0350" w:rsidRPr="00DA5ACD" w:rsidRDefault="00B1434C" w:rsidP="00471B02">
            <w:pPr>
              <w:spacing w:before="60" w:after="60"/>
              <w:jc w:val="right"/>
              <w:rPr>
                <w:rFonts w:eastAsia="Calibri" w:cs="Arial"/>
                <w:color w:val="000000"/>
              </w:rPr>
            </w:pPr>
            <w:r>
              <w:rPr>
                <w:rFonts w:eastAsia="Calibri" w:cs="Arial"/>
                <w:color w:val="000000"/>
              </w:rPr>
              <w:t>78%</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D3BE32D" w14:textId="6572E00F" w:rsidR="000A0350" w:rsidRPr="00DA5ACD" w:rsidRDefault="00B1434C" w:rsidP="00471B02">
            <w:pPr>
              <w:spacing w:before="60" w:after="60"/>
              <w:jc w:val="right"/>
              <w:rPr>
                <w:rFonts w:eastAsia="Calibri" w:cs="Arial"/>
                <w:color w:val="000000"/>
              </w:rPr>
            </w:pPr>
            <w:r>
              <w:rPr>
                <w:rFonts w:eastAsia="Calibri" w:cs="Arial"/>
                <w:color w:val="000000"/>
              </w:rPr>
              <w:t>80%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D871F4D" w14:textId="7C5F0C96" w:rsidR="000A0350" w:rsidRPr="00DA5ACD" w:rsidRDefault="00B1434C" w:rsidP="00471B02">
            <w:pPr>
              <w:spacing w:before="60" w:after="60"/>
              <w:jc w:val="right"/>
              <w:rPr>
                <w:rFonts w:eastAsia="Calibri" w:cs="Arial"/>
                <w:color w:val="000000"/>
              </w:rPr>
            </w:pPr>
            <w:r>
              <w:rPr>
                <w:rFonts w:eastAsia="Calibri" w:cs="Arial"/>
                <w:color w:val="000000"/>
              </w:rPr>
              <w:t>82%</w:t>
            </w:r>
          </w:p>
        </w:tc>
      </w:tr>
      <w:tr w:rsidR="000A0350" w:rsidRPr="00581FC5" w14:paraId="75DE76CF" w14:textId="77777777" w:rsidTr="000A035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D08D80F" w14:textId="38336976" w:rsidR="000A0350" w:rsidRPr="00DA5ACD" w:rsidRDefault="007425C4" w:rsidP="000A0350">
            <w:pPr>
              <w:spacing w:before="60" w:after="60"/>
              <w:rPr>
                <w:rFonts w:eastAsia="Calibri" w:cs="Arial"/>
                <w:color w:val="000000"/>
              </w:rPr>
            </w:pPr>
            <w:r>
              <w:rPr>
                <w:rFonts w:eastAsia="Calibri" w:cs="Arial"/>
                <w:color w:val="000000"/>
              </w:rPr>
              <w:t>HS p</w:t>
            </w:r>
            <w:r w:rsidR="00B1434C">
              <w:rPr>
                <w:rFonts w:eastAsia="Calibri" w:cs="Arial"/>
                <w:color w:val="000000"/>
              </w:rPr>
              <w:t>romotion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7556322" w14:textId="4546DD4C" w:rsidR="000A0350" w:rsidRPr="00DA5ACD" w:rsidRDefault="007425C4" w:rsidP="00471B02">
            <w:pPr>
              <w:spacing w:before="60" w:after="60"/>
              <w:jc w:val="right"/>
              <w:rPr>
                <w:rFonts w:eastAsia="Calibri" w:cs="Arial"/>
                <w:color w:val="000000"/>
              </w:rPr>
            </w:pPr>
            <w:r>
              <w:rPr>
                <w:rFonts w:eastAsia="Calibri" w:cs="Arial"/>
                <w:color w:val="000000"/>
              </w:rPr>
              <w:t>70%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1C8E539" w14:textId="034ACA82" w:rsidR="000A0350" w:rsidRPr="00DA5ACD" w:rsidRDefault="007A6474" w:rsidP="00471B02">
            <w:pPr>
              <w:spacing w:before="60" w:after="60"/>
              <w:jc w:val="right"/>
              <w:rPr>
                <w:rFonts w:eastAsia="Calibri" w:cs="Arial"/>
                <w:color w:val="000000"/>
              </w:rPr>
            </w:pPr>
            <w:r>
              <w:rPr>
                <w:rFonts w:eastAsia="Calibri" w:cs="Arial"/>
                <w:color w:val="000000"/>
              </w:rPr>
              <w:t>75%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30E7553" w14:textId="674793D9" w:rsidR="000A0350" w:rsidRPr="00DA5ACD" w:rsidRDefault="007A6474" w:rsidP="00471B02">
            <w:pPr>
              <w:spacing w:before="60" w:after="60"/>
              <w:jc w:val="right"/>
              <w:rPr>
                <w:rFonts w:eastAsia="Calibri" w:cs="Arial"/>
                <w:color w:val="000000"/>
              </w:rPr>
            </w:pPr>
            <w:r>
              <w:rPr>
                <w:rFonts w:eastAsia="Calibri" w:cs="Arial"/>
                <w:color w:val="000000"/>
              </w:rPr>
              <w:t>80%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CB7E524" w14:textId="3FFFD5A2" w:rsidR="000A0350" w:rsidRPr="00DA5ACD" w:rsidRDefault="007A6474" w:rsidP="00471B02">
            <w:pPr>
              <w:spacing w:before="60" w:after="60"/>
              <w:jc w:val="right"/>
              <w:rPr>
                <w:rFonts w:eastAsia="Calibri" w:cs="Arial"/>
                <w:color w:val="000000"/>
              </w:rPr>
            </w:pPr>
            <w:r>
              <w:rPr>
                <w:rFonts w:eastAsia="Calibri" w:cs="Arial"/>
                <w:color w:val="000000"/>
              </w:rPr>
              <w:t>85%</w:t>
            </w:r>
          </w:p>
        </w:tc>
      </w:tr>
      <w:tr w:rsidR="000A0350" w:rsidRPr="00581FC5" w14:paraId="1E94F359" w14:textId="77777777" w:rsidTr="000A0350">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80D024" w14:textId="69B945C5" w:rsidR="000A0350" w:rsidRPr="00DA5ACD" w:rsidRDefault="007425C4" w:rsidP="000A0350">
            <w:pPr>
              <w:spacing w:before="60" w:after="60"/>
              <w:rPr>
                <w:rFonts w:eastAsia="Calibri" w:cs="Arial"/>
                <w:color w:val="000000"/>
              </w:rPr>
            </w:pPr>
            <w:r>
              <w:rPr>
                <w:rFonts w:eastAsia="Calibri" w:cs="Arial"/>
                <w:color w:val="000000"/>
              </w:rPr>
              <w:t>A-G passage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2BDF97A" w14:textId="4AA47D02" w:rsidR="000A0350" w:rsidRPr="00DA5ACD" w:rsidRDefault="007425C4" w:rsidP="00471B02">
            <w:pPr>
              <w:spacing w:before="60" w:after="60"/>
              <w:jc w:val="right"/>
              <w:rPr>
                <w:rFonts w:eastAsia="Calibri" w:cs="Arial"/>
                <w:color w:val="000000"/>
              </w:rPr>
            </w:pPr>
            <w:r>
              <w:rPr>
                <w:rFonts w:eastAsia="Calibri" w:cs="Arial"/>
                <w:color w:val="000000"/>
              </w:rPr>
              <w:t>81%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D1895A9" w14:textId="54B3849D" w:rsidR="000A0350" w:rsidRPr="00DA5ACD" w:rsidRDefault="007A6474" w:rsidP="00471B02">
            <w:pPr>
              <w:spacing w:before="60" w:after="60"/>
              <w:jc w:val="right"/>
              <w:rPr>
                <w:rFonts w:eastAsia="Calibri" w:cs="Arial"/>
                <w:color w:val="000000"/>
              </w:rPr>
            </w:pPr>
            <w:r>
              <w:rPr>
                <w:rFonts w:eastAsia="Calibri" w:cs="Arial"/>
                <w:color w:val="000000"/>
              </w:rPr>
              <w:t>84%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325428" w14:textId="05F34FEF" w:rsidR="000A0350" w:rsidRPr="00DA5ACD" w:rsidRDefault="007A6474" w:rsidP="00471B02">
            <w:pPr>
              <w:spacing w:before="60" w:after="60"/>
              <w:jc w:val="right"/>
              <w:rPr>
                <w:rFonts w:eastAsia="Calibri" w:cs="Arial"/>
                <w:color w:val="000000"/>
              </w:rPr>
            </w:pPr>
            <w:r>
              <w:rPr>
                <w:rFonts w:eastAsia="Calibri" w:cs="Arial"/>
                <w:color w:val="000000"/>
              </w:rPr>
              <w:t>87%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CD33B41" w14:textId="624E2F95" w:rsidR="000A0350" w:rsidRPr="00DA5ACD" w:rsidRDefault="007A6474" w:rsidP="00471B02">
            <w:pPr>
              <w:spacing w:before="60" w:after="60"/>
              <w:jc w:val="right"/>
              <w:rPr>
                <w:rFonts w:eastAsia="Calibri" w:cs="Arial"/>
                <w:color w:val="000000"/>
              </w:rPr>
            </w:pPr>
            <w:r>
              <w:rPr>
                <w:rFonts w:eastAsia="Calibri" w:cs="Arial"/>
                <w:color w:val="000000"/>
              </w:rPr>
              <w:t>90%</w:t>
            </w:r>
          </w:p>
        </w:tc>
      </w:tr>
      <w:tr w:rsidR="007425C4" w:rsidRPr="00581FC5" w14:paraId="55DF5297"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A107ADD" w14:textId="45890E49" w:rsidR="007425C4" w:rsidRPr="00DA5ACD" w:rsidRDefault="007425C4" w:rsidP="007425C4">
            <w:pPr>
              <w:spacing w:before="60" w:after="60"/>
              <w:rPr>
                <w:rFonts w:eastAsia="Calibri" w:cs="Arial"/>
                <w:color w:val="000000"/>
              </w:rPr>
            </w:pPr>
            <w:r>
              <w:rPr>
                <w:rFonts w:eastAsia="Calibri" w:cs="Arial"/>
                <w:color w:val="000000"/>
              </w:rPr>
              <w:lastRenderedPageBreak/>
              <w:t>College acceptance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54662DA" w14:textId="35F5D858" w:rsidR="007425C4" w:rsidRPr="00DA5ACD" w:rsidRDefault="007425C4" w:rsidP="007425C4">
            <w:pPr>
              <w:spacing w:before="60" w:after="60"/>
              <w:jc w:val="right"/>
              <w:rPr>
                <w:rFonts w:eastAsia="Calibri" w:cs="Arial"/>
                <w:color w:val="000000"/>
              </w:rPr>
            </w:pPr>
            <w:r>
              <w:rPr>
                <w:rFonts w:eastAsia="Calibri" w:cs="Arial"/>
                <w:color w:val="000000"/>
              </w:rPr>
              <w:t>46%</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84B149F" w14:textId="6C8443F6" w:rsidR="007425C4" w:rsidRPr="00DA5ACD" w:rsidRDefault="007A6474" w:rsidP="007425C4">
            <w:pPr>
              <w:spacing w:before="60" w:after="60"/>
              <w:jc w:val="right"/>
              <w:rPr>
                <w:rFonts w:eastAsia="Calibri" w:cs="Arial"/>
                <w:color w:val="000000"/>
              </w:rPr>
            </w:pPr>
            <w:r>
              <w:rPr>
                <w:rFonts w:eastAsia="Calibri" w:cs="Arial"/>
                <w:color w:val="000000"/>
              </w:rPr>
              <w:t>50%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362DFEB" w14:textId="77DE884B" w:rsidR="007425C4" w:rsidRPr="00DA5ACD" w:rsidRDefault="002F39AA" w:rsidP="007425C4">
            <w:pPr>
              <w:spacing w:before="60" w:after="60"/>
              <w:jc w:val="right"/>
              <w:rPr>
                <w:rFonts w:eastAsia="Calibri" w:cs="Arial"/>
                <w:color w:val="000000"/>
              </w:rPr>
            </w:pPr>
            <w:r>
              <w:rPr>
                <w:rFonts w:eastAsia="Calibri" w:cs="Arial"/>
                <w:color w:val="000000"/>
              </w:rPr>
              <w:t>54%</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3351123" w14:textId="2F1F9BB6" w:rsidR="007425C4" w:rsidRPr="00DA5ACD" w:rsidRDefault="002F39AA" w:rsidP="007425C4">
            <w:pPr>
              <w:spacing w:before="60" w:after="60"/>
              <w:jc w:val="right"/>
              <w:rPr>
                <w:rFonts w:eastAsia="Calibri" w:cs="Arial"/>
                <w:color w:val="000000"/>
              </w:rPr>
            </w:pPr>
            <w:r>
              <w:rPr>
                <w:rFonts w:eastAsia="Calibri" w:cs="Arial"/>
                <w:color w:val="000000"/>
              </w:rPr>
              <w:t>58%</w:t>
            </w:r>
          </w:p>
        </w:tc>
      </w:tr>
      <w:tr w:rsidR="007425C4" w:rsidRPr="00581FC5" w14:paraId="326B10E5"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37053D4" w14:textId="195C23C0" w:rsidR="007425C4" w:rsidRPr="00DA5ACD" w:rsidRDefault="007425C4" w:rsidP="007425C4">
            <w:pPr>
              <w:spacing w:before="60" w:after="60"/>
              <w:rPr>
                <w:rFonts w:eastAsia="Calibri" w:cs="Arial"/>
                <w:color w:val="000000"/>
              </w:rPr>
            </w:pPr>
            <w:r>
              <w:rPr>
                <w:rFonts w:eastAsia="Calibri" w:cs="Arial"/>
                <w:color w:val="000000"/>
              </w:rPr>
              <w:t>AP participation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74CD837" w14:textId="55CCFBBB" w:rsidR="007425C4" w:rsidRPr="00DA5ACD" w:rsidRDefault="003274B9" w:rsidP="007425C4">
            <w:pPr>
              <w:spacing w:before="60" w:after="60"/>
              <w:jc w:val="right"/>
              <w:rPr>
                <w:rFonts w:eastAsia="Calibri" w:cs="Arial"/>
                <w:color w:val="000000"/>
              </w:rPr>
            </w:pPr>
            <w:r>
              <w:rPr>
                <w:rFonts w:eastAsia="Calibri" w:cs="Arial"/>
                <w:color w:val="000000"/>
              </w:rPr>
              <w:t>16%</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0F748C" w14:textId="6AA54F56" w:rsidR="007425C4" w:rsidRPr="00DA5ACD" w:rsidRDefault="002F39AA" w:rsidP="007425C4">
            <w:pPr>
              <w:spacing w:before="60" w:after="60"/>
              <w:jc w:val="right"/>
              <w:rPr>
                <w:rFonts w:eastAsia="Calibri" w:cs="Arial"/>
                <w:color w:val="000000"/>
              </w:rPr>
            </w:pPr>
            <w:r>
              <w:rPr>
                <w:rFonts w:eastAsia="Calibri" w:cs="Arial"/>
                <w:color w:val="000000"/>
              </w:rPr>
              <w:t>19%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DF6EC09" w14:textId="62E17540" w:rsidR="007425C4" w:rsidRPr="00DA5ACD" w:rsidRDefault="002F39AA" w:rsidP="007425C4">
            <w:pPr>
              <w:spacing w:before="60" w:after="60"/>
              <w:jc w:val="right"/>
              <w:rPr>
                <w:rFonts w:eastAsia="Calibri" w:cs="Arial"/>
                <w:color w:val="000000"/>
              </w:rPr>
            </w:pPr>
            <w:r>
              <w:rPr>
                <w:rFonts w:eastAsia="Calibri" w:cs="Arial"/>
                <w:color w:val="000000"/>
              </w:rPr>
              <w:t>22%</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4C9F28E" w14:textId="7E5BFE60" w:rsidR="007425C4" w:rsidRPr="00DA5ACD" w:rsidRDefault="002F39AA" w:rsidP="007425C4">
            <w:pPr>
              <w:spacing w:before="60" w:after="60"/>
              <w:jc w:val="right"/>
              <w:rPr>
                <w:rFonts w:eastAsia="Calibri" w:cs="Arial"/>
                <w:color w:val="000000"/>
              </w:rPr>
            </w:pPr>
            <w:r>
              <w:rPr>
                <w:rFonts w:eastAsia="Calibri" w:cs="Arial"/>
                <w:color w:val="000000"/>
              </w:rPr>
              <w:t>25%</w:t>
            </w:r>
          </w:p>
        </w:tc>
      </w:tr>
      <w:tr w:rsidR="007425C4" w:rsidRPr="00581FC5" w14:paraId="761B812A"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73FCD4" w14:textId="7ED43CF6" w:rsidR="007425C4" w:rsidRPr="00DA5ACD" w:rsidRDefault="007425C4" w:rsidP="007425C4">
            <w:pPr>
              <w:spacing w:before="60" w:after="60"/>
              <w:rPr>
                <w:rFonts w:eastAsia="Calibri" w:cs="Arial"/>
                <w:color w:val="000000"/>
              </w:rPr>
            </w:pPr>
            <w:r>
              <w:rPr>
                <w:rFonts w:eastAsia="Calibri" w:cs="Arial"/>
                <w:color w:val="000000"/>
              </w:rPr>
              <w:t>AP passage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CB7307A" w14:textId="33E207D8" w:rsidR="007425C4" w:rsidRPr="00DA5ACD" w:rsidRDefault="003274B9" w:rsidP="007425C4">
            <w:pPr>
              <w:spacing w:before="60" w:after="60"/>
              <w:jc w:val="right"/>
              <w:rPr>
                <w:rFonts w:eastAsia="Calibri" w:cs="Arial"/>
                <w:color w:val="000000"/>
              </w:rPr>
            </w:pPr>
            <w:r>
              <w:rPr>
                <w:rFonts w:eastAsia="Calibri" w:cs="Arial"/>
                <w:color w:val="000000"/>
              </w:rPr>
              <w:t>35%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ACB7B87" w14:textId="2A3A98D2" w:rsidR="007425C4" w:rsidRPr="00DA5ACD" w:rsidRDefault="002F39AA" w:rsidP="007425C4">
            <w:pPr>
              <w:spacing w:before="60" w:after="60"/>
              <w:jc w:val="right"/>
              <w:rPr>
                <w:rFonts w:eastAsia="Calibri" w:cs="Arial"/>
                <w:color w:val="000000"/>
              </w:rPr>
            </w:pPr>
            <w:r>
              <w:rPr>
                <w:rFonts w:eastAsia="Calibri" w:cs="Arial"/>
                <w:color w:val="000000"/>
              </w:rPr>
              <w:t>40%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B4EE7A0" w14:textId="25057227" w:rsidR="007425C4" w:rsidRPr="00DA5ACD" w:rsidRDefault="002F39AA" w:rsidP="007425C4">
            <w:pPr>
              <w:spacing w:before="60" w:after="60"/>
              <w:jc w:val="right"/>
              <w:rPr>
                <w:rFonts w:eastAsia="Calibri" w:cs="Arial"/>
                <w:color w:val="000000"/>
              </w:rPr>
            </w:pPr>
            <w:r>
              <w:rPr>
                <w:rFonts w:eastAsia="Calibri" w:cs="Arial"/>
                <w:color w:val="000000"/>
              </w:rPr>
              <w:t>45%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D18A916" w14:textId="5CF90F0B" w:rsidR="007425C4" w:rsidRPr="00DA5ACD" w:rsidRDefault="002F39AA" w:rsidP="007425C4">
            <w:pPr>
              <w:spacing w:before="60" w:after="60"/>
              <w:jc w:val="right"/>
              <w:rPr>
                <w:rFonts w:eastAsia="Calibri" w:cs="Arial"/>
                <w:color w:val="000000"/>
              </w:rPr>
            </w:pPr>
            <w:r>
              <w:rPr>
                <w:rFonts w:eastAsia="Calibri" w:cs="Arial"/>
                <w:color w:val="000000"/>
              </w:rPr>
              <w:t>50%</w:t>
            </w:r>
          </w:p>
        </w:tc>
      </w:tr>
      <w:tr w:rsidR="00207B31" w:rsidRPr="00581FC5" w14:paraId="2E82359C"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1A07AA5" w14:textId="2B9CD1A8" w:rsidR="00207B31" w:rsidRPr="00DA5ACD" w:rsidRDefault="00207B31" w:rsidP="007425C4">
            <w:pPr>
              <w:spacing w:before="60" w:after="60"/>
              <w:rPr>
                <w:rFonts w:eastAsia="Calibri" w:cs="Arial"/>
                <w:color w:val="000000"/>
              </w:rPr>
            </w:pPr>
            <w:r>
              <w:rPr>
                <w:rFonts w:eastAsia="Calibri"/>
                <w:color w:val="000000"/>
              </w:rPr>
              <w:t>ACT projection: Reading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48DD7B2" w14:textId="63B3C37D" w:rsidR="003274B9" w:rsidRPr="00DA5ACD" w:rsidRDefault="005845D7" w:rsidP="005845D7">
            <w:pPr>
              <w:spacing w:before="60" w:after="60"/>
              <w:jc w:val="right"/>
              <w:rPr>
                <w:rFonts w:eastAsia="Calibri" w:cs="Arial"/>
                <w:color w:val="000000"/>
              </w:rPr>
            </w:pPr>
            <w:r>
              <w:rPr>
                <w:rFonts w:eastAsia="Calibri" w:cs="Arial"/>
                <w:color w:val="000000"/>
              </w:rPr>
              <w:t>18%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9893A5" w14:textId="59C300C5" w:rsidR="00207B31" w:rsidRPr="00DA5ACD" w:rsidRDefault="002F39AA" w:rsidP="007425C4">
            <w:pPr>
              <w:spacing w:before="60" w:after="60"/>
              <w:jc w:val="right"/>
              <w:rPr>
                <w:rFonts w:eastAsia="Calibri" w:cs="Arial"/>
                <w:color w:val="000000"/>
              </w:rPr>
            </w:pPr>
            <w:r>
              <w:rPr>
                <w:rFonts w:eastAsia="Calibri" w:cs="Arial"/>
                <w:color w:val="000000"/>
              </w:rPr>
              <w:t>22%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864DB76" w14:textId="2901755C" w:rsidR="00207B31" w:rsidRPr="00DA5ACD" w:rsidRDefault="002F39AA" w:rsidP="007425C4">
            <w:pPr>
              <w:spacing w:before="60" w:after="60"/>
              <w:jc w:val="right"/>
              <w:rPr>
                <w:rFonts w:eastAsia="Calibri" w:cs="Arial"/>
                <w:color w:val="000000"/>
              </w:rPr>
            </w:pPr>
            <w:r>
              <w:rPr>
                <w:rFonts w:eastAsia="Calibri" w:cs="Arial"/>
                <w:color w:val="000000"/>
              </w:rPr>
              <w:t>26%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441262" w14:textId="38002490" w:rsidR="00207B31" w:rsidRPr="00DA5ACD" w:rsidRDefault="002F39AA" w:rsidP="007425C4">
            <w:pPr>
              <w:spacing w:before="60" w:after="60"/>
              <w:jc w:val="right"/>
              <w:rPr>
                <w:rFonts w:eastAsia="Calibri" w:cs="Arial"/>
                <w:color w:val="000000"/>
              </w:rPr>
            </w:pPr>
            <w:r>
              <w:rPr>
                <w:rFonts w:eastAsia="Calibri" w:cs="Arial"/>
                <w:color w:val="000000"/>
              </w:rPr>
              <w:t>30%</w:t>
            </w:r>
          </w:p>
        </w:tc>
      </w:tr>
      <w:tr w:rsidR="00207B31" w:rsidRPr="00581FC5" w14:paraId="7325AAA3"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8370FBD" w14:textId="181C6A51" w:rsidR="00207B31" w:rsidRPr="00DA5ACD" w:rsidRDefault="00207B31" w:rsidP="007425C4">
            <w:pPr>
              <w:spacing w:before="60" w:after="60"/>
              <w:rPr>
                <w:rFonts w:eastAsia="Calibri" w:cs="Arial"/>
                <w:color w:val="000000"/>
              </w:rPr>
            </w:pPr>
            <w:r>
              <w:rPr>
                <w:rFonts w:eastAsia="Calibri"/>
                <w:color w:val="000000"/>
              </w:rPr>
              <w:t>ACT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363734B" w14:textId="7AF9866D" w:rsidR="003274B9" w:rsidRPr="00DA5ACD" w:rsidRDefault="005845D7" w:rsidP="007425C4">
            <w:pPr>
              <w:spacing w:before="60" w:after="60"/>
              <w:jc w:val="right"/>
              <w:rPr>
                <w:rFonts w:eastAsia="Calibri" w:cs="Arial"/>
                <w:color w:val="000000"/>
              </w:rPr>
            </w:pPr>
            <w:r>
              <w:rPr>
                <w:rFonts w:eastAsia="Calibri" w:cs="Arial"/>
                <w:color w:val="000000"/>
              </w:rPr>
              <w:t>10%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94ACF79" w14:textId="78876F7E" w:rsidR="00207B31" w:rsidRPr="00DA5ACD" w:rsidRDefault="002F39AA" w:rsidP="007425C4">
            <w:pPr>
              <w:spacing w:before="60" w:after="60"/>
              <w:jc w:val="right"/>
              <w:rPr>
                <w:rFonts w:eastAsia="Calibri" w:cs="Arial"/>
                <w:color w:val="000000"/>
              </w:rPr>
            </w:pPr>
            <w:r>
              <w:rPr>
                <w:rFonts w:eastAsia="Calibri" w:cs="Arial"/>
                <w:color w:val="000000"/>
              </w:rPr>
              <w:t>14%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063CE1" w14:textId="7ECD240A" w:rsidR="00207B31" w:rsidRPr="00DA5ACD" w:rsidRDefault="002F39AA" w:rsidP="007425C4">
            <w:pPr>
              <w:spacing w:before="60" w:after="60"/>
              <w:jc w:val="right"/>
              <w:rPr>
                <w:rFonts w:eastAsia="Calibri" w:cs="Arial"/>
                <w:color w:val="000000"/>
              </w:rPr>
            </w:pPr>
            <w:r>
              <w:rPr>
                <w:rFonts w:eastAsia="Calibri" w:cs="Arial"/>
                <w:color w:val="000000"/>
              </w:rPr>
              <w:t>18%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85A8177" w14:textId="1EEC89CC" w:rsidR="00207B31" w:rsidRPr="00DA5ACD" w:rsidRDefault="002F39AA" w:rsidP="007425C4">
            <w:pPr>
              <w:spacing w:before="60" w:after="60"/>
              <w:jc w:val="right"/>
              <w:rPr>
                <w:rFonts w:eastAsia="Calibri" w:cs="Arial"/>
                <w:color w:val="000000"/>
              </w:rPr>
            </w:pPr>
            <w:r>
              <w:rPr>
                <w:rFonts w:eastAsia="Calibri" w:cs="Arial"/>
                <w:color w:val="000000"/>
              </w:rPr>
              <w:t>22%</w:t>
            </w:r>
          </w:p>
        </w:tc>
      </w:tr>
      <w:tr w:rsidR="00207B31" w:rsidRPr="00581FC5" w14:paraId="0DF7400F" w14:textId="77777777" w:rsidTr="0058637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D4ED68" w14:textId="56F90419" w:rsidR="00207B31" w:rsidRPr="00DA5ACD" w:rsidRDefault="00207B31" w:rsidP="00586373">
            <w:pPr>
              <w:spacing w:before="60" w:after="60"/>
              <w:rPr>
                <w:rFonts w:eastAsia="Calibri" w:cs="Arial"/>
                <w:color w:val="000000"/>
              </w:rPr>
            </w:pPr>
            <w:r>
              <w:rPr>
                <w:rFonts w:eastAsia="Calibri" w:cs="Arial"/>
                <w:color w:val="000000"/>
              </w:rPr>
              <w:t>Teacher retention</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DA4A863" w14:textId="29C0638F" w:rsidR="00207B31" w:rsidRPr="00DA5ACD" w:rsidRDefault="005845D7" w:rsidP="00586373">
            <w:pPr>
              <w:spacing w:before="60" w:after="60"/>
              <w:jc w:val="right"/>
              <w:rPr>
                <w:rFonts w:eastAsia="Calibri" w:cs="Arial"/>
                <w:color w:val="000000"/>
              </w:rPr>
            </w:pPr>
            <w:r>
              <w:rPr>
                <w:rFonts w:eastAsia="Calibri" w:cs="Arial"/>
                <w:color w:val="000000"/>
              </w:rPr>
              <w:t>92%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DCD6AC" w14:textId="736F1BD1" w:rsidR="00207B31" w:rsidRPr="00DA5ACD" w:rsidRDefault="002F39AA" w:rsidP="00586373">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24764E" w14:textId="088B106C" w:rsidR="00207B31" w:rsidRPr="00DA5ACD" w:rsidRDefault="002F39AA" w:rsidP="00586373">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8DB3E70" w14:textId="5A01BD80" w:rsidR="00207B31" w:rsidRPr="00DA5ACD" w:rsidRDefault="002F39AA" w:rsidP="00586373">
            <w:pPr>
              <w:spacing w:before="60" w:after="60"/>
              <w:jc w:val="right"/>
              <w:rPr>
                <w:rFonts w:eastAsia="Calibri" w:cs="Arial"/>
                <w:color w:val="000000"/>
              </w:rPr>
            </w:pPr>
            <w:r>
              <w:rPr>
                <w:rFonts w:eastAsia="Calibri" w:cs="Arial"/>
                <w:color w:val="000000"/>
              </w:rPr>
              <w:t>95%</w:t>
            </w:r>
          </w:p>
        </w:tc>
      </w:tr>
      <w:tr w:rsidR="00207B31" w:rsidRPr="00581FC5" w14:paraId="3BE0A0D6" w14:textId="77777777" w:rsidTr="0058637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1612C2E" w14:textId="03ED8D10" w:rsidR="00207B31" w:rsidRPr="00DA5ACD" w:rsidRDefault="00207B31" w:rsidP="00586373">
            <w:pPr>
              <w:spacing w:before="60" w:after="60"/>
              <w:rPr>
                <w:rFonts w:eastAsia="Calibri" w:cs="Arial"/>
                <w:color w:val="000000"/>
              </w:rPr>
            </w:pPr>
            <w:r>
              <w:rPr>
                <w:rFonts w:eastAsia="Calibri" w:cs="Arial"/>
                <w:color w:val="000000"/>
              </w:rPr>
              <w:t>Teacher assignments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7E8CB68" w14:textId="025F6CEE" w:rsidR="00207B31" w:rsidRPr="00DA5ACD" w:rsidRDefault="005845D7" w:rsidP="00586373">
            <w:pPr>
              <w:spacing w:before="60" w:after="60"/>
              <w:jc w:val="right"/>
              <w:rPr>
                <w:rFonts w:eastAsia="Calibri" w:cs="Arial"/>
                <w:color w:val="000000"/>
              </w:rPr>
            </w:pPr>
            <w:r>
              <w:rPr>
                <w:rFonts w:eastAsia="Calibri" w:cs="Arial"/>
                <w:color w:val="000000"/>
              </w:rPr>
              <w:t>100%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8D047CB" w14:textId="0E7D98AB" w:rsidR="00207B31" w:rsidRPr="00DA5ACD" w:rsidRDefault="005845D7" w:rsidP="00586373">
            <w:pPr>
              <w:spacing w:before="60" w:after="60"/>
              <w:jc w:val="right"/>
              <w:rPr>
                <w:rFonts w:eastAsia="Calibri" w:cs="Arial"/>
                <w:color w:val="000000"/>
              </w:rPr>
            </w:pPr>
            <w:r>
              <w:rPr>
                <w:rFonts w:eastAsia="Calibri" w:cs="Arial"/>
                <w:color w:val="000000"/>
              </w:rPr>
              <w:t>100%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95F2FFC" w14:textId="03568887" w:rsidR="00207B31" w:rsidRPr="00DA5ACD" w:rsidRDefault="005845D7" w:rsidP="00586373">
            <w:pPr>
              <w:spacing w:before="60" w:after="60"/>
              <w:jc w:val="right"/>
              <w:rPr>
                <w:rFonts w:eastAsia="Calibri" w:cs="Arial"/>
                <w:color w:val="000000"/>
              </w:rPr>
            </w:pPr>
            <w:r>
              <w:rPr>
                <w:rFonts w:eastAsia="Calibri" w:cs="Arial"/>
                <w:color w:val="000000"/>
              </w:rPr>
              <w:t>100%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3C085F9" w14:textId="4739C66A" w:rsidR="00207B31" w:rsidRPr="00DA5ACD" w:rsidRDefault="005845D7" w:rsidP="00586373">
            <w:pPr>
              <w:spacing w:before="60" w:after="60"/>
              <w:jc w:val="right"/>
              <w:rPr>
                <w:rFonts w:eastAsia="Calibri" w:cs="Arial"/>
                <w:color w:val="000000"/>
              </w:rPr>
            </w:pPr>
            <w:r>
              <w:rPr>
                <w:rFonts w:eastAsia="Calibri" w:cs="Arial"/>
                <w:color w:val="000000"/>
              </w:rPr>
              <w:t>100%</w:t>
            </w:r>
          </w:p>
        </w:tc>
      </w:tr>
      <w:tr w:rsidR="00FC6CC0" w:rsidRPr="00581FC5" w14:paraId="550D7828" w14:textId="77777777" w:rsidTr="0058637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D7820C4" w14:textId="4027247E" w:rsidR="00FC6CC0" w:rsidRDefault="00FC6CC0" w:rsidP="00586373">
            <w:pPr>
              <w:spacing w:before="60" w:after="60"/>
              <w:rPr>
                <w:rFonts w:eastAsia="Calibri" w:cs="Arial"/>
                <w:color w:val="000000"/>
              </w:rPr>
            </w:pPr>
            <w:r>
              <w:rPr>
                <w:rFonts w:eastAsia="Calibri" w:cs="Arial"/>
                <w:color w:val="000000"/>
              </w:rPr>
              <w:t>Instructional materials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48DCF3B" w14:textId="38AFDA67" w:rsidR="00FC6CC0" w:rsidRDefault="00FC6CC0" w:rsidP="00586373">
            <w:pPr>
              <w:spacing w:before="60" w:after="60"/>
              <w:jc w:val="right"/>
              <w:rPr>
                <w:rFonts w:eastAsia="Calibri" w:cs="Arial"/>
                <w:color w:val="000000"/>
              </w:rPr>
            </w:pPr>
            <w:r>
              <w:rPr>
                <w:rFonts w:eastAsia="Calibri" w:cs="Arial"/>
                <w:color w:val="000000"/>
              </w:rPr>
              <w:t>100%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F53BD9B" w14:textId="4D5A7915" w:rsidR="00FC6CC0" w:rsidRDefault="00FC6CC0" w:rsidP="00586373">
            <w:pPr>
              <w:spacing w:before="60" w:after="60"/>
              <w:jc w:val="right"/>
              <w:rPr>
                <w:rFonts w:eastAsia="Calibri" w:cs="Arial"/>
                <w:color w:val="000000"/>
              </w:rPr>
            </w:pPr>
            <w:r>
              <w:rPr>
                <w:rFonts w:eastAsia="Calibri" w:cs="Arial"/>
                <w:color w:val="000000"/>
              </w:rPr>
              <w:t>100%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A9DE5D5" w14:textId="22E40867" w:rsidR="00FC6CC0" w:rsidRDefault="00FC6CC0" w:rsidP="00586373">
            <w:pPr>
              <w:spacing w:before="60" w:after="60"/>
              <w:jc w:val="right"/>
              <w:rPr>
                <w:rFonts w:eastAsia="Calibri" w:cs="Arial"/>
                <w:color w:val="000000"/>
              </w:rPr>
            </w:pPr>
            <w:r>
              <w:rPr>
                <w:rFonts w:eastAsia="Calibri" w:cs="Arial"/>
                <w:color w:val="000000"/>
              </w:rPr>
              <w:t>100%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6870668" w14:textId="21230EDE" w:rsidR="00FC6CC0" w:rsidRDefault="00FC6CC0" w:rsidP="00586373">
            <w:pPr>
              <w:spacing w:before="60" w:after="60"/>
              <w:jc w:val="right"/>
              <w:rPr>
                <w:rFonts w:eastAsia="Calibri" w:cs="Arial"/>
                <w:color w:val="000000"/>
              </w:rPr>
            </w:pPr>
            <w:r>
              <w:rPr>
                <w:rFonts w:eastAsia="Calibri" w:cs="Arial"/>
                <w:color w:val="000000"/>
              </w:rPr>
              <w:t>100%</w:t>
            </w:r>
          </w:p>
        </w:tc>
      </w:tr>
      <w:tr w:rsidR="00FC6CC0" w:rsidRPr="00581FC5" w14:paraId="79F9854C" w14:textId="77777777" w:rsidTr="0058637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DCB32A9" w14:textId="7557E630" w:rsidR="00FC6CC0" w:rsidRDefault="00FC6CC0" w:rsidP="00586373">
            <w:pPr>
              <w:spacing w:before="60" w:after="60"/>
              <w:rPr>
                <w:rFonts w:eastAsia="Calibri" w:cs="Arial"/>
                <w:color w:val="000000"/>
              </w:rPr>
            </w:pPr>
            <w:r>
              <w:rPr>
                <w:rFonts w:eastAsia="Calibri" w:cs="Arial"/>
                <w:color w:val="000000"/>
              </w:rPr>
              <w:t>Student Survey: PBL is used</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76347BA" w14:textId="77777777" w:rsidR="00FC6CC0" w:rsidRPr="00DA5ACD" w:rsidRDefault="00FC6CC0" w:rsidP="00586373">
            <w:pPr>
              <w:spacing w:before="60" w:after="60"/>
              <w:jc w:val="right"/>
              <w:rPr>
                <w:rFonts w:eastAsia="Calibri" w:cs="Arial"/>
                <w:color w:val="000000"/>
              </w:rPr>
            </w:pP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6C3653D" w14:textId="77777777" w:rsidR="00FC6CC0" w:rsidRPr="00DA5ACD" w:rsidRDefault="00FC6CC0" w:rsidP="00586373">
            <w:pPr>
              <w:spacing w:before="60" w:after="60"/>
              <w:jc w:val="right"/>
              <w:rPr>
                <w:rFonts w:eastAsia="Calibri" w:cs="Arial"/>
                <w:color w:val="000000"/>
              </w:rPr>
            </w:pP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0FB79E" w14:textId="138E0D90" w:rsidR="00FC6CC0" w:rsidRPr="00DA5ACD" w:rsidRDefault="00D77272" w:rsidP="00586373">
            <w:pPr>
              <w:spacing w:before="60" w:after="60"/>
              <w:jc w:val="right"/>
              <w:rPr>
                <w:rFonts w:eastAsia="Calibri" w:cs="Arial"/>
                <w:color w:val="000000"/>
              </w:rPr>
            </w:pPr>
            <w:r>
              <w:rPr>
                <w:rFonts w:eastAsia="Calibri" w:cs="Arial"/>
                <w:color w:val="000000"/>
              </w:rPr>
              <w:t>90%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303F5CC" w14:textId="4BAB09DB" w:rsidR="00FC6CC0" w:rsidRPr="00DA5ACD" w:rsidRDefault="00D77272" w:rsidP="00586373">
            <w:pPr>
              <w:spacing w:before="60" w:after="60"/>
              <w:jc w:val="right"/>
              <w:rPr>
                <w:rFonts w:eastAsia="Calibri" w:cs="Arial"/>
                <w:color w:val="000000"/>
              </w:rPr>
            </w:pPr>
            <w:r>
              <w:rPr>
                <w:rFonts w:eastAsia="Calibri" w:cs="Arial"/>
                <w:color w:val="000000"/>
              </w:rPr>
              <w:t>90%</w:t>
            </w:r>
          </w:p>
        </w:tc>
      </w:tr>
      <w:tr w:rsidR="00FC6CC0" w:rsidRPr="00581FC5" w14:paraId="2939C3E5" w14:textId="77777777" w:rsidTr="0058637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C705739" w14:textId="62A8AB8D" w:rsidR="00FC6CC0" w:rsidRPr="00DA5ACD" w:rsidRDefault="002610D7" w:rsidP="00586373">
            <w:pPr>
              <w:spacing w:before="60" w:after="60"/>
              <w:rPr>
                <w:rFonts w:eastAsia="Calibri" w:cs="Arial"/>
                <w:color w:val="000000"/>
              </w:rPr>
            </w:pPr>
            <w:r>
              <w:rPr>
                <w:rFonts w:eastAsia="Calibri" w:cs="Arial"/>
                <w:color w:val="000000"/>
              </w:rPr>
              <w:t>Students who complete two PBL projects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CCED6B6" w14:textId="2C87ABDB" w:rsidR="00FC6CC0" w:rsidRPr="00DA5ACD" w:rsidRDefault="00FC6CC0" w:rsidP="00586373">
            <w:pPr>
              <w:spacing w:before="60" w:after="60"/>
              <w:jc w:val="right"/>
              <w:rPr>
                <w:rFonts w:eastAsia="Calibri" w:cs="Arial"/>
                <w:color w:val="000000"/>
              </w:rPr>
            </w:pP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60FD604" w14:textId="65709EC4" w:rsidR="00FC6CC0" w:rsidRPr="00DA5ACD" w:rsidRDefault="00FC6CC0" w:rsidP="00586373">
            <w:pPr>
              <w:spacing w:before="60" w:after="60"/>
              <w:jc w:val="right"/>
              <w:rPr>
                <w:rFonts w:eastAsia="Calibri" w:cs="Arial"/>
                <w:color w:val="000000"/>
              </w:rPr>
            </w:pP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8921F62" w14:textId="7BA5E767" w:rsidR="00FC6CC0" w:rsidRPr="00DA5ACD" w:rsidRDefault="00D77272" w:rsidP="00586373">
            <w:pPr>
              <w:spacing w:before="60" w:after="60"/>
              <w:jc w:val="right"/>
              <w:rPr>
                <w:rFonts w:eastAsia="Calibri" w:cs="Arial"/>
                <w:color w:val="000000"/>
              </w:rPr>
            </w:pPr>
            <w:r>
              <w:rPr>
                <w:rFonts w:eastAsia="Calibri" w:cs="Arial"/>
                <w:color w:val="000000"/>
              </w:rPr>
              <w:t>90%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8CADAD4" w14:textId="26AB5A3F" w:rsidR="00FC6CC0" w:rsidRPr="00DA5ACD" w:rsidRDefault="00D77272" w:rsidP="00586373">
            <w:pPr>
              <w:spacing w:before="60" w:after="60"/>
              <w:jc w:val="right"/>
              <w:rPr>
                <w:rFonts w:eastAsia="Calibri" w:cs="Arial"/>
                <w:color w:val="000000"/>
              </w:rPr>
            </w:pPr>
            <w:r>
              <w:rPr>
                <w:rFonts w:eastAsia="Calibri" w:cs="Arial"/>
                <w:color w:val="000000"/>
              </w:rPr>
              <w:t>90%</w:t>
            </w:r>
          </w:p>
        </w:tc>
      </w:tr>
    </w:tbl>
    <w:p w14:paraId="4BBA9303" w14:textId="1A72E68E" w:rsidR="00471B02" w:rsidRDefault="00471B02" w:rsidP="00471B02">
      <w:pPr>
        <w:rPr>
          <w:sz w:val="18"/>
          <w:szCs w:val="18"/>
        </w:rPr>
      </w:pPr>
      <w:r>
        <w:rPr>
          <w:sz w:val="18"/>
          <w:szCs w:val="18"/>
        </w:rPr>
        <w:t>*   Projections for future years drawn from 2016 LALA-LAUSD benchmark agreement (standards provided through 2021-2022 school year)</w:t>
      </w:r>
    </w:p>
    <w:p w14:paraId="7FDCDC89" w14:textId="57055FBD" w:rsidR="00207B31" w:rsidRDefault="00207B31" w:rsidP="00207B31">
      <w:pPr>
        <w:rPr>
          <w:sz w:val="18"/>
          <w:szCs w:val="18"/>
        </w:rPr>
      </w:pPr>
      <w:r>
        <w:rPr>
          <w:sz w:val="18"/>
          <w:szCs w:val="18"/>
        </w:rPr>
        <w:t>** ACT projection: percent on track to score 22 or greater on ACT, drawn from “Projected Proficiency Summary Report” in NWEA Map Reports</w:t>
      </w:r>
    </w:p>
    <w:p w14:paraId="4B4958A8" w14:textId="605D7033" w:rsidR="00586373" w:rsidRDefault="00586373" w:rsidP="00215877">
      <w:pPr>
        <w:rPr>
          <w:rFonts w:cs="Arial"/>
          <w:sz w:val="18"/>
          <w:szCs w:val="18"/>
        </w:rPr>
      </w:pPr>
      <w:r>
        <w:rPr>
          <w:rFonts w:cs="Arial"/>
          <w:sz w:val="18"/>
          <w:szCs w:val="18"/>
        </w:rPr>
        <w:t>Teach</w:t>
      </w:r>
      <w:r w:rsidR="00D96102">
        <w:rPr>
          <w:rFonts w:cs="Arial"/>
          <w:sz w:val="18"/>
          <w:szCs w:val="18"/>
        </w:rPr>
        <w:t xml:space="preserve">er assignments = </w:t>
      </w:r>
      <w:r w:rsidR="003274B9">
        <w:rPr>
          <w:rFonts w:cs="Arial"/>
          <w:sz w:val="18"/>
          <w:szCs w:val="18"/>
        </w:rPr>
        <w:t>percent of positions that are not</w:t>
      </w:r>
      <w:r w:rsidR="00D96102">
        <w:rPr>
          <w:rFonts w:cs="Arial"/>
          <w:sz w:val="18"/>
          <w:szCs w:val="18"/>
        </w:rPr>
        <w:t xml:space="preserve"> mis</w:t>
      </w:r>
      <w:r w:rsidR="003274B9">
        <w:rPr>
          <w:rFonts w:cs="Arial"/>
          <w:sz w:val="18"/>
          <w:szCs w:val="18"/>
        </w:rPr>
        <w:t>-assigned</w:t>
      </w:r>
      <w:r>
        <w:rPr>
          <w:rFonts w:cs="Arial"/>
          <w:sz w:val="18"/>
          <w:szCs w:val="18"/>
        </w:rPr>
        <w:t xml:space="preserve"> </w:t>
      </w:r>
      <w:r w:rsidR="003274B9">
        <w:rPr>
          <w:rFonts w:cs="Arial"/>
          <w:sz w:val="18"/>
          <w:szCs w:val="18"/>
        </w:rPr>
        <w:t xml:space="preserve">or </w:t>
      </w:r>
      <w:r>
        <w:rPr>
          <w:rFonts w:cs="Arial"/>
          <w:sz w:val="18"/>
          <w:szCs w:val="18"/>
        </w:rPr>
        <w:t>vacant</w:t>
      </w:r>
    </w:p>
    <w:p w14:paraId="03A2AC8B" w14:textId="700D00F8" w:rsidR="00586373" w:rsidRPr="00581FC5" w:rsidRDefault="00586373" w:rsidP="00215877">
      <w:pPr>
        <w:rPr>
          <w:rFonts w:cs="Arial"/>
          <w:sz w:val="18"/>
          <w:szCs w:val="18"/>
        </w:rPr>
      </w:pPr>
      <w:r>
        <w:rPr>
          <w:rFonts w:cs="Arial"/>
          <w:sz w:val="18"/>
          <w:szCs w:val="18"/>
        </w:rPr>
        <w:t>Instruction</w:t>
      </w:r>
      <w:r w:rsidR="00D96102">
        <w:rPr>
          <w:rFonts w:cs="Arial"/>
          <w:sz w:val="18"/>
          <w:szCs w:val="18"/>
        </w:rPr>
        <w:t>al materials = percent of studen</w:t>
      </w:r>
      <w:r>
        <w:rPr>
          <w:rFonts w:cs="Arial"/>
          <w:sz w:val="18"/>
          <w:szCs w:val="18"/>
        </w:rPr>
        <w:t xml:space="preserve">ts without access to their own copies of materials </w:t>
      </w:r>
    </w:p>
    <w:tbl>
      <w:tblPr>
        <w:tblW w:w="5002" w:type="pct"/>
        <w:tblCellSpacing w:w="36" w:type="dxa"/>
        <w:tblInd w:w="-5" w:type="dxa"/>
        <w:tblCellMar>
          <w:left w:w="115" w:type="dxa"/>
          <w:right w:w="115" w:type="dxa"/>
        </w:tblCellMar>
        <w:tblLook w:val="04A0" w:firstRow="1" w:lastRow="0" w:firstColumn="1" w:lastColumn="0" w:noHBand="0" w:noVBand="1"/>
      </w:tblPr>
      <w:tblGrid>
        <w:gridCol w:w="14406"/>
      </w:tblGrid>
      <w:tr w:rsidR="00FE3C90" w:rsidRPr="00581FC5" w14:paraId="7677D1A3" w14:textId="77777777" w:rsidTr="00215877">
        <w:trPr>
          <w:tblCellSpacing w:w="36" w:type="dxa"/>
        </w:trPr>
        <w:tc>
          <w:tcPr>
            <w:tcW w:w="4951" w:type="pct"/>
            <w:shd w:val="clear" w:color="auto" w:fill="auto"/>
            <w:vAlign w:val="bottom"/>
          </w:tcPr>
          <w:p w14:paraId="60B0B760" w14:textId="77777777" w:rsidR="00FE3C90" w:rsidRPr="00581FC5" w:rsidRDefault="00FE3C90" w:rsidP="00215877">
            <w:pPr>
              <w:pageBreakBefore/>
              <w:spacing w:before="60" w:after="60"/>
              <w:rPr>
                <w:rFonts w:cs="Arial"/>
                <w:b/>
                <w:sz w:val="20"/>
              </w:rPr>
            </w:pPr>
            <w:bookmarkStart w:id="30" w:name="DOC_PAS"/>
            <w:r w:rsidRPr="00581FC5">
              <w:rPr>
                <w:rFonts w:cs="Arial"/>
              </w:rPr>
              <w:lastRenderedPageBreak/>
              <w:br w:type="page"/>
            </w:r>
            <w:hyperlink w:anchor="Instructions_PAS" w:history="1">
              <w:r w:rsidRPr="00581FC5">
                <w:rPr>
                  <w:rStyle w:val="Hyperlink"/>
                  <w:rFonts w:cs="Arial"/>
                  <w:sz w:val="20"/>
                  <w:szCs w:val="18"/>
                </w:rPr>
                <w:t>PLANNED ACTIONS / SERVICES</w:t>
              </w:r>
            </w:hyperlink>
            <w:bookmarkEnd w:id="30"/>
          </w:p>
        </w:tc>
      </w:tr>
      <w:tr w:rsidR="00FE3C90" w:rsidRPr="00581FC5" w14:paraId="6C2A04B9" w14:textId="77777777" w:rsidTr="00215877">
        <w:trPr>
          <w:tblCellSpacing w:w="36" w:type="dxa"/>
        </w:trPr>
        <w:tc>
          <w:tcPr>
            <w:tcW w:w="4951" w:type="pct"/>
            <w:shd w:val="clear" w:color="auto" w:fill="auto"/>
            <w:vAlign w:val="bottom"/>
          </w:tcPr>
          <w:p w14:paraId="6DB24C67" w14:textId="77777777" w:rsidR="00FE3C90" w:rsidRPr="00581FC5" w:rsidRDefault="00FE3C90" w:rsidP="00215877">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23043069" w14:textId="77777777" w:rsidR="00FE3C90" w:rsidRPr="00581FC5" w:rsidRDefault="00FE3C90" w:rsidP="00215877">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44"/>
        <w:gridCol w:w="78"/>
        <w:gridCol w:w="2057"/>
        <w:gridCol w:w="72"/>
        <w:gridCol w:w="1148"/>
        <w:gridCol w:w="739"/>
        <w:gridCol w:w="520"/>
        <w:gridCol w:w="3158"/>
        <w:gridCol w:w="1225"/>
        <w:gridCol w:w="3617"/>
      </w:tblGrid>
      <w:tr w:rsidR="00FE3C90" w:rsidRPr="00581FC5" w14:paraId="13193A9F" w14:textId="77777777" w:rsidTr="00AC0A14">
        <w:trPr>
          <w:trHeight w:val="432"/>
          <w:tblCellSpacing w:w="36" w:type="dxa"/>
        </w:trPr>
        <w:tc>
          <w:tcPr>
            <w:tcW w:w="285" w:type="pct"/>
            <w:shd w:val="clear" w:color="auto" w:fill="auto"/>
            <w:vAlign w:val="center"/>
          </w:tcPr>
          <w:p w14:paraId="72C1E1B7" w14:textId="77777777" w:rsidR="00FE3C90" w:rsidRPr="00581FC5" w:rsidRDefault="00FE3C90" w:rsidP="00215877">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12FD24D1" w14:textId="77777777" w:rsidR="00FE3C90" w:rsidRPr="00581FC5" w:rsidRDefault="00FE3C90" w:rsidP="00215877">
            <w:pPr>
              <w:jc w:val="center"/>
              <w:rPr>
                <w:rFonts w:eastAsia="Calibri" w:cs="Arial"/>
                <w:color w:val="9830BC"/>
                <w:sz w:val="40"/>
                <w:szCs w:val="40"/>
              </w:rPr>
            </w:pPr>
            <w:r w:rsidRPr="00581FC5">
              <w:rPr>
                <w:rFonts w:eastAsia="Calibri" w:cs="Arial"/>
                <w:b/>
                <w:color w:val="9830BC"/>
                <w:sz w:val="40"/>
                <w:szCs w:val="40"/>
              </w:rPr>
              <w:t>1</w:t>
            </w:r>
          </w:p>
        </w:tc>
        <w:tc>
          <w:tcPr>
            <w:tcW w:w="722" w:type="pct"/>
            <w:gridSpan w:val="2"/>
            <w:shd w:val="clear" w:color="auto" w:fill="auto"/>
            <w:vAlign w:val="center"/>
          </w:tcPr>
          <w:p w14:paraId="147A18CE" w14:textId="77777777" w:rsidR="00FE3C90" w:rsidRPr="00581FC5" w:rsidRDefault="00FE3C90" w:rsidP="00215877">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2B165720" w14:textId="77777777" w:rsidR="00FE3C90" w:rsidRPr="00581FC5" w:rsidRDefault="00FE3C90" w:rsidP="00215877">
            <w:pPr>
              <w:spacing w:before="60" w:after="20"/>
              <w:rPr>
                <w:rFonts w:eastAsia="Calibri" w:cs="Arial"/>
                <w:color w:val="FFFFFF"/>
                <w:sz w:val="22"/>
                <w:szCs w:val="22"/>
              </w:rPr>
            </w:pPr>
            <w:r w:rsidRPr="00581FC5">
              <w:rPr>
                <w:rFonts w:eastAsia="Calibri" w:cs="Arial"/>
                <w:b/>
                <w:color w:val="FFFFFF"/>
                <w:sz w:val="18"/>
                <w:szCs w:val="18"/>
              </w:rPr>
              <w:t>Empty Cell</w:t>
            </w:r>
          </w:p>
        </w:tc>
      </w:tr>
      <w:tr w:rsidR="00FE3C90" w:rsidRPr="00581FC5" w14:paraId="4B94C1D6" w14:textId="77777777" w:rsidTr="00AC0A14">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9EAB0FD" w14:textId="77777777" w:rsidR="00FE3C90" w:rsidRPr="00581FC5" w:rsidRDefault="00FE3C90" w:rsidP="00215877">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bookmarkStart w:id="31" w:name="DOC_PAS_StudentsToBeServed"/>
      <w:tr w:rsidR="00FE3C90" w:rsidRPr="00581FC5" w14:paraId="0FCDA479" w14:textId="77777777" w:rsidTr="00AC0A14">
        <w:trPr>
          <w:trHeight w:val="377"/>
          <w:tblCellSpacing w:w="36" w:type="dxa"/>
        </w:trPr>
        <w:tc>
          <w:tcPr>
            <w:tcW w:w="1311" w:type="pct"/>
            <w:gridSpan w:val="4"/>
            <w:tcBorders>
              <w:left w:val="single" w:sz="2" w:space="0" w:color="D5A1DF"/>
            </w:tcBorders>
            <w:shd w:val="clear" w:color="auto" w:fill="auto"/>
            <w:vAlign w:val="center"/>
          </w:tcPr>
          <w:p w14:paraId="24DD061C" w14:textId="77777777" w:rsidR="00FE3C90" w:rsidRPr="00581FC5" w:rsidRDefault="00FE3C90" w:rsidP="00215877">
            <w:pPr>
              <w:spacing w:before="60" w:after="60"/>
              <w:jc w:val="right"/>
              <w:rPr>
                <w:rFonts w:eastAsia="Calibri" w:cs="Arial"/>
                <w:sz w:val="20"/>
                <w:szCs w:val="18"/>
              </w:rPr>
            </w:pPr>
            <w:r w:rsidRPr="00581FC5">
              <w:rPr>
                <w:rFonts w:eastAsia="Calibri" w:cs="Arial"/>
                <w:color w:val="9830BC"/>
                <w:sz w:val="20"/>
                <w:szCs w:val="18"/>
              </w:rPr>
              <w:fldChar w:fldCharType="begin"/>
            </w:r>
            <w:r w:rsidRPr="00581FC5">
              <w:rPr>
                <w:rFonts w:eastAsia="Calibri" w:cs="Arial"/>
                <w:color w:val="9830BC"/>
                <w:sz w:val="20"/>
                <w:szCs w:val="18"/>
              </w:rPr>
              <w:instrText>HYPERLINK  \l "Instructions_PAS_StudentsToBeServed"</w:instrText>
            </w:r>
            <w:r w:rsidRPr="00581FC5">
              <w:rPr>
                <w:rFonts w:eastAsia="Calibri" w:cs="Arial"/>
                <w:color w:val="9830BC"/>
                <w:sz w:val="20"/>
                <w:szCs w:val="18"/>
              </w:rPr>
              <w:fldChar w:fldCharType="separate"/>
            </w:r>
            <w:r w:rsidRPr="00581FC5">
              <w:rPr>
                <w:rStyle w:val="Hyperlink"/>
                <w:rFonts w:eastAsia="Calibri" w:cs="Arial"/>
                <w:sz w:val="20"/>
                <w:szCs w:val="18"/>
              </w:rPr>
              <w:t>Students to be Served</w:t>
            </w:r>
            <w:r w:rsidRPr="00581FC5">
              <w:rPr>
                <w:rFonts w:eastAsia="Calibri" w:cs="Arial"/>
                <w:color w:val="9830BC"/>
                <w:sz w:val="20"/>
                <w:szCs w:val="18"/>
              </w:rPr>
              <w:fldChar w:fldCharType="end"/>
            </w:r>
            <w:bookmarkEnd w:id="31"/>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E403211" w14:textId="605A8DC0" w:rsidR="00FE3C90" w:rsidRPr="00581FC5" w:rsidRDefault="006577AD" w:rsidP="00215877">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FE3C90" w:rsidRPr="00581FC5">
              <w:rPr>
                <w:rFonts w:eastAsia="Calibri" w:cs="Arial"/>
                <w:sz w:val="20"/>
                <w:szCs w:val="18"/>
              </w:rPr>
              <w:t xml:space="preserve"> All         </w:t>
            </w:r>
            <w:r w:rsidR="00FE3C90" w:rsidRPr="00581FC5">
              <w:rPr>
                <w:rFonts w:eastAsia="Calibri" w:cs="Arial"/>
                <w:sz w:val="20"/>
                <w:szCs w:val="18"/>
              </w:rPr>
              <w:fldChar w:fldCharType="begin">
                <w:ffData>
                  <w:name w:val="Check62"/>
                  <w:enabled/>
                  <w:calcOnExit w:val="0"/>
                  <w:checkBox>
                    <w:size w:val="20"/>
                    <w:default w:val="0"/>
                  </w:checkBox>
                </w:ffData>
              </w:fldChar>
            </w:r>
            <w:r w:rsidR="00FE3C90"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FE3C90" w:rsidRPr="00581FC5">
              <w:rPr>
                <w:rFonts w:eastAsia="Calibri" w:cs="Arial"/>
                <w:sz w:val="20"/>
                <w:szCs w:val="18"/>
              </w:rPr>
              <w:fldChar w:fldCharType="end"/>
            </w:r>
            <w:r w:rsidR="00FE3C90" w:rsidRPr="00581FC5">
              <w:rPr>
                <w:rFonts w:eastAsia="Calibri" w:cs="Arial"/>
                <w:sz w:val="20"/>
                <w:szCs w:val="18"/>
              </w:rPr>
              <w:t xml:space="preserve"> Students with Disabilities      </w:t>
            </w:r>
            <w:r w:rsidR="00FE3C90" w:rsidRPr="00581FC5">
              <w:rPr>
                <w:rFonts w:eastAsia="Calibri" w:cs="Arial"/>
                <w:sz w:val="20"/>
                <w:szCs w:val="18"/>
              </w:rPr>
              <w:fldChar w:fldCharType="begin">
                <w:ffData>
                  <w:name w:val="Check61"/>
                  <w:enabled/>
                  <w:calcOnExit w:val="0"/>
                  <w:checkBox>
                    <w:size w:val="20"/>
                    <w:default w:val="0"/>
                  </w:checkBox>
                </w:ffData>
              </w:fldChar>
            </w:r>
            <w:r w:rsidR="00FE3C90"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FE3C90" w:rsidRPr="00581FC5">
              <w:rPr>
                <w:rFonts w:eastAsia="Calibri" w:cs="Arial"/>
                <w:sz w:val="20"/>
                <w:szCs w:val="18"/>
              </w:rPr>
              <w:fldChar w:fldCharType="end"/>
            </w:r>
            <w:r w:rsidR="00FE3C90" w:rsidRPr="00581FC5">
              <w:rPr>
                <w:rFonts w:eastAsia="Calibri" w:cs="Arial"/>
                <w:sz w:val="20"/>
                <w:szCs w:val="18"/>
              </w:rPr>
              <w:t xml:space="preserve"> </w:t>
            </w:r>
            <w:r w:rsidR="00FE3C90" w:rsidRPr="00581FC5">
              <w:rPr>
                <w:rFonts w:eastAsia="Calibri" w:cs="Arial"/>
                <w:sz w:val="20"/>
                <w:szCs w:val="18"/>
                <w:u w:val="single"/>
              </w:rPr>
              <w:t>[Specific Student Group(s</w:t>
            </w:r>
            <w:proofErr w:type="gramStart"/>
            <w:r w:rsidR="00FE3C90" w:rsidRPr="00581FC5">
              <w:rPr>
                <w:rFonts w:eastAsia="Calibri" w:cs="Arial"/>
                <w:sz w:val="20"/>
                <w:szCs w:val="18"/>
                <w:u w:val="single"/>
              </w:rPr>
              <w:t>)]</w:t>
            </w:r>
            <w:r w:rsidR="00FE3C90" w:rsidRPr="00581FC5">
              <w:rPr>
                <w:rFonts w:eastAsia="Calibri" w:cs="Arial"/>
                <w:sz w:val="20"/>
                <w:szCs w:val="18"/>
              </w:rPr>
              <w:t>_</w:t>
            </w:r>
            <w:proofErr w:type="gramEnd"/>
            <w:r w:rsidR="00FE3C90" w:rsidRPr="00581FC5">
              <w:rPr>
                <w:rFonts w:eastAsia="Calibri" w:cs="Arial"/>
                <w:sz w:val="20"/>
                <w:szCs w:val="18"/>
              </w:rPr>
              <w:t>__________________</w:t>
            </w:r>
            <w:r w:rsidR="00FE3C90" w:rsidRPr="00581FC5">
              <w:rPr>
                <w:rFonts w:eastAsia="Calibri" w:cs="Arial"/>
                <w:sz w:val="20"/>
                <w:szCs w:val="18"/>
                <w:u w:val="single"/>
              </w:rPr>
              <w:t xml:space="preserve"> </w:t>
            </w:r>
          </w:p>
        </w:tc>
      </w:tr>
      <w:bookmarkStart w:id="32" w:name="DOC_PAS_Locations"/>
      <w:tr w:rsidR="00FE3C90" w:rsidRPr="00581FC5" w14:paraId="2561B309" w14:textId="77777777" w:rsidTr="00AC0A14">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5F2B77D1" w14:textId="77777777" w:rsidR="00FE3C90" w:rsidRPr="00581FC5" w:rsidRDefault="00FE3C90" w:rsidP="00215877">
            <w:pPr>
              <w:spacing w:before="60" w:after="60"/>
              <w:jc w:val="right"/>
              <w:rPr>
                <w:rFonts w:cs="Arial"/>
                <w:sz w:val="20"/>
              </w:rPr>
            </w:pPr>
            <w:r w:rsidRPr="00581FC5">
              <w:rPr>
                <w:rFonts w:eastAsia="Calibri" w:cs="Arial"/>
                <w:color w:val="9830BC"/>
                <w:sz w:val="20"/>
                <w:szCs w:val="18"/>
              </w:rPr>
              <w:fldChar w:fldCharType="begin"/>
            </w:r>
            <w:r w:rsidRPr="00581FC5">
              <w:rPr>
                <w:rFonts w:eastAsia="Calibri" w:cs="Arial"/>
                <w:color w:val="9830BC"/>
                <w:sz w:val="20"/>
                <w:szCs w:val="18"/>
              </w:rPr>
              <w:instrText xml:space="preserve"> HYPERLINK  \l "Instructions_PAS_Locations" </w:instrText>
            </w:r>
            <w:r w:rsidRPr="00581FC5">
              <w:rPr>
                <w:rFonts w:eastAsia="Calibri" w:cs="Arial"/>
                <w:color w:val="9830BC"/>
                <w:sz w:val="20"/>
                <w:szCs w:val="18"/>
              </w:rPr>
              <w:fldChar w:fldCharType="separate"/>
            </w:r>
            <w:r w:rsidRPr="00581FC5">
              <w:rPr>
                <w:rStyle w:val="Hyperlink"/>
                <w:rFonts w:eastAsia="Calibri" w:cs="Arial"/>
                <w:sz w:val="20"/>
                <w:szCs w:val="18"/>
              </w:rPr>
              <w:t>Location(s)</w:t>
            </w:r>
            <w:r w:rsidRPr="00581FC5">
              <w:rPr>
                <w:rFonts w:eastAsia="Calibri" w:cs="Arial"/>
                <w:color w:val="9830BC"/>
                <w:sz w:val="20"/>
                <w:szCs w:val="18"/>
              </w:rPr>
              <w:fldChar w:fldCharType="end"/>
            </w:r>
            <w:bookmarkEnd w:id="32"/>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1A0802B" w14:textId="5A62E1E9" w:rsidR="00FE3C90" w:rsidRPr="00581FC5" w:rsidRDefault="006577AD" w:rsidP="00215877">
            <w:pPr>
              <w:spacing w:before="60" w:after="60"/>
              <w:rPr>
                <w:rFonts w:eastAsia="Calibri" w:cs="Arial"/>
                <w:sz w:val="20"/>
                <w:szCs w:val="18"/>
              </w:rPr>
            </w:pPr>
            <w:r>
              <w:rPr>
                <w:rFonts w:eastAsia="Calibri" w:cs="Arial"/>
                <w:sz w:val="20"/>
                <w:szCs w:val="18"/>
              </w:rPr>
              <w:fldChar w:fldCharType="begin">
                <w:ffData>
                  <w:name w:val="Check60"/>
                  <w:enabled/>
                  <w:calcOnExit w:val="0"/>
                  <w:checkBox>
                    <w:size w:val="20"/>
                    <w:default w:val="1"/>
                  </w:checkBox>
                </w:ffData>
              </w:fldChar>
            </w:r>
            <w:bookmarkStart w:id="33" w:name="Check60"/>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bookmarkEnd w:id="33"/>
            <w:r w:rsidR="00FE3C90" w:rsidRPr="00581FC5">
              <w:rPr>
                <w:rFonts w:eastAsia="Calibri" w:cs="Arial"/>
                <w:sz w:val="20"/>
                <w:szCs w:val="18"/>
              </w:rPr>
              <w:t xml:space="preserve"> All schools         </w:t>
            </w:r>
            <w:r w:rsidR="00FE3C90" w:rsidRPr="00581FC5">
              <w:rPr>
                <w:rFonts w:eastAsia="Calibri" w:cs="Arial"/>
                <w:sz w:val="20"/>
                <w:szCs w:val="18"/>
              </w:rPr>
              <w:fldChar w:fldCharType="begin">
                <w:ffData>
                  <w:name w:val="Check62"/>
                  <w:enabled/>
                  <w:calcOnExit w:val="0"/>
                  <w:checkBox>
                    <w:size w:val="20"/>
                    <w:default w:val="0"/>
                  </w:checkBox>
                </w:ffData>
              </w:fldChar>
            </w:r>
            <w:r w:rsidR="00FE3C90"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FE3C90" w:rsidRPr="00581FC5">
              <w:rPr>
                <w:rFonts w:eastAsia="Calibri" w:cs="Arial"/>
                <w:sz w:val="20"/>
                <w:szCs w:val="18"/>
              </w:rPr>
              <w:fldChar w:fldCharType="end"/>
            </w:r>
            <w:r w:rsidR="00FE3C90" w:rsidRPr="00581FC5">
              <w:rPr>
                <w:rFonts w:eastAsia="Calibri" w:cs="Arial"/>
                <w:sz w:val="20"/>
                <w:szCs w:val="18"/>
              </w:rPr>
              <w:t xml:space="preserve"> Specific </w:t>
            </w:r>
            <w:proofErr w:type="gramStart"/>
            <w:r w:rsidR="00FE3C90" w:rsidRPr="00581FC5">
              <w:rPr>
                <w:rFonts w:eastAsia="Calibri" w:cs="Arial"/>
                <w:sz w:val="20"/>
                <w:szCs w:val="18"/>
              </w:rPr>
              <w:t>Schools:_</w:t>
            </w:r>
            <w:proofErr w:type="gramEnd"/>
            <w:r w:rsidR="00FE3C90" w:rsidRPr="00581FC5">
              <w:rPr>
                <w:rFonts w:eastAsia="Calibri" w:cs="Arial"/>
                <w:sz w:val="20"/>
                <w:szCs w:val="18"/>
              </w:rPr>
              <w:t xml:space="preserve">__________________      </w:t>
            </w:r>
            <w:r w:rsidR="00FE3C90" w:rsidRPr="00581FC5">
              <w:rPr>
                <w:rFonts w:eastAsia="Calibri" w:cs="Arial"/>
                <w:sz w:val="20"/>
                <w:szCs w:val="18"/>
              </w:rPr>
              <w:fldChar w:fldCharType="begin">
                <w:ffData>
                  <w:name w:val="Check61"/>
                  <w:enabled/>
                  <w:calcOnExit w:val="0"/>
                  <w:checkBox>
                    <w:size w:val="20"/>
                    <w:default w:val="0"/>
                  </w:checkBox>
                </w:ffData>
              </w:fldChar>
            </w:r>
            <w:r w:rsidR="00FE3C90"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FE3C90" w:rsidRPr="00581FC5">
              <w:rPr>
                <w:rFonts w:eastAsia="Calibri" w:cs="Arial"/>
                <w:sz w:val="20"/>
                <w:szCs w:val="18"/>
              </w:rPr>
              <w:fldChar w:fldCharType="end"/>
            </w:r>
            <w:r w:rsidR="00FE3C90" w:rsidRPr="00581FC5">
              <w:rPr>
                <w:rFonts w:eastAsia="Calibri" w:cs="Arial"/>
                <w:sz w:val="20"/>
                <w:szCs w:val="18"/>
              </w:rPr>
              <w:t xml:space="preserve"> Specific Grade spans:__________________</w:t>
            </w:r>
          </w:p>
        </w:tc>
      </w:tr>
      <w:tr w:rsidR="00FE3C90" w:rsidRPr="00581FC5" w14:paraId="1032922B" w14:textId="77777777" w:rsidTr="00AC0A14">
        <w:trPr>
          <w:tblCellSpacing w:w="36" w:type="dxa"/>
        </w:trPr>
        <w:tc>
          <w:tcPr>
            <w:tcW w:w="4951" w:type="pct"/>
            <w:gridSpan w:val="11"/>
            <w:shd w:val="clear" w:color="auto" w:fill="auto"/>
            <w:vAlign w:val="center"/>
          </w:tcPr>
          <w:p w14:paraId="301E29B3" w14:textId="77777777" w:rsidR="00FE3C90" w:rsidRPr="00581FC5" w:rsidRDefault="00FE3C90" w:rsidP="00215877">
            <w:pPr>
              <w:spacing w:before="20" w:after="20"/>
              <w:jc w:val="center"/>
              <w:rPr>
                <w:rFonts w:eastAsia="Calibri" w:cs="Arial"/>
                <w:sz w:val="20"/>
                <w:szCs w:val="18"/>
              </w:rPr>
            </w:pPr>
            <w:r w:rsidRPr="00581FC5">
              <w:rPr>
                <w:rFonts w:eastAsia="Calibri" w:cs="Arial"/>
                <w:b/>
                <w:color w:val="9830BC"/>
              </w:rPr>
              <w:t>OR</w:t>
            </w:r>
          </w:p>
        </w:tc>
      </w:tr>
      <w:tr w:rsidR="00FE3C90" w:rsidRPr="00581FC5" w14:paraId="46F5A1BE" w14:textId="77777777" w:rsidTr="00AC0A14">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F1E42CD" w14:textId="77777777" w:rsidR="00FE3C90" w:rsidRPr="002F2A7D" w:rsidRDefault="00FE3C90" w:rsidP="00215877">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FE3C90" w:rsidRPr="00581FC5" w14:paraId="120F7D0C" w14:textId="77777777" w:rsidTr="00AC0A14">
        <w:trPr>
          <w:trHeight w:val="377"/>
          <w:tblCellSpacing w:w="36" w:type="dxa"/>
        </w:trPr>
        <w:tc>
          <w:tcPr>
            <w:tcW w:w="1311" w:type="pct"/>
            <w:gridSpan w:val="4"/>
            <w:tcBorders>
              <w:left w:val="single" w:sz="2" w:space="0" w:color="D5A1DF"/>
            </w:tcBorders>
            <w:shd w:val="clear" w:color="auto" w:fill="auto"/>
            <w:vAlign w:val="center"/>
          </w:tcPr>
          <w:p w14:paraId="584AC5D2" w14:textId="77777777" w:rsidR="00FE3C90" w:rsidRPr="00581FC5" w:rsidRDefault="001314B0" w:rsidP="00215877">
            <w:pPr>
              <w:spacing w:before="60" w:after="60"/>
              <w:jc w:val="right"/>
              <w:rPr>
                <w:rFonts w:eastAsia="Calibri" w:cs="Arial"/>
                <w:sz w:val="20"/>
                <w:szCs w:val="18"/>
              </w:rPr>
            </w:pPr>
            <w:hyperlink w:anchor="Instructions_PAS_ContributesTo" w:history="1">
              <w:bookmarkStart w:id="34" w:name="Doc_PAS_IIS_StutobeServed"/>
              <w:r w:rsidR="00FE3C90" w:rsidRPr="00581FC5">
                <w:rPr>
                  <w:rStyle w:val="Hyperlink"/>
                  <w:rFonts w:eastAsia="Calibri" w:cs="Arial"/>
                  <w:sz w:val="20"/>
                  <w:szCs w:val="18"/>
                </w:rPr>
                <w:t>Students to be Served</w:t>
              </w:r>
              <w:bookmarkEnd w:id="34"/>
              <w:r w:rsidR="00FE3C90" w:rsidRPr="00581FC5">
                <w:rPr>
                  <w:rStyle w:val="Hyperlink"/>
                  <w:rFonts w:eastAsia="Calibri" w:cs="Arial"/>
                  <w:sz w:val="20"/>
                  <w:szCs w:val="18"/>
                </w:rPr>
                <w:t xml:space="preserve">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793F449" w14:textId="77777777" w:rsidR="00FE3C90" w:rsidRPr="00581FC5" w:rsidRDefault="00FE3C90" w:rsidP="00215877">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bookmarkStart w:id="35" w:name="Check31"/>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bookmarkEnd w:id="35"/>
            <w:r w:rsidRPr="00581FC5">
              <w:rPr>
                <w:rFonts w:eastAsia="Calibri" w:cs="Arial"/>
                <w:color w:val="000000"/>
                <w:sz w:val="20"/>
                <w:szCs w:val="18"/>
              </w:rPr>
              <w:t xml:space="preserve"> Low Income</w:t>
            </w:r>
          </w:p>
        </w:tc>
      </w:tr>
      <w:bookmarkStart w:id="36" w:name="DOC_PAS_IIS_ScopeServices"/>
      <w:tr w:rsidR="00FE3C90" w:rsidRPr="00581FC5" w14:paraId="0AF3AB38" w14:textId="77777777" w:rsidTr="00AC0A14">
        <w:trPr>
          <w:trHeight w:val="377"/>
          <w:tblCellSpacing w:w="36" w:type="dxa"/>
        </w:trPr>
        <w:tc>
          <w:tcPr>
            <w:tcW w:w="1964" w:type="pct"/>
            <w:gridSpan w:val="7"/>
            <w:tcBorders>
              <w:left w:val="single" w:sz="2" w:space="0" w:color="D5A1DF"/>
            </w:tcBorders>
            <w:shd w:val="clear" w:color="auto" w:fill="auto"/>
            <w:vAlign w:val="center"/>
          </w:tcPr>
          <w:p w14:paraId="773CF7BE" w14:textId="77777777" w:rsidR="00FE3C90" w:rsidRPr="00581FC5" w:rsidRDefault="00FE3C90" w:rsidP="00215877">
            <w:pPr>
              <w:spacing w:before="60" w:after="60"/>
              <w:jc w:val="right"/>
              <w:rPr>
                <w:rFonts w:eastAsia="Calibri" w:cs="Arial"/>
                <w:color w:val="000000"/>
                <w:sz w:val="20"/>
                <w:szCs w:val="18"/>
              </w:rPr>
            </w:pPr>
            <w:r w:rsidRPr="00581FC5">
              <w:fldChar w:fldCharType="begin"/>
            </w:r>
            <w:r w:rsidR="004D5272" w:rsidRPr="00581FC5">
              <w:rPr>
                <w:rFonts w:cs="Arial"/>
              </w:rPr>
              <w:instrText>HYPERLINK  \l "Instructions_PAS_ScopeService"</w:instrText>
            </w:r>
            <w:r w:rsidRPr="00581FC5">
              <w:fldChar w:fldCharType="separate"/>
            </w:r>
            <w:r w:rsidRPr="00581FC5">
              <w:rPr>
                <w:rStyle w:val="Hyperlink"/>
                <w:rFonts w:eastAsia="Calibri" w:cs="Arial"/>
                <w:sz w:val="20"/>
                <w:szCs w:val="18"/>
              </w:rPr>
              <w:t>Scope of Services</w:t>
            </w:r>
            <w:r w:rsidRPr="00581FC5">
              <w:rPr>
                <w:rStyle w:val="Hyperlink"/>
                <w:rFonts w:eastAsia="Calibri" w:cs="Arial"/>
                <w:sz w:val="20"/>
                <w:szCs w:val="18"/>
              </w:rPr>
              <w:fldChar w:fldCharType="end"/>
            </w:r>
            <w:bookmarkEnd w:id="36"/>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8F931AD" w14:textId="77777777" w:rsidR="00FE3C90" w:rsidRPr="00581FC5" w:rsidRDefault="00FE3C90" w:rsidP="00215877">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bookmarkStart w:id="37" w:name="DOC_PAS_IIS_Locations"/>
      <w:tr w:rsidR="00FE3C90" w:rsidRPr="00581FC5" w14:paraId="4C416799" w14:textId="77777777" w:rsidTr="00AC0A14">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40FC3014" w14:textId="77777777" w:rsidR="00FE3C90" w:rsidRPr="00581FC5" w:rsidRDefault="00FE3C90" w:rsidP="00215877">
            <w:pPr>
              <w:spacing w:before="60" w:after="60"/>
              <w:jc w:val="right"/>
              <w:rPr>
                <w:rFonts w:cs="Arial"/>
              </w:rPr>
            </w:pPr>
            <w:r w:rsidRPr="00581FC5">
              <w:rPr>
                <w:rFonts w:eastAsia="Calibri" w:cs="Arial"/>
                <w:color w:val="9830BC"/>
                <w:sz w:val="20"/>
                <w:szCs w:val="18"/>
              </w:rPr>
              <w:fldChar w:fldCharType="begin"/>
            </w:r>
            <w:r w:rsidRPr="00581FC5">
              <w:rPr>
                <w:rFonts w:eastAsia="Calibri" w:cs="Arial"/>
                <w:color w:val="9830BC"/>
                <w:sz w:val="20"/>
                <w:szCs w:val="18"/>
              </w:rPr>
              <w:instrText>HYPERLINK  \l "Instructions_PAS_IIS_Locations"</w:instrText>
            </w:r>
            <w:r w:rsidRPr="00581FC5">
              <w:rPr>
                <w:rFonts w:eastAsia="Calibri" w:cs="Arial"/>
                <w:color w:val="9830BC"/>
                <w:sz w:val="20"/>
                <w:szCs w:val="18"/>
              </w:rPr>
              <w:fldChar w:fldCharType="separate"/>
            </w:r>
            <w:r w:rsidRPr="00581FC5">
              <w:rPr>
                <w:rStyle w:val="Hyperlink"/>
                <w:rFonts w:eastAsia="Calibri" w:cs="Arial"/>
                <w:sz w:val="20"/>
                <w:szCs w:val="18"/>
              </w:rPr>
              <w:t>Location(s)</w:t>
            </w:r>
            <w:r w:rsidRPr="00581FC5">
              <w:rPr>
                <w:rFonts w:eastAsia="Calibri" w:cs="Arial"/>
                <w:color w:val="9830BC"/>
                <w:sz w:val="20"/>
                <w:szCs w:val="18"/>
              </w:rPr>
              <w:fldChar w:fldCharType="end"/>
            </w:r>
            <w:bookmarkEnd w:id="37"/>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5CD339A" w14:textId="77777777" w:rsidR="00FE3C90" w:rsidRPr="00581FC5" w:rsidRDefault="00FE3C90" w:rsidP="00215877">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bookmarkStart w:id="38" w:name="DOC_PAS_ActionsServices"/>
      <w:tr w:rsidR="00FE3C90" w:rsidRPr="00581FC5" w14:paraId="46FFD6EF" w14:textId="77777777" w:rsidTr="00AC0A14">
        <w:trPr>
          <w:trHeight w:val="377"/>
          <w:tblCellSpacing w:w="36" w:type="dxa"/>
        </w:trPr>
        <w:tc>
          <w:tcPr>
            <w:tcW w:w="4951" w:type="pct"/>
            <w:gridSpan w:val="11"/>
            <w:shd w:val="clear" w:color="auto" w:fill="auto"/>
            <w:vAlign w:val="center"/>
          </w:tcPr>
          <w:p w14:paraId="04302B75" w14:textId="77777777" w:rsidR="00FE3C90" w:rsidRPr="00581FC5" w:rsidRDefault="00FE3C90" w:rsidP="00215877">
            <w:pPr>
              <w:spacing w:before="60" w:after="60"/>
              <w:rPr>
                <w:rFonts w:eastAsia="Calibri" w:cs="Arial"/>
                <w:sz w:val="20"/>
                <w:szCs w:val="18"/>
              </w:rPr>
            </w:pPr>
            <w:r w:rsidRPr="00581FC5">
              <w:fldChar w:fldCharType="begin"/>
            </w:r>
            <w:r w:rsidRPr="00581FC5">
              <w:rPr>
                <w:rFonts w:cs="Arial"/>
              </w:rPr>
              <w:instrText xml:space="preserve"> HYPERLINK \l "Instructions_PAS_ActionsServices" </w:instrText>
            </w:r>
            <w:r w:rsidRPr="00581FC5">
              <w:fldChar w:fldCharType="separate"/>
            </w:r>
            <w:r w:rsidRPr="00581FC5">
              <w:rPr>
                <w:rStyle w:val="Hyperlink"/>
                <w:rFonts w:cs="Arial"/>
                <w:sz w:val="20"/>
                <w:szCs w:val="18"/>
              </w:rPr>
              <w:t>ACTIONS/SERVICES</w:t>
            </w:r>
            <w:r w:rsidRPr="00581FC5">
              <w:rPr>
                <w:rStyle w:val="Hyperlink"/>
                <w:rFonts w:cs="Arial"/>
                <w:sz w:val="20"/>
                <w:szCs w:val="18"/>
              </w:rPr>
              <w:fldChar w:fldCharType="end"/>
            </w:r>
            <w:bookmarkEnd w:id="38"/>
          </w:p>
        </w:tc>
      </w:tr>
      <w:tr w:rsidR="00FE3C90" w:rsidRPr="00581FC5" w14:paraId="0743A4D8" w14:textId="77777777" w:rsidTr="00AC0A14">
        <w:trPr>
          <w:trHeight w:val="323"/>
          <w:tblCellSpacing w:w="36" w:type="dxa"/>
        </w:trPr>
        <w:tc>
          <w:tcPr>
            <w:tcW w:w="1712" w:type="pct"/>
            <w:gridSpan w:val="6"/>
            <w:shd w:val="clear" w:color="auto" w:fill="auto"/>
            <w:tcMar>
              <w:left w:w="115" w:type="dxa"/>
            </w:tcMar>
          </w:tcPr>
          <w:p w14:paraId="5FE567D6"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7ECD74D9"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2B08AF8E"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2019-20</w:t>
            </w:r>
          </w:p>
        </w:tc>
      </w:tr>
      <w:tr w:rsidR="00FE3C90" w:rsidRPr="00581FC5" w14:paraId="65A379EF" w14:textId="77777777" w:rsidTr="00AC0A14">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917A62B" w14:textId="51369087" w:rsidR="00FE3C90" w:rsidRPr="00581FC5" w:rsidRDefault="00FE3C90"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2F2A7D">
              <w:rPr>
                <w:rFonts w:eastAsia="Calibri" w:cs="Arial"/>
                <w:color w:val="000000"/>
                <w:sz w:val="20"/>
                <w:szCs w:val="18"/>
              </w:rPr>
              <w:fldChar w:fldCharType="begin">
                <w:ffData>
                  <w:name w:val=""/>
                  <w:enabled/>
                  <w:calcOnExit w:val="0"/>
                  <w:checkBox>
                    <w:size w:val="20"/>
                    <w:default w:val="1"/>
                  </w:checkBox>
                </w:ffData>
              </w:fldChar>
            </w:r>
            <w:r w:rsidR="002F2A7D">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B4EA633" w14:textId="30C5CA02" w:rsidR="00FE3C90" w:rsidRPr="00581FC5" w:rsidRDefault="00FE3C90" w:rsidP="003D3E9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3D3E98">
              <w:rPr>
                <w:rFonts w:eastAsia="Calibri" w:cs="Arial"/>
                <w:color w:val="000000"/>
                <w:sz w:val="20"/>
                <w:szCs w:val="18"/>
              </w:rPr>
              <w:fldChar w:fldCharType="begin">
                <w:ffData>
                  <w:name w:val=""/>
                  <w:enabled/>
                  <w:calcOnExit w:val="0"/>
                  <w:checkBox>
                    <w:size w:val="20"/>
                    <w:default w:val="1"/>
                  </w:checkBox>
                </w:ffData>
              </w:fldChar>
            </w:r>
            <w:r w:rsidR="003D3E98">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D3E98">
              <w:rPr>
                <w:rFonts w:eastAsia="Calibri" w:cs="Arial"/>
                <w:color w:val="000000"/>
                <w:sz w:val="20"/>
                <w:szCs w:val="18"/>
              </w:rPr>
              <w:fldChar w:fldCharType="end"/>
            </w:r>
            <w:r w:rsidRPr="00581FC5">
              <w:rPr>
                <w:rFonts w:eastAsia="Calibri" w:cs="Arial"/>
                <w:color w:val="000000"/>
                <w:sz w:val="20"/>
                <w:szCs w:val="18"/>
              </w:rPr>
              <w:t xml:space="preserve"> Modified    </w:t>
            </w:r>
            <w:r w:rsidR="003D3E98">
              <w:rPr>
                <w:rFonts w:eastAsia="Calibri" w:cs="Arial"/>
                <w:color w:val="000000"/>
                <w:sz w:val="20"/>
                <w:szCs w:val="18"/>
              </w:rPr>
              <w:fldChar w:fldCharType="begin">
                <w:ffData>
                  <w:name w:val=""/>
                  <w:enabled/>
                  <w:calcOnExit w:val="0"/>
                  <w:checkBox>
                    <w:size w:val="20"/>
                    <w:default w:val="0"/>
                  </w:checkBox>
                </w:ffData>
              </w:fldChar>
            </w:r>
            <w:r w:rsidR="003D3E98">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D3E98">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34ABF8F" w14:textId="6CF6B6FF" w:rsidR="00FE3C90" w:rsidRPr="00581FC5" w:rsidRDefault="00FE3C90"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2F2A7D">
              <w:rPr>
                <w:rFonts w:eastAsia="Calibri" w:cs="Arial"/>
                <w:color w:val="000000"/>
                <w:sz w:val="20"/>
                <w:szCs w:val="18"/>
              </w:rPr>
              <w:fldChar w:fldCharType="begin">
                <w:ffData>
                  <w:name w:val=""/>
                  <w:enabled/>
                  <w:calcOnExit w:val="0"/>
                  <w:checkBox>
                    <w:size w:val="20"/>
                    <w:default w:val="1"/>
                  </w:checkBox>
                </w:ffData>
              </w:fldChar>
            </w:r>
            <w:r w:rsidR="002F2A7D">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Pr>
                <w:rFonts w:eastAsia="Calibri" w:cs="Arial"/>
                <w:color w:val="000000"/>
                <w:sz w:val="20"/>
                <w:szCs w:val="18"/>
              </w:rPr>
              <w:fldChar w:fldCharType="end"/>
            </w:r>
            <w:r w:rsidRPr="00581FC5">
              <w:rPr>
                <w:rFonts w:eastAsia="Calibri" w:cs="Arial"/>
                <w:color w:val="000000"/>
                <w:sz w:val="20"/>
                <w:szCs w:val="18"/>
              </w:rPr>
              <w:t xml:space="preserve"> Unchanged</w:t>
            </w:r>
          </w:p>
        </w:tc>
      </w:tr>
      <w:tr w:rsidR="00FE3C90" w:rsidRPr="00581FC5" w14:paraId="7FB67B88" w14:textId="77777777" w:rsidTr="00AC0A14">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48B78E93" w14:textId="7802ACF8" w:rsidR="002F2A7D" w:rsidRDefault="002F2A7D" w:rsidP="002F2A7D">
            <w:pPr>
              <w:rPr>
                <w:rFonts w:cs="Arial"/>
              </w:rPr>
            </w:pPr>
            <w:r w:rsidRPr="002F2A7D">
              <w:rPr>
                <w:rFonts w:cs="Arial"/>
              </w:rPr>
              <w:t>Acquire an</w:t>
            </w:r>
            <w:r>
              <w:rPr>
                <w:rFonts w:cs="Arial"/>
              </w:rPr>
              <w:t xml:space="preserve">d implement rigorous curricula </w:t>
            </w:r>
            <w:r w:rsidR="007D2965">
              <w:rPr>
                <w:rFonts w:cs="Arial"/>
              </w:rPr>
              <w:t xml:space="preserve">and </w:t>
            </w:r>
            <w:r w:rsidR="00B84051">
              <w:rPr>
                <w:rFonts w:cs="Arial"/>
              </w:rPr>
              <w:t xml:space="preserve">a broad </w:t>
            </w:r>
            <w:r w:rsidR="007D2965">
              <w:rPr>
                <w:rFonts w:cs="Arial"/>
              </w:rPr>
              <w:t xml:space="preserve">course of study </w:t>
            </w:r>
            <w:r w:rsidRPr="002F2A7D">
              <w:rPr>
                <w:rFonts w:cs="Arial"/>
              </w:rPr>
              <w:t>aligned to the Common Core State Standards (CCSS), Next Generation Science Standards (NGSS), and State Standards.</w:t>
            </w:r>
            <w:r w:rsidR="007D2965">
              <w:rPr>
                <w:rFonts w:cs="Arial"/>
              </w:rPr>
              <w:t xml:space="preserve"> This will include (but not be limited to):</w:t>
            </w:r>
          </w:p>
          <w:p w14:paraId="26352D2C" w14:textId="7CA44790" w:rsidR="007D2965" w:rsidRPr="007D2965" w:rsidRDefault="007D2965" w:rsidP="009820BD">
            <w:pPr>
              <w:pStyle w:val="ListParagraph"/>
              <w:numPr>
                <w:ilvl w:val="0"/>
                <w:numId w:val="74"/>
              </w:numPr>
              <w:rPr>
                <w:rFonts w:cs="Arial"/>
              </w:rPr>
            </w:pPr>
            <w:r>
              <w:rPr>
                <w:rFonts w:cs="Arial"/>
              </w:rPr>
              <w:t xml:space="preserve">(HS) </w:t>
            </w:r>
            <w:r w:rsidR="00937A4C">
              <w:rPr>
                <w:rFonts w:cs="Arial"/>
              </w:rPr>
              <w:t>c</w:t>
            </w:r>
            <w:r w:rsidR="00593D28">
              <w:rPr>
                <w:rFonts w:cs="Arial"/>
              </w:rPr>
              <w:t xml:space="preserve">onversion of </w:t>
            </w:r>
            <w:r w:rsidRPr="007D2965">
              <w:rPr>
                <w:rFonts w:cs="Arial"/>
              </w:rPr>
              <w:t>Algebra 2 course into Integrated Math 3</w:t>
            </w:r>
          </w:p>
          <w:p w14:paraId="5E788C21" w14:textId="7F7F1D71" w:rsidR="007D2965" w:rsidRDefault="00937A4C" w:rsidP="009820BD">
            <w:pPr>
              <w:pStyle w:val="ListParagraph"/>
              <w:numPr>
                <w:ilvl w:val="0"/>
                <w:numId w:val="74"/>
              </w:numPr>
              <w:rPr>
                <w:rFonts w:cs="Arial"/>
              </w:rPr>
            </w:pPr>
            <w:r>
              <w:rPr>
                <w:rFonts w:cs="Arial"/>
              </w:rPr>
              <w:t>(HS) o</w:t>
            </w:r>
            <w:r w:rsidR="00593D28">
              <w:rPr>
                <w:rFonts w:cs="Arial"/>
              </w:rPr>
              <w:t xml:space="preserve">ffering AP Environmental Science </w:t>
            </w:r>
          </w:p>
          <w:p w14:paraId="676BB820" w14:textId="5086A594" w:rsidR="00262BA0" w:rsidRPr="00DC7EB9" w:rsidRDefault="00937A4C" w:rsidP="009820BD">
            <w:pPr>
              <w:pStyle w:val="ListParagraph"/>
              <w:numPr>
                <w:ilvl w:val="0"/>
                <w:numId w:val="74"/>
              </w:numPr>
              <w:rPr>
                <w:rFonts w:cs="Arial"/>
              </w:rPr>
            </w:pPr>
            <w:r>
              <w:rPr>
                <w:rFonts w:cs="Arial"/>
              </w:rPr>
              <w:lastRenderedPageBreak/>
              <w:t>(HS) su</w:t>
            </w:r>
            <w:r w:rsidR="00593D28">
              <w:rPr>
                <w:rFonts w:cs="Arial"/>
              </w:rPr>
              <w:t>pporting students who have concurrent enrollment at a community college with the purchase of books and materials</w:t>
            </w:r>
            <w:r w:rsidR="00262BA0" w:rsidRPr="00DC7EB9">
              <w:rPr>
                <w:rFonts w:cs="Arial"/>
                <w:b/>
                <w:u w:val="single"/>
              </w:rPr>
              <w:t xml:space="preserve"> </w:t>
            </w:r>
          </w:p>
          <w:p w14:paraId="24E2716B" w14:textId="5ED29DC3" w:rsidR="00262BA0" w:rsidRDefault="00262BA0" w:rsidP="009820BD">
            <w:pPr>
              <w:pStyle w:val="ListParagraph"/>
              <w:numPr>
                <w:ilvl w:val="0"/>
                <w:numId w:val="74"/>
              </w:numPr>
              <w:rPr>
                <w:rFonts w:cs="Arial"/>
              </w:rPr>
            </w:pPr>
            <w:r>
              <w:rPr>
                <w:rFonts w:cs="Arial"/>
              </w:rPr>
              <w:t>(HS) offer</w:t>
            </w:r>
            <w:r w:rsidR="00937A4C">
              <w:rPr>
                <w:rFonts w:cs="Arial"/>
              </w:rPr>
              <w:t>ing</w:t>
            </w:r>
            <w:r>
              <w:rPr>
                <w:rFonts w:cs="Arial"/>
              </w:rPr>
              <w:t xml:space="preserve"> college credit psychology and law courses through Mission College </w:t>
            </w:r>
            <w:r w:rsidR="00B94336">
              <w:rPr>
                <w:rFonts w:cs="Arial"/>
              </w:rPr>
              <w:t>(no cost)</w:t>
            </w:r>
          </w:p>
          <w:p w14:paraId="491F9103" w14:textId="1E569A8F" w:rsidR="00D8620E" w:rsidRDefault="00937A4C" w:rsidP="009820BD">
            <w:pPr>
              <w:pStyle w:val="ListParagraph"/>
              <w:numPr>
                <w:ilvl w:val="0"/>
                <w:numId w:val="74"/>
              </w:numPr>
              <w:rPr>
                <w:rFonts w:cs="Arial"/>
              </w:rPr>
            </w:pPr>
            <w:r>
              <w:rPr>
                <w:rFonts w:cs="Arial"/>
              </w:rPr>
              <w:t>(6-12) m</w:t>
            </w:r>
            <w:r w:rsidR="00D8620E">
              <w:rPr>
                <w:rFonts w:cs="Arial"/>
              </w:rPr>
              <w:t xml:space="preserve">aintaining class sizes of 28 students or less (with the exception of P.E.) </w:t>
            </w:r>
          </w:p>
          <w:p w14:paraId="50FB1C47" w14:textId="7CE21D78" w:rsidR="00B94336" w:rsidRDefault="00B94336" w:rsidP="009820BD">
            <w:pPr>
              <w:pStyle w:val="ListParagraph"/>
              <w:numPr>
                <w:ilvl w:val="0"/>
                <w:numId w:val="74"/>
              </w:numPr>
              <w:rPr>
                <w:rFonts w:cs="Arial"/>
              </w:rPr>
            </w:pPr>
            <w:r>
              <w:rPr>
                <w:rFonts w:cs="Arial"/>
              </w:rPr>
              <w:t xml:space="preserve">(MS) continued implementation of </w:t>
            </w:r>
            <w:proofErr w:type="spellStart"/>
            <w:r>
              <w:rPr>
                <w:rFonts w:cs="Arial"/>
              </w:rPr>
              <w:t>MathLinks</w:t>
            </w:r>
            <w:proofErr w:type="spellEnd"/>
          </w:p>
          <w:p w14:paraId="4C78B2D9" w14:textId="4B4851F4" w:rsidR="00B94336" w:rsidRDefault="00B94336" w:rsidP="009820BD">
            <w:pPr>
              <w:pStyle w:val="ListParagraph"/>
              <w:numPr>
                <w:ilvl w:val="0"/>
                <w:numId w:val="74"/>
              </w:numPr>
              <w:rPr>
                <w:rFonts w:cs="Arial"/>
              </w:rPr>
            </w:pPr>
            <w:r>
              <w:rPr>
                <w:rFonts w:cs="Arial"/>
              </w:rPr>
              <w:t>(HS)</w:t>
            </w:r>
            <w:r w:rsidR="004B6B64">
              <w:rPr>
                <w:rFonts w:cs="Arial"/>
              </w:rPr>
              <w:t xml:space="preserve"> continued implementation of Carnegie </w:t>
            </w:r>
          </w:p>
          <w:p w14:paraId="0C070D14" w14:textId="0AEB45DE" w:rsidR="008A38DC" w:rsidRDefault="008A38DC" w:rsidP="009820BD">
            <w:pPr>
              <w:pStyle w:val="ListParagraph"/>
              <w:numPr>
                <w:ilvl w:val="0"/>
                <w:numId w:val="74"/>
              </w:numPr>
              <w:rPr>
                <w:rFonts w:cs="Arial"/>
              </w:rPr>
            </w:pPr>
            <w:r>
              <w:rPr>
                <w:rFonts w:cs="Arial"/>
              </w:rPr>
              <w:t xml:space="preserve">(HS) </w:t>
            </w:r>
            <w:r w:rsidR="00203ED8">
              <w:rPr>
                <w:rFonts w:cs="Arial"/>
              </w:rPr>
              <w:t xml:space="preserve">the use of </w:t>
            </w:r>
            <w:proofErr w:type="spellStart"/>
            <w:r w:rsidR="00203ED8">
              <w:rPr>
                <w:rFonts w:cs="Arial"/>
              </w:rPr>
              <w:t>Acellus</w:t>
            </w:r>
            <w:proofErr w:type="spellEnd"/>
            <w:r w:rsidR="00203ED8">
              <w:rPr>
                <w:rFonts w:cs="Arial"/>
              </w:rPr>
              <w:t xml:space="preserve"> for student </w:t>
            </w:r>
            <w:r>
              <w:rPr>
                <w:rFonts w:cs="Arial"/>
              </w:rPr>
              <w:t xml:space="preserve">acceleration/remediation </w:t>
            </w:r>
          </w:p>
          <w:p w14:paraId="4B89AD61" w14:textId="726CE711" w:rsidR="00834334" w:rsidRPr="00DC7EB9" w:rsidRDefault="00B94336" w:rsidP="009820BD">
            <w:pPr>
              <w:pStyle w:val="ListParagraph"/>
              <w:numPr>
                <w:ilvl w:val="0"/>
                <w:numId w:val="74"/>
              </w:numPr>
              <w:rPr>
                <w:rFonts w:cs="Arial"/>
              </w:rPr>
            </w:pPr>
            <w:r w:rsidRPr="00DC7EB9">
              <w:rPr>
                <w:rFonts w:cs="Arial"/>
              </w:rPr>
              <w:t xml:space="preserve">(6-12) </w:t>
            </w:r>
            <w:r w:rsidR="004B6B64" w:rsidRPr="00DC7EB9">
              <w:rPr>
                <w:rFonts w:cs="Arial"/>
              </w:rPr>
              <w:t xml:space="preserve">continued implementation of ELA Study Sync curriculum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2B9A7906" w14:textId="6CB41EF3" w:rsidR="003D3E98" w:rsidRPr="003D3E98" w:rsidRDefault="003D3E98" w:rsidP="003D3E98">
            <w:pPr>
              <w:rPr>
                <w:rFonts w:cs="Arial"/>
              </w:rPr>
            </w:pPr>
            <w:r w:rsidRPr="002F2A7D">
              <w:rPr>
                <w:rFonts w:cs="Arial"/>
              </w:rPr>
              <w:lastRenderedPageBreak/>
              <w:t>Acquire an</w:t>
            </w:r>
            <w:r>
              <w:rPr>
                <w:rFonts w:cs="Arial"/>
              </w:rPr>
              <w:t xml:space="preserve">d implement rigorous curricula and a broad course of study </w:t>
            </w:r>
            <w:r w:rsidRPr="002F2A7D">
              <w:rPr>
                <w:rFonts w:cs="Arial"/>
              </w:rPr>
              <w:t>aligned to the Common Core State Standards (CCSS), Next Generation Science Standards (NGSS), and State Standards.</w:t>
            </w:r>
            <w:r>
              <w:rPr>
                <w:rFonts w:cs="Arial"/>
              </w:rPr>
              <w:t xml:space="preserve"> This will include (but not be limited to):</w:t>
            </w:r>
            <w:r w:rsidRPr="003D3E98">
              <w:rPr>
                <w:rFonts w:cs="Arial"/>
              </w:rPr>
              <w:t xml:space="preserve"> </w:t>
            </w:r>
          </w:p>
          <w:p w14:paraId="60219F23" w14:textId="77777777" w:rsidR="003D3E98" w:rsidRPr="00DC7EB9" w:rsidRDefault="003D3E98" w:rsidP="009820BD">
            <w:pPr>
              <w:pStyle w:val="ListParagraph"/>
              <w:numPr>
                <w:ilvl w:val="0"/>
                <w:numId w:val="75"/>
              </w:numPr>
              <w:rPr>
                <w:rFonts w:cs="Arial"/>
              </w:rPr>
            </w:pPr>
            <w:r>
              <w:rPr>
                <w:rFonts w:cs="Arial"/>
              </w:rPr>
              <w:t xml:space="preserve">(HS) supporting students who have concurrent enrollment at a community college with the </w:t>
            </w:r>
            <w:r>
              <w:rPr>
                <w:rFonts w:cs="Arial"/>
              </w:rPr>
              <w:lastRenderedPageBreak/>
              <w:t>purchase of books and materials</w:t>
            </w:r>
            <w:r w:rsidRPr="00DC7EB9">
              <w:rPr>
                <w:rFonts w:cs="Arial"/>
                <w:b/>
                <w:u w:val="single"/>
              </w:rPr>
              <w:t xml:space="preserve"> </w:t>
            </w:r>
          </w:p>
          <w:p w14:paraId="04E2F841" w14:textId="77777777" w:rsidR="003D3E98" w:rsidRDefault="003D3E98" w:rsidP="009820BD">
            <w:pPr>
              <w:pStyle w:val="ListParagraph"/>
              <w:numPr>
                <w:ilvl w:val="0"/>
                <w:numId w:val="75"/>
              </w:numPr>
              <w:rPr>
                <w:rFonts w:cs="Arial"/>
              </w:rPr>
            </w:pPr>
            <w:r>
              <w:rPr>
                <w:rFonts w:cs="Arial"/>
              </w:rPr>
              <w:t>(HS) offering college credit psychology and law courses through Mission College (no cost)</w:t>
            </w:r>
          </w:p>
          <w:p w14:paraId="125A96BB" w14:textId="77777777" w:rsidR="003D3E98" w:rsidRDefault="003D3E98" w:rsidP="009820BD">
            <w:pPr>
              <w:pStyle w:val="ListParagraph"/>
              <w:numPr>
                <w:ilvl w:val="0"/>
                <w:numId w:val="75"/>
              </w:numPr>
              <w:rPr>
                <w:rFonts w:cs="Arial"/>
              </w:rPr>
            </w:pPr>
            <w:r>
              <w:rPr>
                <w:rFonts w:cs="Arial"/>
              </w:rPr>
              <w:t xml:space="preserve">(6-12) maintaining class sizes of 28 students or less (with the exception of P.E.) </w:t>
            </w:r>
          </w:p>
          <w:p w14:paraId="3855317E" w14:textId="77777777" w:rsidR="003D3E98" w:rsidRDefault="003D3E98" w:rsidP="009820BD">
            <w:pPr>
              <w:pStyle w:val="ListParagraph"/>
              <w:numPr>
                <w:ilvl w:val="0"/>
                <w:numId w:val="75"/>
              </w:numPr>
              <w:rPr>
                <w:rFonts w:cs="Arial"/>
              </w:rPr>
            </w:pPr>
            <w:r>
              <w:rPr>
                <w:rFonts w:cs="Arial"/>
              </w:rPr>
              <w:t xml:space="preserve">(MS) continued implementation of </w:t>
            </w:r>
            <w:proofErr w:type="spellStart"/>
            <w:r>
              <w:rPr>
                <w:rFonts w:cs="Arial"/>
              </w:rPr>
              <w:t>MathLinks</w:t>
            </w:r>
            <w:proofErr w:type="spellEnd"/>
          </w:p>
          <w:p w14:paraId="37587309" w14:textId="77777777" w:rsidR="003D3E98" w:rsidRDefault="003D3E98" w:rsidP="009820BD">
            <w:pPr>
              <w:pStyle w:val="ListParagraph"/>
              <w:numPr>
                <w:ilvl w:val="0"/>
                <w:numId w:val="75"/>
              </w:numPr>
              <w:rPr>
                <w:rFonts w:cs="Arial"/>
              </w:rPr>
            </w:pPr>
            <w:r>
              <w:rPr>
                <w:rFonts w:cs="Arial"/>
              </w:rPr>
              <w:t xml:space="preserve">(HS) continued implementation of Carnegie </w:t>
            </w:r>
          </w:p>
          <w:p w14:paraId="37AF386B" w14:textId="221E6B28" w:rsidR="003D3E98" w:rsidRDefault="003D3E98" w:rsidP="009820BD">
            <w:pPr>
              <w:pStyle w:val="ListParagraph"/>
              <w:numPr>
                <w:ilvl w:val="0"/>
                <w:numId w:val="75"/>
              </w:numPr>
              <w:rPr>
                <w:rFonts w:cs="Arial"/>
              </w:rPr>
            </w:pPr>
            <w:r>
              <w:rPr>
                <w:rFonts w:cs="Arial"/>
              </w:rPr>
              <w:t xml:space="preserve">(HS) use of </w:t>
            </w:r>
            <w:proofErr w:type="spellStart"/>
            <w:r>
              <w:rPr>
                <w:rFonts w:cs="Arial"/>
              </w:rPr>
              <w:t>Acellus</w:t>
            </w:r>
            <w:proofErr w:type="spellEnd"/>
            <w:r>
              <w:rPr>
                <w:rFonts w:cs="Arial"/>
              </w:rPr>
              <w:t xml:space="preserve"> for student acceleration/remediation </w:t>
            </w:r>
          </w:p>
          <w:p w14:paraId="60AB009A" w14:textId="0BA5E4AA" w:rsidR="00160A57" w:rsidRPr="00160A57" w:rsidRDefault="00160A57" w:rsidP="009820BD">
            <w:pPr>
              <w:pStyle w:val="ListParagraph"/>
              <w:numPr>
                <w:ilvl w:val="0"/>
                <w:numId w:val="75"/>
              </w:numPr>
              <w:rPr>
                <w:rFonts w:cs="Arial"/>
              </w:rPr>
            </w:pPr>
            <w:r w:rsidRPr="003D3E98">
              <w:rPr>
                <w:rFonts w:cs="Arial"/>
              </w:rPr>
              <w:t>(6-12) continued implementation of ELA Study Sync curriculum</w:t>
            </w:r>
          </w:p>
          <w:p w14:paraId="32546BCD" w14:textId="77777777" w:rsidR="00F4125F" w:rsidRPr="00D77272" w:rsidRDefault="00F4125F" w:rsidP="009820BD">
            <w:pPr>
              <w:pStyle w:val="ListParagraph"/>
              <w:numPr>
                <w:ilvl w:val="0"/>
                <w:numId w:val="75"/>
              </w:numPr>
              <w:rPr>
                <w:rFonts w:cs="Arial"/>
              </w:rPr>
            </w:pPr>
            <w:r w:rsidRPr="00D77272">
              <w:rPr>
                <w:rFonts w:cs="Arial"/>
              </w:rPr>
              <w:t xml:space="preserve">(6-12) evaluation of </w:t>
            </w:r>
            <w:proofErr w:type="spellStart"/>
            <w:r w:rsidRPr="00D77272">
              <w:rPr>
                <w:rFonts w:cs="Arial"/>
              </w:rPr>
              <w:t>Acellus</w:t>
            </w:r>
            <w:proofErr w:type="spellEnd"/>
            <w:r w:rsidRPr="00D77272">
              <w:rPr>
                <w:rFonts w:cs="Arial"/>
              </w:rPr>
              <w:t xml:space="preserve"> and alternative programs</w:t>
            </w:r>
          </w:p>
          <w:p w14:paraId="040194FB" w14:textId="5FC48B08" w:rsidR="00F4125F" w:rsidRPr="00D77272" w:rsidRDefault="00F4125F" w:rsidP="009820BD">
            <w:pPr>
              <w:pStyle w:val="ListParagraph"/>
              <w:numPr>
                <w:ilvl w:val="0"/>
                <w:numId w:val="75"/>
              </w:numPr>
              <w:rPr>
                <w:rFonts w:cs="Arial"/>
              </w:rPr>
            </w:pPr>
            <w:r w:rsidRPr="00D77272">
              <w:rPr>
                <w:rFonts w:cs="Arial"/>
              </w:rPr>
              <w:t>(6-12) evaluation of intervention programs’ effectiveness</w:t>
            </w:r>
          </w:p>
          <w:p w14:paraId="569A8884" w14:textId="77777777" w:rsidR="00F4125F" w:rsidRPr="00D77272" w:rsidRDefault="00160A57" w:rsidP="009820BD">
            <w:pPr>
              <w:pStyle w:val="ListParagraph"/>
              <w:numPr>
                <w:ilvl w:val="0"/>
                <w:numId w:val="75"/>
              </w:numPr>
              <w:rPr>
                <w:rFonts w:cs="Arial"/>
              </w:rPr>
            </w:pPr>
            <w:r w:rsidRPr="00D77272">
              <w:rPr>
                <w:rFonts w:cs="Arial"/>
              </w:rPr>
              <w:t xml:space="preserve"> </w:t>
            </w:r>
            <w:r w:rsidR="00F4125F" w:rsidRPr="00D77272">
              <w:rPr>
                <w:rFonts w:cs="Arial"/>
              </w:rPr>
              <w:t>(6-12) ensuring alignment of course content and titles of science classes to NGSS</w:t>
            </w:r>
          </w:p>
          <w:p w14:paraId="7BCD2DC3" w14:textId="06197725" w:rsidR="003A1920" w:rsidRPr="003D3E98" w:rsidRDefault="003A1920" w:rsidP="009820BD">
            <w:pPr>
              <w:pStyle w:val="ListParagraph"/>
              <w:numPr>
                <w:ilvl w:val="0"/>
                <w:numId w:val="75"/>
              </w:numPr>
              <w:rPr>
                <w:rFonts w:cs="Arial"/>
              </w:rPr>
            </w:pPr>
            <w:r w:rsidRPr="00D77272">
              <w:rPr>
                <w:rFonts w:cs="Arial"/>
              </w:rPr>
              <w:t>(6-12) developing a calendar of expected significant student PBL projects by grade and content area</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096195A4" w14:textId="77777777" w:rsidR="00FE3C90" w:rsidRPr="00DA5ACD" w:rsidRDefault="00FE3C90" w:rsidP="00215877">
            <w:pPr>
              <w:pStyle w:val="Default"/>
              <w:spacing w:before="60" w:after="60"/>
              <w:rPr>
                <w:rFonts w:ascii="Arial" w:hAnsi="Arial" w:cs="Arial"/>
              </w:rPr>
            </w:pPr>
          </w:p>
        </w:tc>
      </w:tr>
      <w:bookmarkStart w:id="39" w:name="DOC_PAS_BudgetedExpenditures"/>
      <w:tr w:rsidR="00FE3C90" w:rsidRPr="00581FC5" w14:paraId="38C473D9" w14:textId="77777777" w:rsidTr="00AC0A14">
        <w:trPr>
          <w:trHeight w:val="215"/>
          <w:tblCellSpacing w:w="36" w:type="dxa"/>
        </w:trPr>
        <w:tc>
          <w:tcPr>
            <w:tcW w:w="1712" w:type="pct"/>
            <w:gridSpan w:val="6"/>
            <w:shd w:val="clear" w:color="auto" w:fill="auto"/>
          </w:tcPr>
          <w:p w14:paraId="16AE1123" w14:textId="6BB85CEE" w:rsidR="00FE3C90" w:rsidRPr="00581FC5" w:rsidRDefault="00FE3C90" w:rsidP="00215877">
            <w:pPr>
              <w:spacing w:before="120" w:after="60"/>
              <w:rPr>
                <w:rFonts w:eastAsia="Calibri" w:cs="Arial"/>
                <w:color w:val="000000"/>
                <w:sz w:val="20"/>
                <w:szCs w:val="18"/>
              </w:rPr>
            </w:pPr>
            <w:r w:rsidRPr="00581FC5">
              <w:rPr>
                <w:rFonts w:cs="Arial"/>
                <w:color w:val="4472C4"/>
                <w:sz w:val="20"/>
                <w:szCs w:val="18"/>
              </w:rPr>
              <w:fldChar w:fldCharType="begin"/>
            </w:r>
            <w:r w:rsidRPr="00581FC5">
              <w:rPr>
                <w:rFonts w:cs="Arial"/>
                <w:color w:val="4472C4"/>
                <w:sz w:val="20"/>
                <w:szCs w:val="18"/>
              </w:rPr>
              <w:instrText xml:space="preserve"> HYPERLINK  \l "Instructions_PAS_BudgetedExpenditures" </w:instrText>
            </w:r>
            <w:r w:rsidRPr="00581FC5">
              <w:rPr>
                <w:rFonts w:cs="Arial"/>
                <w:color w:val="4472C4"/>
                <w:sz w:val="20"/>
                <w:szCs w:val="18"/>
              </w:rPr>
              <w:fldChar w:fldCharType="separate"/>
            </w:r>
            <w:r w:rsidRPr="00581FC5">
              <w:rPr>
                <w:rStyle w:val="Hyperlink"/>
                <w:rFonts w:cs="Arial"/>
                <w:sz w:val="20"/>
                <w:szCs w:val="18"/>
              </w:rPr>
              <w:t>BUDGETED EXPENDITURES</w:t>
            </w:r>
            <w:r w:rsidRPr="00581FC5">
              <w:rPr>
                <w:rFonts w:cs="Arial"/>
                <w:color w:val="4472C4"/>
                <w:sz w:val="20"/>
                <w:szCs w:val="18"/>
              </w:rPr>
              <w:fldChar w:fldCharType="end"/>
            </w:r>
          </w:p>
        </w:tc>
        <w:tc>
          <w:tcPr>
            <w:tcW w:w="1559" w:type="pct"/>
            <w:gridSpan w:val="3"/>
            <w:shd w:val="clear" w:color="auto" w:fill="auto"/>
          </w:tcPr>
          <w:p w14:paraId="2ED42197" w14:textId="77777777" w:rsidR="00FE3C90" w:rsidRPr="00581FC5" w:rsidRDefault="00FE3C90" w:rsidP="00215877">
            <w:pPr>
              <w:spacing w:before="120" w:after="60"/>
              <w:rPr>
                <w:rFonts w:eastAsia="Calibri" w:cs="Arial"/>
                <w:color w:val="FFFFFF"/>
                <w:sz w:val="20"/>
                <w:szCs w:val="18"/>
              </w:rPr>
            </w:pPr>
            <w:r w:rsidRPr="00581FC5">
              <w:rPr>
                <w:rFonts w:eastAsia="Calibri" w:cs="Arial"/>
                <w:b/>
                <w:color w:val="FFFFFF"/>
                <w:sz w:val="18"/>
                <w:szCs w:val="18"/>
              </w:rPr>
              <w:t>Empty Cell</w:t>
            </w:r>
          </w:p>
        </w:tc>
        <w:bookmarkEnd w:id="39"/>
        <w:tc>
          <w:tcPr>
            <w:tcW w:w="1631" w:type="pct"/>
            <w:gridSpan w:val="2"/>
            <w:shd w:val="clear" w:color="auto" w:fill="auto"/>
          </w:tcPr>
          <w:p w14:paraId="1B196856" w14:textId="77777777" w:rsidR="00FE3C90" w:rsidRPr="00581FC5" w:rsidRDefault="00FE3C90" w:rsidP="00215877">
            <w:pPr>
              <w:spacing w:before="120" w:after="60"/>
              <w:rPr>
                <w:rFonts w:eastAsia="Calibri" w:cs="Arial"/>
                <w:color w:val="FFFFFF"/>
                <w:sz w:val="20"/>
                <w:szCs w:val="18"/>
              </w:rPr>
            </w:pPr>
            <w:r w:rsidRPr="00581FC5">
              <w:rPr>
                <w:rFonts w:eastAsia="Calibri" w:cs="Arial"/>
                <w:b/>
                <w:color w:val="FFFFFF"/>
                <w:sz w:val="18"/>
                <w:szCs w:val="18"/>
              </w:rPr>
              <w:t>Empty Cell</w:t>
            </w:r>
          </w:p>
        </w:tc>
      </w:tr>
      <w:tr w:rsidR="00FE3C90" w:rsidRPr="00581FC5" w14:paraId="3AEEE8F9" w14:textId="77777777" w:rsidTr="00AC0A14">
        <w:trPr>
          <w:trHeight w:val="332"/>
          <w:tblCellSpacing w:w="36" w:type="dxa"/>
        </w:trPr>
        <w:tc>
          <w:tcPr>
            <w:tcW w:w="1712" w:type="pct"/>
            <w:gridSpan w:val="6"/>
            <w:shd w:val="clear" w:color="auto" w:fill="auto"/>
          </w:tcPr>
          <w:p w14:paraId="639D260B"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1EC96883"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2FBB2E60" w14:textId="77777777" w:rsidR="00FE3C90" w:rsidRPr="00581FC5" w:rsidRDefault="00FE3C90" w:rsidP="00215877">
            <w:pPr>
              <w:spacing w:before="60" w:after="60"/>
              <w:rPr>
                <w:rFonts w:eastAsia="Calibri" w:cs="Arial"/>
                <w:b/>
                <w:color w:val="000000"/>
                <w:sz w:val="20"/>
                <w:szCs w:val="18"/>
              </w:rPr>
            </w:pPr>
            <w:r w:rsidRPr="00581FC5">
              <w:rPr>
                <w:rFonts w:eastAsia="Calibri" w:cs="Arial"/>
                <w:b/>
                <w:color w:val="000000"/>
                <w:sz w:val="20"/>
                <w:szCs w:val="18"/>
              </w:rPr>
              <w:t>2019-20</w:t>
            </w:r>
          </w:p>
        </w:tc>
      </w:tr>
      <w:tr w:rsidR="00FE3C90" w:rsidRPr="00581FC5" w14:paraId="7F9B96C8" w14:textId="77777777" w:rsidTr="00AC0A14">
        <w:trPr>
          <w:trHeight w:val="432"/>
          <w:tblCellSpacing w:w="36" w:type="dxa"/>
        </w:trPr>
        <w:tc>
          <w:tcPr>
            <w:tcW w:w="575" w:type="pct"/>
            <w:gridSpan w:val="2"/>
            <w:shd w:val="clear" w:color="auto" w:fill="auto"/>
            <w:vAlign w:val="center"/>
          </w:tcPr>
          <w:p w14:paraId="7A6C78F6" w14:textId="77777777" w:rsidR="00FE3C90" w:rsidRPr="00581FC5" w:rsidRDefault="00FE3C90" w:rsidP="00215877">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E6973C6" w14:textId="5304BEE4" w:rsidR="00FE3C90" w:rsidRPr="00DA5ACD" w:rsidRDefault="00C45B1E" w:rsidP="0024313F">
            <w:pPr>
              <w:spacing w:before="60" w:after="60"/>
              <w:rPr>
                <w:rFonts w:eastAsia="Calibri" w:cs="Arial"/>
                <w:color w:val="000000"/>
              </w:rPr>
            </w:pPr>
            <w:r>
              <w:rPr>
                <w:rFonts w:eastAsia="Calibri" w:cs="Arial"/>
                <w:color w:val="000000"/>
              </w:rPr>
              <w:t>$51,</w:t>
            </w:r>
            <w:r w:rsidR="0024313F">
              <w:rPr>
                <w:rFonts w:eastAsia="Calibri" w:cs="Arial"/>
                <w:color w:val="000000"/>
              </w:rPr>
              <w:t>143</w:t>
            </w:r>
          </w:p>
        </w:tc>
        <w:tc>
          <w:tcPr>
            <w:tcW w:w="423" w:type="pct"/>
            <w:gridSpan w:val="2"/>
            <w:shd w:val="clear" w:color="auto" w:fill="auto"/>
            <w:vAlign w:val="center"/>
          </w:tcPr>
          <w:p w14:paraId="1E8B36E4"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DC59900" w14:textId="5DCD3CBA" w:rsidR="00FE3C90" w:rsidRPr="00DA5ACD" w:rsidRDefault="00CD15DD" w:rsidP="009D5762">
            <w:pPr>
              <w:spacing w:before="60" w:after="60"/>
              <w:rPr>
                <w:rFonts w:eastAsia="Calibri" w:cs="Arial"/>
                <w:color w:val="000000"/>
              </w:rPr>
            </w:pPr>
            <w:r>
              <w:rPr>
                <w:rFonts w:eastAsia="Calibri" w:cs="Arial"/>
                <w:color w:val="000000"/>
              </w:rPr>
              <w:t>$48,213</w:t>
            </w:r>
          </w:p>
        </w:tc>
        <w:tc>
          <w:tcPr>
            <w:tcW w:w="390" w:type="pct"/>
            <w:shd w:val="clear" w:color="auto" w:fill="auto"/>
            <w:vAlign w:val="center"/>
          </w:tcPr>
          <w:p w14:paraId="008B7C7B"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233283E" w14:textId="259F949F" w:rsidR="00FE3C90" w:rsidRPr="00DA5ACD" w:rsidRDefault="00CD15DD" w:rsidP="009D5762">
            <w:pPr>
              <w:spacing w:before="60" w:after="60"/>
              <w:rPr>
                <w:rFonts w:eastAsia="Calibri" w:cs="Arial"/>
                <w:color w:val="000000"/>
              </w:rPr>
            </w:pPr>
            <w:r>
              <w:rPr>
                <w:rFonts w:eastAsia="Calibri" w:cs="Arial"/>
                <w:color w:val="000000"/>
              </w:rPr>
              <w:t>$49,660</w:t>
            </w:r>
          </w:p>
        </w:tc>
      </w:tr>
      <w:tr w:rsidR="00FE3C90" w:rsidRPr="00581FC5" w14:paraId="64ABDA0C" w14:textId="77777777" w:rsidTr="00AC0A14">
        <w:trPr>
          <w:trHeight w:val="432"/>
          <w:tblCellSpacing w:w="36" w:type="dxa"/>
        </w:trPr>
        <w:tc>
          <w:tcPr>
            <w:tcW w:w="575" w:type="pct"/>
            <w:gridSpan w:val="2"/>
            <w:shd w:val="clear" w:color="auto" w:fill="auto"/>
            <w:vAlign w:val="center"/>
          </w:tcPr>
          <w:p w14:paraId="0EF46E35"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2348FA4" w14:textId="4E171C7F" w:rsidR="00FE3C90" w:rsidRPr="00DA5ACD" w:rsidRDefault="00A62B3D" w:rsidP="00215877">
            <w:pPr>
              <w:spacing w:before="60" w:after="60"/>
              <w:rPr>
                <w:rFonts w:eastAsia="Calibri" w:cs="Arial"/>
                <w:color w:val="000000"/>
              </w:rPr>
            </w:pPr>
            <w:r>
              <w:rPr>
                <w:rFonts w:eastAsia="Calibri" w:cs="Arial"/>
                <w:color w:val="000000"/>
              </w:rPr>
              <w:t xml:space="preserve">LCFF All sources </w:t>
            </w:r>
          </w:p>
        </w:tc>
        <w:tc>
          <w:tcPr>
            <w:tcW w:w="423" w:type="pct"/>
            <w:gridSpan w:val="2"/>
            <w:shd w:val="clear" w:color="auto" w:fill="auto"/>
            <w:vAlign w:val="center"/>
          </w:tcPr>
          <w:p w14:paraId="45775CBF"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F2DE0E2" w14:textId="484C9D11" w:rsidR="00FE3C90" w:rsidRPr="00DA5ACD" w:rsidRDefault="00CD15DD" w:rsidP="00215877">
            <w:pPr>
              <w:spacing w:before="60" w:after="60"/>
              <w:rPr>
                <w:rFonts w:eastAsia="Calibri" w:cs="Arial"/>
                <w:color w:val="000000"/>
              </w:rPr>
            </w:pPr>
            <w:r>
              <w:rPr>
                <w:rFonts w:eastAsia="Calibri" w:cs="Arial"/>
                <w:color w:val="000000"/>
              </w:rPr>
              <w:t>LCFF All sources</w:t>
            </w:r>
          </w:p>
        </w:tc>
        <w:tc>
          <w:tcPr>
            <w:tcW w:w="390" w:type="pct"/>
            <w:shd w:val="clear" w:color="auto" w:fill="auto"/>
            <w:vAlign w:val="center"/>
          </w:tcPr>
          <w:p w14:paraId="6E18FB3E"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F6B5BC1" w14:textId="77777777" w:rsidR="00FE3C90" w:rsidRPr="00DA5ACD" w:rsidRDefault="00FE3C90" w:rsidP="00215877">
            <w:pPr>
              <w:spacing w:before="60" w:after="60"/>
              <w:rPr>
                <w:rFonts w:eastAsia="Calibri" w:cs="Arial"/>
                <w:color w:val="000000"/>
              </w:rPr>
            </w:pPr>
          </w:p>
        </w:tc>
      </w:tr>
      <w:tr w:rsidR="00FE3C90" w:rsidRPr="00581FC5" w14:paraId="20E9E032" w14:textId="77777777" w:rsidTr="00AC0A14">
        <w:trPr>
          <w:trHeight w:val="432"/>
          <w:tblCellSpacing w:w="36" w:type="dxa"/>
        </w:trPr>
        <w:tc>
          <w:tcPr>
            <w:tcW w:w="575" w:type="pct"/>
            <w:gridSpan w:val="2"/>
            <w:shd w:val="clear" w:color="auto" w:fill="auto"/>
            <w:vAlign w:val="center"/>
          </w:tcPr>
          <w:p w14:paraId="2FD8DD85"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33A68C6" w14:textId="12CB97A1" w:rsidR="000D093A" w:rsidRPr="000D093A" w:rsidRDefault="000D093A" w:rsidP="009820BD">
            <w:pPr>
              <w:pStyle w:val="ListParagraph"/>
              <w:numPr>
                <w:ilvl w:val="0"/>
                <w:numId w:val="23"/>
              </w:numPr>
              <w:rPr>
                <w:rFonts w:cs="Arial"/>
              </w:rPr>
            </w:pPr>
            <w:r w:rsidRPr="000D093A">
              <w:rPr>
                <w:rFonts w:cs="Arial"/>
              </w:rPr>
              <w:t>Approved Textbooks &amp; Core Curricula Materials (4100)</w:t>
            </w:r>
          </w:p>
          <w:p w14:paraId="425BBD5F" w14:textId="547CC9D7" w:rsidR="000D093A" w:rsidRPr="000D093A" w:rsidRDefault="000D093A" w:rsidP="009820BD">
            <w:pPr>
              <w:pStyle w:val="ListParagraph"/>
              <w:numPr>
                <w:ilvl w:val="0"/>
                <w:numId w:val="23"/>
              </w:numPr>
              <w:rPr>
                <w:rFonts w:cs="Arial"/>
              </w:rPr>
            </w:pPr>
            <w:r w:rsidRPr="000D093A">
              <w:rPr>
                <w:rFonts w:cs="Arial"/>
              </w:rPr>
              <w:t>Books &amp; Other Reference Materials (4200)</w:t>
            </w:r>
          </w:p>
          <w:p w14:paraId="2DB70505" w14:textId="739B5042" w:rsidR="00FE3C90" w:rsidRPr="00937A4C" w:rsidRDefault="000D093A" w:rsidP="009820BD">
            <w:pPr>
              <w:pStyle w:val="ListParagraph"/>
              <w:numPr>
                <w:ilvl w:val="0"/>
                <w:numId w:val="23"/>
              </w:numPr>
              <w:rPr>
                <w:rFonts w:cs="Arial"/>
              </w:rPr>
            </w:pPr>
            <w:r w:rsidRPr="000D093A">
              <w:rPr>
                <w:rFonts w:cs="Arial"/>
              </w:rPr>
              <w:t>Instructional Materials &amp; Supplies (4325)</w:t>
            </w:r>
          </w:p>
        </w:tc>
        <w:tc>
          <w:tcPr>
            <w:tcW w:w="423" w:type="pct"/>
            <w:gridSpan w:val="2"/>
            <w:shd w:val="clear" w:color="auto" w:fill="auto"/>
            <w:vAlign w:val="center"/>
          </w:tcPr>
          <w:p w14:paraId="61485227"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B4F49DE" w14:textId="77777777" w:rsidR="00CD15DD" w:rsidRPr="000D093A" w:rsidRDefault="00CD15DD" w:rsidP="00CD15DD">
            <w:pPr>
              <w:pStyle w:val="ListParagraph"/>
              <w:numPr>
                <w:ilvl w:val="0"/>
                <w:numId w:val="23"/>
              </w:numPr>
              <w:rPr>
                <w:rFonts w:cs="Arial"/>
              </w:rPr>
            </w:pPr>
            <w:r w:rsidRPr="000D093A">
              <w:rPr>
                <w:rFonts w:cs="Arial"/>
              </w:rPr>
              <w:t>Approved Textbooks &amp; Core Curricula Materials (4100)</w:t>
            </w:r>
          </w:p>
          <w:p w14:paraId="3BD1A06A" w14:textId="77777777" w:rsidR="00CD15DD" w:rsidRPr="000D093A" w:rsidRDefault="00CD15DD" w:rsidP="00CD15DD">
            <w:pPr>
              <w:pStyle w:val="ListParagraph"/>
              <w:numPr>
                <w:ilvl w:val="0"/>
                <w:numId w:val="23"/>
              </w:numPr>
              <w:rPr>
                <w:rFonts w:cs="Arial"/>
              </w:rPr>
            </w:pPr>
            <w:r w:rsidRPr="000D093A">
              <w:rPr>
                <w:rFonts w:cs="Arial"/>
              </w:rPr>
              <w:t>Books &amp; Other Reference Materials (4200)</w:t>
            </w:r>
          </w:p>
          <w:p w14:paraId="2E848AFE" w14:textId="551D3D80" w:rsidR="00FE3C90" w:rsidRPr="00DA5ACD" w:rsidRDefault="00CD15DD" w:rsidP="00215877">
            <w:pPr>
              <w:spacing w:before="60" w:after="60"/>
              <w:rPr>
                <w:rFonts w:eastAsia="Calibri" w:cs="Arial"/>
                <w:color w:val="000000"/>
              </w:rPr>
            </w:pPr>
            <w:r w:rsidRPr="000D093A">
              <w:rPr>
                <w:rFonts w:cs="Arial"/>
              </w:rPr>
              <w:t>Instructional Materials &amp; Supplies (4325)</w:t>
            </w:r>
          </w:p>
        </w:tc>
        <w:tc>
          <w:tcPr>
            <w:tcW w:w="390" w:type="pct"/>
            <w:shd w:val="clear" w:color="auto" w:fill="auto"/>
            <w:vAlign w:val="center"/>
          </w:tcPr>
          <w:p w14:paraId="2DD51089" w14:textId="77777777" w:rsidR="00FE3C90" w:rsidRPr="00581FC5" w:rsidRDefault="00FE3C90" w:rsidP="00215877">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1E81E93" w14:textId="77777777" w:rsidR="00FE3C90" w:rsidRPr="00DA5ACD" w:rsidRDefault="00FE3C90" w:rsidP="00215877">
            <w:pPr>
              <w:spacing w:before="60" w:after="60"/>
              <w:rPr>
                <w:rFonts w:eastAsia="Calibri" w:cs="Arial"/>
                <w:color w:val="000000"/>
              </w:rPr>
            </w:pPr>
          </w:p>
        </w:tc>
      </w:tr>
    </w:tbl>
    <w:p w14:paraId="0D7D5B48" w14:textId="77777777" w:rsidR="00DA5ACD" w:rsidRDefault="00DA5ACD">
      <w:pPr>
        <w:rPr>
          <w:rFonts w:cs="Arial"/>
        </w:rPr>
      </w:pPr>
      <w:bookmarkStart w:id="40" w:name="_Demonstration__of"/>
      <w:bookmarkStart w:id="41" w:name="DOC_DemonstrationIncreaseImprove"/>
      <w:bookmarkEnd w:id="40"/>
    </w:p>
    <w:p w14:paraId="12D8CE1D" w14:textId="77777777" w:rsidR="002F2A7D" w:rsidRDefault="002F2A7D" w:rsidP="002F2A7D">
      <w:pPr>
        <w:rPr>
          <w:rFonts w:cs="Arial"/>
          <w:sz w:val="20"/>
          <w:szCs w:val="20"/>
        </w:rPr>
      </w:pPr>
    </w:p>
    <w:p w14:paraId="35BA7D5F" w14:textId="77777777" w:rsidR="00A62B3D" w:rsidRDefault="00A62B3D" w:rsidP="002F2A7D">
      <w:pPr>
        <w:rPr>
          <w:rFonts w:cs="Arial"/>
          <w:sz w:val="20"/>
          <w:szCs w:val="20"/>
        </w:rPr>
      </w:pPr>
    </w:p>
    <w:p w14:paraId="4E68795B" w14:textId="77777777" w:rsidR="00A62B3D" w:rsidRDefault="00A62B3D" w:rsidP="002F2A7D">
      <w:pPr>
        <w:rPr>
          <w:rFonts w:cs="Arial"/>
          <w:sz w:val="20"/>
          <w:szCs w:val="20"/>
        </w:rPr>
      </w:pPr>
    </w:p>
    <w:p w14:paraId="19047BB7" w14:textId="77777777" w:rsidR="00A62B3D" w:rsidRDefault="00A62B3D" w:rsidP="002F2A7D">
      <w:pPr>
        <w:rPr>
          <w:rFonts w:cs="Arial"/>
          <w:sz w:val="20"/>
          <w:szCs w:val="20"/>
        </w:rPr>
      </w:pPr>
    </w:p>
    <w:p w14:paraId="5C0AE549" w14:textId="77777777" w:rsidR="00A62B3D" w:rsidRPr="00581FC5" w:rsidRDefault="00A62B3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60"/>
        <w:gridCol w:w="79"/>
        <w:gridCol w:w="2065"/>
        <w:gridCol w:w="72"/>
        <w:gridCol w:w="1216"/>
        <w:gridCol w:w="761"/>
        <w:gridCol w:w="487"/>
        <w:gridCol w:w="3061"/>
        <w:gridCol w:w="1225"/>
        <w:gridCol w:w="3633"/>
      </w:tblGrid>
      <w:tr w:rsidR="002F2A7D" w:rsidRPr="00581FC5" w14:paraId="46EAE2A2" w14:textId="77777777" w:rsidTr="002F2A7D">
        <w:trPr>
          <w:trHeight w:val="432"/>
          <w:tblCellSpacing w:w="36" w:type="dxa"/>
        </w:trPr>
        <w:tc>
          <w:tcPr>
            <w:tcW w:w="285" w:type="pct"/>
            <w:shd w:val="clear" w:color="auto" w:fill="auto"/>
            <w:vAlign w:val="center"/>
          </w:tcPr>
          <w:p w14:paraId="623783DB"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06CA640B" w14:textId="6918B7FF" w:rsidR="002F2A7D" w:rsidRPr="00581FC5" w:rsidRDefault="002F2A7D" w:rsidP="002F2A7D">
            <w:pPr>
              <w:jc w:val="center"/>
              <w:rPr>
                <w:rFonts w:eastAsia="Calibri" w:cs="Arial"/>
                <w:color w:val="9830BC"/>
                <w:sz w:val="40"/>
                <w:szCs w:val="40"/>
              </w:rPr>
            </w:pPr>
            <w:r>
              <w:rPr>
                <w:rFonts w:eastAsia="Calibri" w:cs="Arial"/>
                <w:b/>
                <w:color w:val="9830BC"/>
                <w:sz w:val="40"/>
                <w:szCs w:val="40"/>
              </w:rPr>
              <w:t>2</w:t>
            </w:r>
          </w:p>
        </w:tc>
        <w:tc>
          <w:tcPr>
            <w:tcW w:w="714" w:type="pct"/>
            <w:gridSpan w:val="2"/>
            <w:shd w:val="clear" w:color="auto" w:fill="auto"/>
            <w:vAlign w:val="center"/>
          </w:tcPr>
          <w:p w14:paraId="1D6CBAA9"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6F41B5DD"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32108E4C"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C054ABA"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0C4A792C"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402FD373"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5CFB474" w14:textId="17C6E492" w:rsidR="002F2A7D" w:rsidRPr="00581FC5" w:rsidRDefault="006577AD"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54152A78"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01734D9"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5533496" w14:textId="48B7411C" w:rsidR="002F2A7D" w:rsidRPr="00581FC5" w:rsidRDefault="006577AD"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49D02D8" w14:textId="77777777" w:rsidTr="002F2A7D">
        <w:trPr>
          <w:tblCellSpacing w:w="36" w:type="dxa"/>
        </w:trPr>
        <w:tc>
          <w:tcPr>
            <w:tcW w:w="4951" w:type="pct"/>
            <w:gridSpan w:val="11"/>
            <w:shd w:val="clear" w:color="auto" w:fill="auto"/>
            <w:vAlign w:val="center"/>
          </w:tcPr>
          <w:p w14:paraId="4B0B1E7A"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3235DBD4"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682C7C0"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553C109A"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573F2E01"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DD4BBF9"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5F2CC2A3" w14:textId="77777777" w:rsidTr="002F2A7D">
        <w:trPr>
          <w:trHeight w:val="377"/>
          <w:tblCellSpacing w:w="36" w:type="dxa"/>
        </w:trPr>
        <w:tc>
          <w:tcPr>
            <w:tcW w:w="2005" w:type="pct"/>
            <w:gridSpan w:val="7"/>
            <w:tcBorders>
              <w:left w:val="single" w:sz="2" w:space="0" w:color="D5A1DF"/>
            </w:tcBorders>
            <w:shd w:val="clear" w:color="auto" w:fill="auto"/>
            <w:vAlign w:val="center"/>
          </w:tcPr>
          <w:p w14:paraId="7C55D948"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47D8A3C"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45A07EF4"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5333D2D0"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62B491D"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7BE8EF93" w14:textId="77777777" w:rsidTr="002F2A7D">
        <w:trPr>
          <w:trHeight w:val="377"/>
          <w:tblCellSpacing w:w="36" w:type="dxa"/>
        </w:trPr>
        <w:tc>
          <w:tcPr>
            <w:tcW w:w="4951" w:type="pct"/>
            <w:gridSpan w:val="11"/>
            <w:shd w:val="clear" w:color="auto" w:fill="auto"/>
            <w:vAlign w:val="center"/>
          </w:tcPr>
          <w:p w14:paraId="393330EE"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38A02635" w14:textId="77777777" w:rsidTr="002F2A7D">
        <w:trPr>
          <w:trHeight w:val="323"/>
          <w:tblCellSpacing w:w="36" w:type="dxa"/>
        </w:trPr>
        <w:tc>
          <w:tcPr>
            <w:tcW w:w="1746" w:type="pct"/>
            <w:gridSpan w:val="6"/>
            <w:shd w:val="clear" w:color="auto" w:fill="auto"/>
            <w:tcMar>
              <w:left w:w="115" w:type="dxa"/>
            </w:tcMar>
          </w:tcPr>
          <w:p w14:paraId="323BE7C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3F38274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68484C33"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27AD739D" w14:textId="77777777" w:rsidTr="002F2A7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2E68562"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0980168" w14:textId="2485201F" w:rsidR="002F2A7D" w:rsidRPr="00581FC5" w:rsidRDefault="002F2A7D" w:rsidP="000F0BCF">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0F0BCF">
              <w:rPr>
                <w:rFonts w:eastAsia="Calibri" w:cs="Arial"/>
                <w:color w:val="000000"/>
                <w:sz w:val="20"/>
                <w:szCs w:val="18"/>
              </w:rPr>
              <w:fldChar w:fldCharType="begin">
                <w:ffData>
                  <w:name w:val=""/>
                  <w:enabled/>
                  <w:calcOnExit w:val="0"/>
                  <w:checkBox>
                    <w:size w:val="20"/>
                    <w:default w:val="1"/>
                  </w:checkBox>
                </w:ffData>
              </w:fldChar>
            </w:r>
            <w:r w:rsidR="000F0BCF">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0F0BCF">
              <w:rPr>
                <w:rFonts w:eastAsia="Calibri" w:cs="Arial"/>
                <w:color w:val="000000"/>
                <w:sz w:val="20"/>
                <w:szCs w:val="18"/>
              </w:rPr>
              <w:fldChar w:fldCharType="end"/>
            </w:r>
            <w:r w:rsidRPr="00581FC5">
              <w:rPr>
                <w:rFonts w:eastAsia="Calibri" w:cs="Arial"/>
                <w:color w:val="000000"/>
                <w:sz w:val="20"/>
                <w:szCs w:val="18"/>
              </w:rPr>
              <w:t xml:space="preserve"> Modified    </w:t>
            </w:r>
            <w:r w:rsidR="000F0BCF">
              <w:rPr>
                <w:rFonts w:eastAsia="Calibri" w:cs="Arial"/>
                <w:color w:val="000000"/>
                <w:sz w:val="20"/>
                <w:szCs w:val="18"/>
              </w:rPr>
              <w:fldChar w:fldCharType="begin">
                <w:ffData>
                  <w:name w:val=""/>
                  <w:enabled/>
                  <w:calcOnExit w:val="0"/>
                  <w:checkBox>
                    <w:size w:val="20"/>
                    <w:default w:val="0"/>
                  </w:checkBox>
                </w:ffData>
              </w:fldChar>
            </w:r>
            <w:r w:rsidR="000F0BCF">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0F0BCF">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27AAF8D"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5739F7FE" w14:textId="77777777" w:rsidTr="002F2A7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CB40F9C" w14:textId="5B0FF57C" w:rsidR="00593D28" w:rsidRDefault="007E1959" w:rsidP="00593D28">
            <w:pPr>
              <w:rPr>
                <w:rFonts w:cs="Arial"/>
              </w:rPr>
            </w:pPr>
            <w:r>
              <w:rPr>
                <w:rFonts w:eastAsia="Calibri" w:cs="Arial"/>
                <w:color w:val="000000"/>
              </w:rPr>
              <w:lastRenderedPageBreak/>
              <w:t xml:space="preserve">Provide on-going professional development to support effective teaching practices and the implementation of the Common Core and other state adopted </w:t>
            </w:r>
            <w:r w:rsidR="005A24A8">
              <w:rPr>
                <w:rFonts w:eastAsia="Calibri" w:cs="Arial"/>
                <w:color w:val="000000"/>
              </w:rPr>
              <w:t>standards.</w:t>
            </w:r>
            <w:r w:rsidR="00593D28">
              <w:rPr>
                <w:rFonts w:eastAsia="Calibri" w:cs="Arial"/>
                <w:color w:val="000000"/>
              </w:rPr>
              <w:t xml:space="preserve"> </w:t>
            </w:r>
            <w:r w:rsidR="00593D28">
              <w:rPr>
                <w:rFonts w:cs="Arial"/>
              </w:rPr>
              <w:t>This will include (but not be limited to):</w:t>
            </w:r>
          </w:p>
          <w:p w14:paraId="02C7B8C1" w14:textId="7009FBAE" w:rsidR="00593D28" w:rsidRDefault="00593D28" w:rsidP="009820BD">
            <w:pPr>
              <w:pStyle w:val="ListParagraph"/>
              <w:numPr>
                <w:ilvl w:val="0"/>
                <w:numId w:val="76"/>
              </w:numPr>
              <w:rPr>
                <w:rFonts w:cs="Arial"/>
              </w:rPr>
            </w:pPr>
            <w:r>
              <w:rPr>
                <w:rFonts w:cs="Arial"/>
              </w:rPr>
              <w:t>(6-12) Google Educator, Level 1 training</w:t>
            </w:r>
          </w:p>
          <w:p w14:paraId="2FF0CB0C" w14:textId="47E70C19" w:rsidR="00A753C6" w:rsidRPr="00A753C6" w:rsidRDefault="00A753C6" w:rsidP="009820BD">
            <w:pPr>
              <w:pStyle w:val="ListParagraph"/>
              <w:numPr>
                <w:ilvl w:val="0"/>
                <w:numId w:val="76"/>
              </w:numPr>
              <w:rPr>
                <w:rFonts w:cs="Arial"/>
              </w:rPr>
            </w:pPr>
            <w:r>
              <w:rPr>
                <w:rFonts w:cs="Arial"/>
              </w:rPr>
              <w:t>(6-12)</w:t>
            </w:r>
            <w:r w:rsidRPr="00A753C6">
              <w:rPr>
                <w:rFonts w:cs="Arial"/>
              </w:rPr>
              <w:t xml:space="preserve"> PD on HSS framework </w:t>
            </w:r>
          </w:p>
          <w:p w14:paraId="612770B9" w14:textId="000DEBC2" w:rsidR="00097E71" w:rsidRPr="00097E71" w:rsidRDefault="00A753C6" w:rsidP="009820BD">
            <w:pPr>
              <w:pStyle w:val="ListParagraph"/>
              <w:numPr>
                <w:ilvl w:val="0"/>
                <w:numId w:val="76"/>
              </w:numPr>
              <w:rPr>
                <w:rFonts w:cs="Arial"/>
              </w:rPr>
            </w:pPr>
            <w:r>
              <w:rPr>
                <w:rFonts w:cs="Arial"/>
              </w:rPr>
              <w:t>(6-12)</w:t>
            </w:r>
            <w:r w:rsidRPr="00A753C6">
              <w:rPr>
                <w:rFonts w:cs="Arial"/>
              </w:rPr>
              <w:t xml:space="preserve"> PD on NGSS framework </w:t>
            </w:r>
          </w:p>
          <w:p w14:paraId="07E47C2F" w14:textId="77777777" w:rsidR="00097E71" w:rsidRDefault="002267F1" w:rsidP="009820BD">
            <w:pPr>
              <w:pStyle w:val="ListParagraph"/>
              <w:numPr>
                <w:ilvl w:val="0"/>
                <w:numId w:val="76"/>
              </w:numPr>
              <w:rPr>
                <w:rFonts w:cs="Arial"/>
              </w:rPr>
            </w:pPr>
            <w:r w:rsidRPr="002267F1">
              <w:rPr>
                <w:rFonts w:cs="Arial"/>
              </w:rPr>
              <w:t>(6-12) PD on Common Core math</w:t>
            </w:r>
          </w:p>
          <w:p w14:paraId="5DD2E408" w14:textId="7B2C6903" w:rsidR="002267F1" w:rsidRPr="002267F1" w:rsidRDefault="002267F1" w:rsidP="009820BD">
            <w:pPr>
              <w:pStyle w:val="ListParagraph"/>
              <w:numPr>
                <w:ilvl w:val="0"/>
                <w:numId w:val="76"/>
              </w:numPr>
              <w:rPr>
                <w:rFonts w:cs="Arial"/>
              </w:rPr>
            </w:pPr>
            <w:r w:rsidRPr="002267F1">
              <w:rPr>
                <w:rFonts w:cs="Arial"/>
              </w:rPr>
              <w:t xml:space="preserve">(6-12) PD on Common Core </w:t>
            </w:r>
            <w:r>
              <w:rPr>
                <w:rFonts w:cs="Arial"/>
              </w:rPr>
              <w:t>ELA</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514D0E1A" w14:textId="77777777" w:rsidR="000F0BCF" w:rsidRDefault="000F0BCF" w:rsidP="000F0BCF">
            <w:pPr>
              <w:rPr>
                <w:rFonts w:cs="Arial"/>
              </w:rPr>
            </w:pPr>
            <w:r>
              <w:rPr>
                <w:rFonts w:eastAsia="Calibri" w:cs="Arial"/>
                <w:color w:val="000000"/>
              </w:rPr>
              <w:t xml:space="preserve">Provide on-going professional development to support effective teaching practices and the implementation of the Common Core and other state adopted standards. </w:t>
            </w:r>
            <w:r>
              <w:rPr>
                <w:rFonts w:cs="Arial"/>
              </w:rPr>
              <w:t>This will include (but not be limited to):</w:t>
            </w:r>
          </w:p>
          <w:p w14:paraId="02C4CF97" w14:textId="5822AE29" w:rsidR="000F0BCF" w:rsidRDefault="00FB566A" w:rsidP="009820BD">
            <w:pPr>
              <w:pStyle w:val="ListParagraph"/>
              <w:numPr>
                <w:ilvl w:val="0"/>
                <w:numId w:val="77"/>
              </w:numPr>
              <w:rPr>
                <w:rFonts w:cs="Arial"/>
              </w:rPr>
            </w:pPr>
            <w:r>
              <w:rPr>
                <w:rFonts w:cs="Arial"/>
              </w:rPr>
              <w:t>F</w:t>
            </w:r>
            <w:r w:rsidR="006C5BC5">
              <w:rPr>
                <w:rFonts w:cs="Arial"/>
              </w:rPr>
              <w:t xml:space="preserve">urther implementation of principles of </w:t>
            </w:r>
            <w:r w:rsidR="000F0BCF">
              <w:rPr>
                <w:rFonts w:cs="Arial"/>
              </w:rPr>
              <w:t>Professional Learning Communities (PLC)</w:t>
            </w:r>
          </w:p>
          <w:p w14:paraId="1942EEB1" w14:textId="3BA0D5D6" w:rsidR="002F2A7D" w:rsidRDefault="006C5BC5" w:rsidP="009820BD">
            <w:pPr>
              <w:pStyle w:val="ListParagraph"/>
              <w:numPr>
                <w:ilvl w:val="0"/>
                <w:numId w:val="77"/>
              </w:numPr>
              <w:rPr>
                <w:rFonts w:cs="Arial"/>
              </w:rPr>
            </w:pPr>
            <w:r>
              <w:rPr>
                <w:rFonts w:cs="Arial"/>
              </w:rPr>
              <w:t xml:space="preserve">supporting </w:t>
            </w:r>
            <w:r w:rsidR="000F0BCF">
              <w:rPr>
                <w:rFonts w:cs="Arial"/>
              </w:rPr>
              <w:t>Google Educator</w:t>
            </w:r>
            <w:r>
              <w:rPr>
                <w:rFonts w:cs="Arial"/>
              </w:rPr>
              <w:t xml:space="preserve"> certifications for teachers (exam fees)</w:t>
            </w:r>
          </w:p>
          <w:p w14:paraId="5B571040" w14:textId="67C8305F" w:rsidR="006C5BC5" w:rsidRDefault="00050BC5" w:rsidP="009820BD">
            <w:pPr>
              <w:pStyle w:val="ListParagraph"/>
              <w:numPr>
                <w:ilvl w:val="0"/>
                <w:numId w:val="77"/>
              </w:numPr>
              <w:rPr>
                <w:rFonts w:cs="Arial"/>
              </w:rPr>
            </w:pPr>
            <w:r>
              <w:rPr>
                <w:rFonts w:cs="Arial"/>
              </w:rPr>
              <w:t>supporting PLC’s</w:t>
            </w:r>
            <w:r w:rsidR="006C5BC5">
              <w:rPr>
                <w:rFonts w:cs="Arial"/>
              </w:rPr>
              <w:t xml:space="preserve"> appropriately-aligned requests for PD </w:t>
            </w:r>
            <w:r w:rsidR="00D53C1C">
              <w:rPr>
                <w:rFonts w:cs="Arial"/>
              </w:rPr>
              <w:t>and conference attendance</w:t>
            </w:r>
          </w:p>
          <w:p w14:paraId="116E795E" w14:textId="57EA4C1A" w:rsidR="008C0C9D" w:rsidRPr="00D77272" w:rsidRDefault="008C0C9D" w:rsidP="009820BD">
            <w:pPr>
              <w:pStyle w:val="ListParagraph"/>
              <w:numPr>
                <w:ilvl w:val="0"/>
                <w:numId w:val="77"/>
              </w:numPr>
              <w:rPr>
                <w:rFonts w:cs="Arial"/>
              </w:rPr>
            </w:pPr>
            <w:r w:rsidRPr="00D77272">
              <w:rPr>
                <w:rFonts w:cs="Arial"/>
              </w:rPr>
              <w:t xml:space="preserve">developing a support program </w:t>
            </w:r>
            <w:r w:rsidR="008C0EBB" w:rsidRPr="00D77272">
              <w:rPr>
                <w:rFonts w:cs="Arial"/>
              </w:rPr>
              <w:t xml:space="preserve">for new faculty </w:t>
            </w:r>
            <w:r w:rsidRPr="00D77272">
              <w:rPr>
                <w:rFonts w:cs="Arial"/>
              </w:rPr>
              <w:t>specific to teaching at LAL</w:t>
            </w:r>
            <w:r w:rsidR="002610D7" w:rsidRPr="00D77272">
              <w:rPr>
                <w:rFonts w:cs="Arial"/>
              </w:rPr>
              <w:t>A (in addition to BTS</w:t>
            </w:r>
            <w:r w:rsidRPr="00D77272">
              <w:rPr>
                <w:rFonts w:cs="Arial"/>
              </w:rPr>
              <w:t>A</w:t>
            </w:r>
            <w:r w:rsidR="002610D7" w:rsidRPr="00D77272">
              <w:rPr>
                <w:rFonts w:cs="Arial"/>
              </w:rPr>
              <w:t>)</w:t>
            </w:r>
          </w:p>
          <w:p w14:paraId="7E82EA55" w14:textId="5632D3AE" w:rsidR="00415E4C" w:rsidRPr="006C5BC5" w:rsidRDefault="00415E4C" w:rsidP="009820BD">
            <w:pPr>
              <w:pStyle w:val="ListParagraph"/>
              <w:numPr>
                <w:ilvl w:val="0"/>
                <w:numId w:val="77"/>
              </w:numPr>
              <w:rPr>
                <w:rFonts w:cs="Arial"/>
              </w:rPr>
            </w:pPr>
            <w:r w:rsidRPr="00D77272">
              <w:rPr>
                <w:rFonts w:cs="Arial"/>
              </w:rPr>
              <w:t>training on mastery grading</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7F64C080" w14:textId="77777777" w:rsidR="002F2A7D" w:rsidRPr="00DA5ACD" w:rsidRDefault="002F2A7D" w:rsidP="002F2A7D">
            <w:pPr>
              <w:pStyle w:val="Default"/>
              <w:spacing w:before="60" w:after="60"/>
              <w:rPr>
                <w:rFonts w:ascii="Arial" w:hAnsi="Arial" w:cs="Arial"/>
              </w:rPr>
            </w:pPr>
          </w:p>
        </w:tc>
      </w:tr>
      <w:tr w:rsidR="002F2A7D" w:rsidRPr="00581FC5" w14:paraId="6F5F3D9B" w14:textId="77777777" w:rsidTr="002F2A7D">
        <w:trPr>
          <w:trHeight w:val="215"/>
          <w:tblCellSpacing w:w="36" w:type="dxa"/>
        </w:trPr>
        <w:tc>
          <w:tcPr>
            <w:tcW w:w="1746" w:type="pct"/>
            <w:gridSpan w:val="6"/>
            <w:shd w:val="clear" w:color="auto" w:fill="auto"/>
          </w:tcPr>
          <w:p w14:paraId="65EBB119"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8" w:type="pct"/>
            <w:gridSpan w:val="3"/>
            <w:shd w:val="clear" w:color="auto" w:fill="auto"/>
          </w:tcPr>
          <w:p w14:paraId="1DF60684"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0264C827"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49F5BBEA" w14:textId="77777777" w:rsidTr="002F2A7D">
        <w:trPr>
          <w:trHeight w:val="332"/>
          <w:tblCellSpacing w:w="36" w:type="dxa"/>
        </w:trPr>
        <w:tc>
          <w:tcPr>
            <w:tcW w:w="1746" w:type="pct"/>
            <w:gridSpan w:val="6"/>
            <w:shd w:val="clear" w:color="auto" w:fill="auto"/>
          </w:tcPr>
          <w:p w14:paraId="33CB616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1C6504E3"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6A79491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22E8A596" w14:textId="77777777" w:rsidTr="002F2A7D">
        <w:trPr>
          <w:trHeight w:val="432"/>
          <w:tblCellSpacing w:w="36" w:type="dxa"/>
        </w:trPr>
        <w:tc>
          <w:tcPr>
            <w:tcW w:w="581" w:type="pct"/>
            <w:gridSpan w:val="2"/>
            <w:shd w:val="clear" w:color="auto" w:fill="auto"/>
            <w:vAlign w:val="center"/>
          </w:tcPr>
          <w:p w14:paraId="7336E190"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B783E30" w14:textId="1EF506F2" w:rsidR="002F2A7D" w:rsidRPr="00DA5ACD" w:rsidRDefault="00562DA4" w:rsidP="00B63832">
            <w:pPr>
              <w:spacing w:before="60" w:after="60"/>
              <w:rPr>
                <w:rFonts w:eastAsia="Calibri" w:cs="Arial"/>
                <w:color w:val="000000"/>
              </w:rPr>
            </w:pPr>
            <w:r>
              <w:rPr>
                <w:rFonts w:eastAsia="Calibri" w:cs="Arial"/>
                <w:color w:val="000000"/>
              </w:rPr>
              <w:t>$</w:t>
            </w:r>
            <w:r w:rsidR="00B63832">
              <w:rPr>
                <w:rFonts w:eastAsia="Calibri" w:cs="Arial"/>
                <w:color w:val="000000"/>
              </w:rPr>
              <w:t>91,374</w:t>
            </w:r>
          </w:p>
        </w:tc>
        <w:tc>
          <w:tcPr>
            <w:tcW w:w="418" w:type="pct"/>
            <w:gridSpan w:val="2"/>
            <w:shd w:val="clear" w:color="auto" w:fill="auto"/>
            <w:vAlign w:val="center"/>
          </w:tcPr>
          <w:p w14:paraId="6EF66810"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E032997" w14:textId="599833FF" w:rsidR="002F2A7D" w:rsidRPr="00DA5ACD" w:rsidRDefault="00CD15DD" w:rsidP="002F2A7D">
            <w:pPr>
              <w:spacing w:before="60" w:after="60"/>
              <w:rPr>
                <w:rFonts w:eastAsia="Calibri" w:cs="Arial"/>
                <w:color w:val="000000"/>
              </w:rPr>
            </w:pPr>
            <w:r>
              <w:rPr>
                <w:rFonts w:eastAsia="Calibri" w:cs="Arial"/>
                <w:color w:val="000000"/>
              </w:rPr>
              <w:t>$110,361</w:t>
            </w:r>
          </w:p>
        </w:tc>
        <w:tc>
          <w:tcPr>
            <w:tcW w:w="391" w:type="pct"/>
            <w:shd w:val="clear" w:color="auto" w:fill="auto"/>
            <w:vAlign w:val="center"/>
          </w:tcPr>
          <w:p w14:paraId="5A5F88C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E0E3A8B" w14:textId="572CB2B8" w:rsidR="002F2A7D" w:rsidRPr="00DA5ACD" w:rsidRDefault="00CD15DD" w:rsidP="00F20464">
            <w:pPr>
              <w:spacing w:before="60" w:after="60"/>
              <w:rPr>
                <w:rFonts w:eastAsia="Calibri" w:cs="Arial"/>
                <w:color w:val="000000"/>
              </w:rPr>
            </w:pPr>
            <w:r>
              <w:rPr>
                <w:rFonts w:eastAsia="Calibri" w:cs="Arial"/>
                <w:color w:val="000000"/>
              </w:rPr>
              <w:t>$113,672</w:t>
            </w:r>
          </w:p>
        </w:tc>
      </w:tr>
      <w:tr w:rsidR="002F2A7D" w:rsidRPr="00581FC5" w14:paraId="51D2A91D" w14:textId="77777777" w:rsidTr="002F2A7D">
        <w:trPr>
          <w:trHeight w:val="432"/>
          <w:tblCellSpacing w:w="36" w:type="dxa"/>
        </w:trPr>
        <w:tc>
          <w:tcPr>
            <w:tcW w:w="581" w:type="pct"/>
            <w:gridSpan w:val="2"/>
            <w:shd w:val="clear" w:color="auto" w:fill="auto"/>
            <w:vAlign w:val="center"/>
          </w:tcPr>
          <w:p w14:paraId="52254315"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A8B636D" w14:textId="4CF0A4C0" w:rsidR="002F2A7D" w:rsidRPr="00DA5ACD" w:rsidRDefault="00C3374C" w:rsidP="002F2A7D">
            <w:pPr>
              <w:spacing w:before="60" w:after="60"/>
              <w:rPr>
                <w:rFonts w:eastAsia="Calibri" w:cs="Arial"/>
                <w:color w:val="000000"/>
              </w:rPr>
            </w:pPr>
            <w:r>
              <w:rPr>
                <w:rFonts w:eastAsia="Calibri" w:cs="Arial"/>
                <w:color w:val="000000"/>
              </w:rPr>
              <w:t>LCFF, Title II -4035</w:t>
            </w:r>
          </w:p>
        </w:tc>
        <w:tc>
          <w:tcPr>
            <w:tcW w:w="418" w:type="pct"/>
            <w:gridSpan w:val="2"/>
            <w:shd w:val="clear" w:color="auto" w:fill="auto"/>
            <w:vAlign w:val="center"/>
          </w:tcPr>
          <w:p w14:paraId="507254E4"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D2F9840" w14:textId="319377D0" w:rsidR="002F2A7D" w:rsidRPr="00DA5ACD" w:rsidRDefault="00CD15DD" w:rsidP="002F2A7D">
            <w:pPr>
              <w:spacing w:before="60" w:after="60"/>
              <w:rPr>
                <w:rFonts w:eastAsia="Calibri" w:cs="Arial"/>
                <w:color w:val="000000"/>
              </w:rPr>
            </w:pPr>
            <w:r>
              <w:rPr>
                <w:rFonts w:eastAsia="Calibri" w:cs="Arial"/>
                <w:color w:val="000000"/>
              </w:rPr>
              <w:t>LCFF, Title II -4035</w:t>
            </w:r>
          </w:p>
        </w:tc>
        <w:tc>
          <w:tcPr>
            <w:tcW w:w="391" w:type="pct"/>
            <w:shd w:val="clear" w:color="auto" w:fill="auto"/>
            <w:vAlign w:val="center"/>
          </w:tcPr>
          <w:p w14:paraId="35F0BEE5"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FD82364" w14:textId="77777777" w:rsidR="002F2A7D" w:rsidRPr="00DA5ACD" w:rsidRDefault="002F2A7D" w:rsidP="002F2A7D">
            <w:pPr>
              <w:spacing w:before="60" w:after="60"/>
              <w:rPr>
                <w:rFonts w:eastAsia="Calibri" w:cs="Arial"/>
                <w:color w:val="000000"/>
              </w:rPr>
            </w:pPr>
          </w:p>
        </w:tc>
      </w:tr>
      <w:tr w:rsidR="002F2A7D" w:rsidRPr="00581FC5" w14:paraId="601CFB40" w14:textId="77777777" w:rsidTr="002F2A7D">
        <w:trPr>
          <w:trHeight w:val="432"/>
          <w:tblCellSpacing w:w="36" w:type="dxa"/>
        </w:trPr>
        <w:tc>
          <w:tcPr>
            <w:tcW w:w="581" w:type="pct"/>
            <w:gridSpan w:val="2"/>
            <w:shd w:val="clear" w:color="auto" w:fill="auto"/>
            <w:vAlign w:val="center"/>
          </w:tcPr>
          <w:p w14:paraId="19AEAC0F"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6D0FB41" w14:textId="439351EC" w:rsidR="000D093A" w:rsidRPr="000D093A" w:rsidRDefault="000D093A" w:rsidP="009820BD">
            <w:pPr>
              <w:pStyle w:val="ListParagraph"/>
              <w:numPr>
                <w:ilvl w:val="0"/>
                <w:numId w:val="24"/>
              </w:numPr>
              <w:rPr>
                <w:rFonts w:cs="Arial"/>
              </w:rPr>
            </w:pPr>
            <w:r w:rsidRPr="000D093A">
              <w:rPr>
                <w:rFonts w:cs="Arial"/>
              </w:rPr>
              <w:t>Travel &amp; Conferences (5200)</w:t>
            </w:r>
            <w:r w:rsidR="009C3093">
              <w:rPr>
                <w:rFonts w:cs="Arial"/>
              </w:rPr>
              <w:t xml:space="preserve">, </w:t>
            </w:r>
          </w:p>
          <w:p w14:paraId="1A17331D" w14:textId="77777777" w:rsidR="00FC2928" w:rsidRPr="00D15FFE" w:rsidRDefault="00FC2928" w:rsidP="009820BD">
            <w:pPr>
              <w:pStyle w:val="ListParagraph"/>
              <w:numPr>
                <w:ilvl w:val="0"/>
                <w:numId w:val="24"/>
              </w:numPr>
              <w:rPr>
                <w:rFonts w:cs="Arial"/>
              </w:rPr>
            </w:pPr>
            <w:r w:rsidRPr="00D15FFE">
              <w:rPr>
                <w:rFonts w:cs="Arial"/>
              </w:rPr>
              <w:t xml:space="preserve">Consultants </w:t>
            </w:r>
            <w:r>
              <w:rPr>
                <w:rFonts w:cs="Arial"/>
              </w:rPr>
              <w:t>–</w:t>
            </w:r>
            <w:r w:rsidRPr="00D15FFE">
              <w:rPr>
                <w:rFonts w:cs="Arial"/>
              </w:rPr>
              <w:t>Instructional</w:t>
            </w:r>
            <w:r>
              <w:rPr>
                <w:rFonts w:cs="Arial"/>
              </w:rPr>
              <w:t xml:space="preserve"> (5815)</w:t>
            </w:r>
          </w:p>
          <w:p w14:paraId="5D0B6BDA" w14:textId="7A562657" w:rsidR="002F2A7D" w:rsidRPr="00FC2928" w:rsidRDefault="000D093A" w:rsidP="009820BD">
            <w:pPr>
              <w:pStyle w:val="ListParagraph"/>
              <w:numPr>
                <w:ilvl w:val="0"/>
                <w:numId w:val="24"/>
              </w:numPr>
              <w:rPr>
                <w:rFonts w:cs="Arial"/>
              </w:rPr>
            </w:pPr>
            <w:r w:rsidRPr="000D093A">
              <w:rPr>
                <w:rFonts w:cs="Arial"/>
              </w:rPr>
              <w:t>Professional Development (5863)</w:t>
            </w:r>
            <w:r w:rsidR="009C3093">
              <w:rPr>
                <w:rFonts w:cs="Arial"/>
              </w:rPr>
              <w:t xml:space="preserve"> </w:t>
            </w:r>
          </w:p>
        </w:tc>
        <w:tc>
          <w:tcPr>
            <w:tcW w:w="418" w:type="pct"/>
            <w:gridSpan w:val="2"/>
            <w:shd w:val="clear" w:color="auto" w:fill="auto"/>
            <w:vAlign w:val="center"/>
          </w:tcPr>
          <w:p w14:paraId="1A35711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BD2B892" w14:textId="77777777" w:rsidR="00CD15DD" w:rsidRPr="000D093A" w:rsidRDefault="00CD15DD" w:rsidP="00CD15DD">
            <w:pPr>
              <w:pStyle w:val="ListParagraph"/>
              <w:numPr>
                <w:ilvl w:val="0"/>
                <w:numId w:val="24"/>
              </w:numPr>
              <w:rPr>
                <w:rFonts w:cs="Arial"/>
              </w:rPr>
            </w:pPr>
            <w:r w:rsidRPr="000D093A">
              <w:rPr>
                <w:rFonts w:cs="Arial"/>
              </w:rPr>
              <w:t>Travel &amp; Conferences (5200)</w:t>
            </w:r>
            <w:r>
              <w:rPr>
                <w:rFonts w:cs="Arial"/>
              </w:rPr>
              <w:t xml:space="preserve">, </w:t>
            </w:r>
          </w:p>
          <w:p w14:paraId="7DFF73AB" w14:textId="77777777" w:rsidR="00CD15DD" w:rsidRPr="00D15FFE" w:rsidRDefault="00CD15DD" w:rsidP="00CD15DD">
            <w:pPr>
              <w:pStyle w:val="ListParagraph"/>
              <w:numPr>
                <w:ilvl w:val="0"/>
                <w:numId w:val="24"/>
              </w:numPr>
              <w:rPr>
                <w:rFonts w:cs="Arial"/>
              </w:rPr>
            </w:pPr>
            <w:r w:rsidRPr="00D15FFE">
              <w:rPr>
                <w:rFonts w:cs="Arial"/>
              </w:rPr>
              <w:t xml:space="preserve">Consultants </w:t>
            </w:r>
            <w:r>
              <w:rPr>
                <w:rFonts w:cs="Arial"/>
              </w:rPr>
              <w:t>–</w:t>
            </w:r>
            <w:r w:rsidRPr="00D15FFE">
              <w:rPr>
                <w:rFonts w:cs="Arial"/>
              </w:rPr>
              <w:t>Instructional</w:t>
            </w:r>
            <w:r>
              <w:rPr>
                <w:rFonts w:cs="Arial"/>
              </w:rPr>
              <w:t xml:space="preserve"> (5815)</w:t>
            </w:r>
          </w:p>
          <w:p w14:paraId="0F3FA871" w14:textId="4C055946" w:rsidR="002F2A7D" w:rsidRPr="00CD15DD" w:rsidRDefault="00CD15DD" w:rsidP="00CD15DD">
            <w:pPr>
              <w:pStyle w:val="ListParagraph"/>
              <w:numPr>
                <w:ilvl w:val="0"/>
                <w:numId w:val="24"/>
              </w:numPr>
              <w:spacing w:before="60" w:after="60"/>
              <w:rPr>
                <w:rFonts w:eastAsia="Calibri" w:cs="Arial"/>
                <w:color w:val="000000"/>
              </w:rPr>
            </w:pPr>
            <w:r w:rsidRPr="00CD15DD">
              <w:rPr>
                <w:rFonts w:cs="Arial"/>
              </w:rPr>
              <w:lastRenderedPageBreak/>
              <w:t>Professional Development (5863</w:t>
            </w:r>
          </w:p>
        </w:tc>
        <w:tc>
          <w:tcPr>
            <w:tcW w:w="391" w:type="pct"/>
            <w:shd w:val="clear" w:color="auto" w:fill="auto"/>
            <w:vAlign w:val="center"/>
          </w:tcPr>
          <w:p w14:paraId="182DB5EB"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CA8BB0F" w14:textId="77777777" w:rsidR="002F2A7D" w:rsidRPr="00DA5ACD" w:rsidRDefault="002F2A7D" w:rsidP="002F2A7D">
            <w:pPr>
              <w:spacing w:before="60" w:after="60"/>
              <w:rPr>
                <w:rFonts w:eastAsia="Calibri" w:cs="Arial"/>
                <w:color w:val="000000"/>
              </w:rPr>
            </w:pPr>
          </w:p>
        </w:tc>
      </w:tr>
    </w:tbl>
    <w:p w14:paraId="195A1779"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60"/>
        <w:gridCol w:w="78"/>
        <w:gridCol w:w="2065"/>
        <w:gridCol w:w="74"/>
        <w:gridCol w:w="1215"/>
        <w:gridCol w:w="760"/>
        <w:gridCol w:w="487"/>
        <w:gridCol w:w="3061"/>
        <w:gridCol w:w="1225"/>
        <w:gridCol w:w="3633"/>
      </w:tblGrid>
      <w:tr w:rsidR="002F2A7D" w:rsidRPr="00581FC5" w14:paraId="7784A774" w14:textId="77777777" w:rsidTr="002F2A7D">
        <w:trPr>
          <w:trHeight w:val="432"/>
          <w:tblCellSpacing w:w="36" w:type="dxa"/>
        </w:trPr>
        <w:tc>
          <w:tcPr>
            <w:tcW w:w="285" w:type="pct"/>
            <w:shd w:val="clear" w:color="auto" w:fill="auto"/>
            <w:vAlign w:val="center"/>
          </w:tcPr>
          <w:p w14:paraId="30433B39"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1E43D160" w14:textId="49F2057F" w:rsidR="002F2A7D" w:rsidRPr="00581FC5" w:rsidRDefault="002F2A7D" w:rsidP="002F2A7D">
            <w:pPr>
              <w:jc w:val="center"/>
              <w:rPr>
                <w:rFonts w:eastAsia="Calibri" w:cs="Arial"/>
                <w:color w:val="9830BC"/>
                <w:sz w:val="40"/>
                <w:szCs w:val="40"/>
              </w:rPr>
            </w:pPr>
            <w:r>
              <w:rPr>
                <w:rFonts w:eastAsia="Calibri" w:cs="Arial"/>
                <w:b/>
                <w:color w:val="9830BC"/>
                <w:sz w:val="40"/>
                <w:szCs w:val="40"/>
              </w:rPr>
              <w:t>3</w:t>
            </w:r>
          </w:p>
        </w:tc>
        <w:tc>
          <w:tcPr>
            <w:tcW w:w="714" w:type="pct"/>
            <w:gridSpan w:val="2"/>
            <w:shd w:val="clear" w:color="auto" w:fill="auto"/>
            <w:vAlign w:val="center"/>
          </w:tcPr>
          <w:p w14:paraId="2AC41749"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3FBE02F8"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5314097A"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718F24B"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74EF87BD"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42BC6C2E"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18EF8E7" w14:textId="29919475" w:rsidR="002F2A7D" w:rsidRPr="00581FC5" w:rsidRDefault="006577AD"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7B2DF490"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43744FD"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75E63F7" w14:textId="7CF9FAB5" w:rsidR="002F2A7D" w:rsidRPr="00581FC5" w:rsidRDefault="006577AD"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45269CA3" w14:textId="77777777" w:rsidTr="002F2A7D">
        <w:trPr>
          <w:tblCellSpacing w:w="36" w:type="dxa"/>
        </w:trPr>
        <w:tc>
          <w:tcPr>
            <w:tcW w:w="4951" w:type="pct"/>
            <w:gridSpan w:val="11"/>
            <w:shd w:val="clear" w:color="auto" w:fill="auto"/>
            <w:vAlign w:val="center"/>
          </w:tcPr>
          <w:p w14:paraId="2D0C1FA4"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2FABDCC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553ECAF"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44746A8"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6F40903B"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AEA2983"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03064800" w14:textId="77777777" w:rsidTr="002F2A7D">
        <w:trPr>
          <w:trHeight w:val="377"/>
          <w:tblCellSpacing w:w="36" w:type="dxa"/>
        </w:trPr>
        <w:tc>
          <w:tcPr>
            <w:tcW w:w="2005" w:type="pct"/>
            <w:gridSpan w:val="7"/>
            <w:tcBorders>
              <w:left w:val="single" w:sz="2" w:space="0" w:color="D5A1DF"/>
            </w:tcBorders>
            <w:shd w:val="clear" w:color="auto" w:fill="auto"/>
            <w:vAlign w:val="center"/>
          </w:tcPr>
          <w:p w14:paraId="5D6E5A1F"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D842EDA"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1268B4DC"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304E392"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D9B1B08"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52256B95" w14:textId="77777777" w:rsidTr="002F2A7D">
        <w:trPr>
          <w:trHeight w:val="377"/>
          <w:tblCellSpacing w:w="36" w:type="dxa"/>
        </w:trPr>
        <w:tc>
          <w:tcPr>
            <w:tcW w:w="4951" w:type="pct"/>
            <w:gridSpan w:val="11"/>
            <w:shd w:val="clear" w:color="auto" w:fill="auto"/>
            <w:vAlign w:val="center"/>
          </w:tcPr>
          <w:p w14:paraId="55EF232D"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01C5293E" w14:textId="77777777" w:rsidTr="002F2A7D">
        <w:trPr>
          <w:trHeight w:val="323"/>
          <w:tblCellSpacing w:w="36" w:type="dxa"/>
        </w:trPr>
        <w:tc>
          <w:tcPr>
            <w:tcW w:w="1746" w:type="pct"/>
            <w:gridSpan w:val="6"/>
            <w:shd w:val="clear" w:color="auto" w:fill="auto"/>
            <w:tcMar>
              <w:left w:w="115" w:type="dxa"/>
            </w:tcMar>
          </w:tcPr>
          <w:p w14:paraId="009D2519"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27A4EE20"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7D50046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3A13AE84" w14:textId="77777777" w:rsidTr="002F2A7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3CBCE2C"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CB12CA1" w14:textId="61E0163E" w:rsidR="002F2A7D" w:rsidRPr="00581FC5" w:rsidRDefault="002F2A7D" w:rsidP="001F4C7B">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F4C7B">
              <w:rPr>
                <w:rFonts w:eastAsia="Calibri" w:cs="Arial"/>
                <w:color w:val="000000"/>
                <w:sz w:val="20"/>
                <w:szCs w:val="18"/>
              </w:rPr>
              <w:fldChar w:fldCharType="begin">
                <w:ffData>
                  <w:name w:val=""/>
                  <w:enabled/>
                  <w:calcOnExit w:val="0"/>
                  <w:checkBox>
                    <w:size w:val="20"/>
                    <w:default w:val="1"/>
                  </w:checkBox>
                </w:ffData>
              </w:fldChar>
            </w:r>
            <w:r w:rsidR="001F4C7B">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F4C7B">
              <w:rPr>
                <w:rFonts w:eastAsia="Calibri" w:cs="Arial"/>
                <w:color w:val="000000"/>
                <w:sz w:val="20"/>
                <w:szCs w:val="18"/>
              </w:rPr>
              <w:fldChar w:fldCharType="end"/>
            </w:r>
            <w:r w:rsidRPr="00581FC5">
              <w:rPr>
                <w:rFonts w:eastAsia="Calibri" w:cs="Arial"/>
                <w:color w:val="000000"/>
                <w:sz w:val="20"/>
                <w:szCs w:val="18"/>
              </w:rPr>
              <w:t xml:space="preserve"> Modified    </w:t>
            </w:r>
            <w:r w:rsidR="001F4C7B">
              <w:rPr>
                <w:rFonts w:eastAsia="Calibri" w:cs="Arial"/>
                <w:color w:val="000000"/>
                <w:sz w:val="20"/>
                <w:szCs w:val="18"/>
              </w:rPr>
              <w:fldChar w:fldCharType="begin">
                <w:ffData>
                  <w:name w:val=""/>
                  <w:enabled/>
                  <w:calcOnExit w:val="0"/>
                  <w:checkBox>
                    <w:size w:val="20"/>
                    <w:default w:val="0"/>
                  </w:checkBox>
                </w:ffData>
              </w:fldChar>
            </w:r>
            <w:r w:rsidR="001F4C7B">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F4C7B">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409E143"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1C167724" w14:textId="77777777" w:rsidTr="002F2A7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5E0913B" w14:textId="73B41999" w:rsidR="00593D28" w:rsidRPr="00593D28" w:rsidRDefault="005A24A8" w:rsidP="00D8620E">
            <w:pPr>
              <w:rPr>
                <w:rFonts w:eastAsia="Calibri" w:cs="Arial"/>
                <w:color w:val="000000"/>
              </w:rPr>
            </w:pPr>
            <w:r>
              <w:rPr>
                <w:rFonts w:eastAsia="Calibri" w:cs="Arial"/>
                <w:color w:val="000000"/>
              </w:rPr>
              <w:t>Maintain the</w:t>
            </w:r>
            <w:r w:rsidRPr="005A24A8">
              <w:rPr>
                <w:rFonts w:eastAsia="Calibri" w:cs="Arial"/>
                <w:color w:val="000000"/>
              </w:rPr>
              <w:t xml:space="preserve"> resources</w:t>
            </w:r>
            <w:r w:rsidR="002728B2">
              <w:rPr>
                <w:rFonts w:eastAsia="Calibri" w:cs="Arial"/>
                <w:color w:val="000000"/>
              </w:rPr>
              <w:t xml:space="preserve"> necessary</w:t>
            </w:r>
            <w:r>
              <w:rPr>
                <w:rFonts w:eastAsia="Calibri" w:cs="Arial"/>
                <w:color w:val="000000"/>
              </w:rPr>
              <w:t xml:space="preserve"> </w:t>
            </w:r>
            <w:r w:rsidR="005778B0">
              <w:rPr>
                <w:rFonts w:eastAsia="Calibri" w:cs="Arial"/>
                <w:color w:val="000000"/>
              </w:rPr>
              <w:t xml:space="preserve">to </w:t>
            </w:r>
            <w:r w:rsidR="000D3D32" w:rsidRPr="005A24A8">
              <w:rPr>
                <w:rFonts w:eastAsia="Calibri" w:cs="Arial"/>
                <w:color w:val="000000"/>
              </w:rPr>
              <w:t>differentiat</w:t>
            </w:r>
            <w:r w:rsidR="000D3D32">
              <w:rPr>
                <w:rFonts w:eastAsia="Calibri" w:cs="Arial"/>
                <w:color w:val="000000"/>
              </w:rPr>
              <w:t>e</w:t>
            </w:r>
            <w:r w:rsidR="000D3D32" w:rsidRPr="005A24A8">
              <w:rPr>
                <w:rFonts w:eastAsia="Calibri" w:cs="Arial"/>
                <w:color w:val="000000"/>
              </w:rPr>
              <w:t xml:space="preserve"> instruction through </w:t>
            </w:r>
            <w:r w:rsidR="000D3D32">
              <w:rPr>
                <w:rFonts w:eastAsia="Calibri" w:cs="Arial"/>
                <w:color w:val="000000"/>
              </w:rPr>
              <w:t>digital</w:t>
            </w:r>
            <w:r w:rsidR="000D3D32" w:rsidRPr="005A24A8">
              <w:rPr>
                <w:rFonts w:eastAsia="Calibri" w:cs="Arial"/>
                <w:color w:val="000000"/>
              </w:rPr>
              <w:t xml:space="preserve"> resources</w:t>
            </w:r>
            <w:r w:rsidR="000D3D32">
              <w:rPr>
                <w:rFonts w:eastAsia="Calibri" w:cs="Arial"/>
                <w:color w:val="000000"/>
              </w:rPr>
              <w:t xml:space="preserve"> </w:t>
            </w:r>
            <w:r w:rsidR="005778B0">
              <w:rPr>
                <w:rFonts w:eastAsia="Calibri" w:cs="Arial"/>
                <w:color w:val="000000"/>
              </w:rPr>
              <w:t>as well as</w:t>
            </w:r>
            <w:r w:rsidR="000D3D32">
              <w:rPr>
                <w:rFonts w:eastAsia="Calibri" w:cs="Arial"/>
                <w:color w:val="000000"/>
              </w:rPr>
              <w:t xml:space="preserve"> </w:t>
            </w:r>
            <w:r w:rsidR="002728B2">
              <w:rPr>
                <w:rFonts w:eastAsia="Calibri" w:cs="Arial"/>
                <w:color w:val="000000"/>
              </w:rPr>
              <w:t xml:space="preserve">develop the technology skills </w:t>
            </w:r>
            <w:r w:rsidR="004549CB">
              <w:rPr>
                <w:rFonts w:eastAsia="Calibri" w:cs="Arial"/>
                <w:color w:val="000000"/>
              </w:rPr>
              <w:t>need</w:t>
            </w:r>
            <w:r w:rsidR="00B84051">
              <w:rPr>
                <w:rFonts w:eastAsia="Calibri" w:cs="Arial"/>
                <w:color w:val="000000"/>
              </w:rPr>
              <w:t>ed</w:t>
            </w:r>
            <w:r w:rsidR="004549CB">
              <w:rPr>
                <w:rFonts w:eastAsia="Calibri" w:cs="Arial"/>
                <w:color w:val="000000"/>
              </w:rPr>
              <w:t xml:space="preserve"> to access the CCSS. This will include</w:t>
            </w:r>
            <w:r w:rsidR="002728B2">
              <w:rPr>
                <w:rFonts w:eastAsia="Calibri" w:cs="Arial"/>
                <w:color w:val="000000"/>
              </w:rPr>
              <w:t xml:space="preserve"> (but not limited</w:t>
            </w:r>
            <w:r w:rsidR="006040C6">
              <w:rPr>
                <w:rFonts w:eastAsia="Calibri" w:cs="Arial"/>
                <w:color w:val="000000"/>
              </w:rPr>
              <w:t xml:space="preserve"> to</w:t>
            </w:r>
            <w:r w:rsidR="002728B2">
              <w:rPr>
                <w:rFonts w:eastAsia="Calibri" w:cs="Arial"/>
                <w:color w:val="000000"/>
              </w:rPr>
              <w:t>)</w:t>
            </w:r>
            <w:r w:rsidR="00D8620E">
              <w:rPr>
                <w:rFonts w:eastAsia="Calibri" w:cs="Arial"/>
                <w:color w:val="000000"/>
              </w:rPr>
              <w:t>:</w:t>
            </w:r>
          </w:p>
          <w:p w14:paraId="5F23900F" w14:textId="77777777" w:rsidR="008D6A53" w:rsidRDefault="008D6A53" w:rsidP="009820BD">
            <w:pPr>
              <w:pStyle w:val="ListParagraph"/>
              <w:numPr>
                <w:ilvl w:val="0"/>
                <w:numId w:val="78"/>
              </w:numPr>
              <w:rPr>
                <w:rFonts w:eastAsia="Calibri" w:cs="Arial"/>
                <w:color w:val="000000"/>
              </w:rPr>
            </w:pPr>
            <w:r>
              <w:rPr>
                <w:rFonts w:eastAsia="Calibri" w:cs="Arial"/>
                <w:color w:val="000000"/>
              </w:rPr>
              <w:t>(6-12) the use of CAASPP interim assessments</w:t>
            </w:r>
          </w:p>
          <w:p w14:paraId="28FD9165" w14:textId="2986F313" w:rsidR="00D8620E" w:rsidRDefault="00D8620E" w:rsidP="009820BD">
            <w:pPr>
              <w:pStyle w:val="ListParagraph"/>
              <w:numPr>
                <w:ilvl w:val="0"/>
                <w:numId w:val="78"/>
              </w:numPr>
              <w:rPr>
                <w:rFonts w:eastAsia="Calibri" w:cs="Arial"/>
                <w:color w:val="000000"/>
              </w:rPr>
            </w:pPr>
            <w:r>
              <w:rPr>
                <w:rFonts w:eastAsia="Calibri" w:cs="Arial"/>
                <w:color w:val="000000"/>
              </w:rPr>
              <w:t xml:space="preserve">(6-12) the implementation of a technology skills scope and sequence plan </w:t>
            </w:r>
          </w:p>
          <w:p w14:paraId="4A4D230C" w14:textId="77777777" w:rsidR="00834334" w:rsidRDefault="00D8620E" w:rsidP="009820BD">
            <w:pPr>
              <w:pStyle w:val="ListParagraph"/>
              <w:numPr>
                <w:ilvl w:val="0"/>
                <w:numId w:val="78"/>
              </w:numPr>
              <w:rPr>
                <w:rFonts w:eastAsia="Calibri" w:cs="Arial"/>
                <w:color w:val="000000"/>
              </w:rPr>
            </w:pPr>
            <w:r>
              <w:rPr>
                <w:rFonts w:eastAsia="Calibri" w:cs="Arial"/>
                <w:color w:val="000000"/>
              </w:rPr>
              <w:lastRenderedPageBreak/>
              <w:t xml:space="preserve">(6-12) the upkeep of hardware and infrastructure. </w:t>
            </w:r>
          </w:p>
          <w:p w14:paraId="63304339" w14:textId="28DDE908" w:rsidR="00593D28" w:rsidRPr="00593D28" w:rsidRDefault="00593D28" w:rsidP="009820BD">
            <w:pPr>
              <w:pStyle w:val="ListParagraph"/>
              <w:numPr>
                <w:ilvl w:val="0"/>
                <w:numId w:val="78"/>
              </w:numPr>
              <w:rPr>
                <w:rFonts w:eastAsia="Calibri" w:cs="Arial"/>
                <w:color w:val="000000"/>
              </w:rPr>
            </w:pPr>
            <w:r>
              <w:rPr>
                <w:rFonts w:eastAsia="Calibri" w:cs="Arial"/>
                <w:color w:val="000000"/>
              </w:rPr>
              <w:t>(HS)</w:t>
            </w:r>
            <w:r w:rsidRPr="00593D28">
              <w:rPr>
                <w:rFonts w:eastAsia="Calibri" w:cs="Arial"/>
                <w:color w:val="000000"/>
              </w:rPr>
              <w:t xml:space="preserve"> </w:t>
            </w:r>
            <w:r w:rsidR="00834334">
              <w:rPr>
                <w:rFonts w:eastAsia="Calibri" w:cs="Arial"/>
                <w:color w:val="000000"/>
              </w:rPr>
              <w:t>Cognitive</w:t>
            </w:r>
            <w:r w:rsidRPr="00593D28">
              <w:rPr>
                <w:rFonts w:eastAsia="Calibri" w:cs="Arial"/>
                <w:color w:val="000000"/>
              </w:rPr>
              <w:t xml:space="preserve"> Tutor (math) for integrated math 1-3</w:t>
            </w:r>
          </w:p>
          <w:p w14:paraId="63F31C11" w14:textId="46F0C232" w:rsidR="00A753C6" w:rsidRDefault="00A753C6" w:rsidP="009820BD">
            <w:pPr>
              <w:pStyle w:val="ListParagraph"/>
              <w:numPr>
                <w:ilvl w:val="0"/>
                <w:numId w:val="78"/>
              </w:numPr>
              <w:rPr>
                <w:rFonts w:eastAsia="Calibri" w:cs="Arial"/>
                <w:color w:val="000000"/>
              </w:rPr>
            </w:pPr>
            <w:r>
              <w:rPr>
                <w:rFonts w:eastAsia="Calibri" w:cs="Arial"/>
                <w:color w:val="000000"/>
              </w:rPr>
              <w:t>(MS)</w:t>
            </w:r>
            <w:r w:rsidRPr="00A753C6">
              <w:rPr>
                <w:rFonts w:eastAsia="Calibri" w:cs="Arial"/>
                <w:color w:val="000000"/>
              </w:rPr>
              <w:t xml:space="preserve"> </w:t>
            </w:r>
            <w:proofErr w:type="spellStart"/>
            <w:r w:rsidRPr="00A753C6">
              <w:rPr>
                <w:rFonts w:eastAsia="Calibri" w:cs="Arial"/>
                <w:color w:val="000000"/>
              </w:rPr>
              <w:t>BrainPop</w:t>
            </w:r>
            <w:proofErr w:type="spellEnd"/>
            <w:r w:rsidR="00937A4C">
              <w:rPr>
                <w:rFonts w:eastAsia="Calibri" w:cs="Arial"/>
                <w:color w:val="000000"/>
              </w:rPr>
              <w:t xml:space="preserve"> licenses</w:t>
            </w:r>
          </w:p>
          <w:p w14:paraId="3798C4A7" w14:textId="77777777" w:rsidR="00097E71" w:rsidRDefault="00097E71" w:rsidP="009820BD">
            <w:pPr>
              <w:pStyle w:val="ListParagraph"/>
              <w:numPr>
                <w:ilvl w:val="0"/>
                <w:numId w:val="78"/>
              </w:numPr>
              <w:rPr>
                <w:rFonts w:eastAsia="Calibri" w:cs="Arial"/>
                <w:color w:val="000000"/>
              </w:rPr>
            </w:pPr>
            <w:r>
              <w:rPr>
                <w:rFonts w:eastAsia="Calibri" w:cs="Arial"/>
                <w:color w:val="000000"/>
              </w:rPr>
              <w:t xml:space="preserve">(6-12) </w:t>
            </w:r>
            <w:proofErr w:type="spellStart"/>
            <w:r>
              <w:rPr>
                <w:rFonts w:eastAsia="Calibri" w:cs="Arial"/>
                <w:color w:val="000000"/>
              </w:rPr>
              <w:t>StudySync</w:t>
            </w:r>
            <w:proofErr w:type="spellEnd"/>
          </w:p>
          <w:p w14:paraId="2B264E62" w14:textId="13FE711B" w:rsidR="00097E71" w:rsidRDefault="00097E71" w:rsidP="009820BD">
            <w:pPr>
              <w:pStyle w:val="ListParagraph"/>
              <w:numPr>
                <w:ilvl w:val="0"/>
                <w:numId w:val="78"/>
              </w:numPr>
              <w:rPr>
                <w:rFonts w:eastAsia="Calibri" w:cs="Arial"/>
                <w:color w:val="000000"/>
              </w:rPr>
            </w:pPr>
            <w:r>
              <w:rPr>
                <w:rFonts w:eastAsia="Calibri" w:cs="Arial"/>
                <w:color w:val="000000"/>
              </w:rPr>
              <w:t xml:space="preserve">(MS) </w:t>
            </w:r>
            <w:proofErr w:type="spellStart"/>
            <w:r>
              <w:rPr>
                <w:rFonts w:eastAsia="Calibri" w:cs="Arial"/>
                <w:color w:val="000000"/>
              </w:rPr>
              <w:t>Acellus</w:t>
            </w:r>
            <w:proofErr w:type="spellEnd"/>
          </w:p>
          <w:p w14:paraId="384A03CB" w14:textId="77D03758" w:rsidR="00097E71" w:rsidRPr="002267F1" w:rsidRDefault="00050BC5" w:rsidP="009820BD">
            <w:pPr>
              <w:pStyle w:val="ListParagraph"/>
              <w:numPr>
                <w:ilvl w:val="0"/>
                <w:numId w:val="78"/>
              </w:numPr>
              <w:rPr>
                <w:rFonts w:eastAsia="Calibri" w:cs="Arial"/>
                <w:color w:val="000000"/>
              </w:rPr>
            </w:pPr>
            <w:r>
              <w:rPr>
                <w:rFonts w:eastAsia="Calibri" w:cs="Arial"/>
                <w:color w:val="000000"/>
              </w:rPr>
              <w:t>(H</w:t>
            </w:r>
            <w:r w:rsidR="002267F1" w:rsidRPr="002267F1">
              <w:rPr>
                <w:rFonts w:eastAsia="Calibri" w:cs="Arial"/>
                <w:color w:val="000000"/>
              </w:rPr>
              <w:t>S</w:t>
            </w:r>
            <w:r w:rsidR="00097E71" w:rsidRPr="002267F1">
              <w:rPr>
                <w:rFonts w:eastAsia="Calibri" w:cs="Arial"/>
                <w:color w:val="000000"/>
              </w:rPr>
              <w:t>) Achieve3000</w:t>
            </w:r>
          </w:p>
          <w:p w14:paraId="00889BE9" w14:textId="3F3A3890" w:rsidR="00A753C6" w:rsidRPr="002267F1" w:rsidRDefault="00A753C6" w:rsidP="009820BD">
            <w:pPr>
              <w:pStyle w:val="ListParagraph"/>
              <w:numPr>
                <w:ilvl w:val="0"/>
                <w:numId w:val="78"/>
              </w:numPr>
              <w:rPr>
                <w:rFonts w:eastAsia="Calibri" w:cs="Arial"/>
                <w:color w:val="000000"/>
              </w:rPr>
            </w:pPr>
            <w:r w:rsidRPr="002267F1">
              <w:rPr>
                <w:rFonts w:eastAsia="Calibri" w:cs="Arial"/>
                <w:color w:val="000000"/>
              </w:rPr>
              <w:t>(</w:t>
            </w:r>
            <w:r w:rsidR="00097E71" w:rsidRPr="002267F1">
              <w:rPr>
                <w:rFonts w:eastAsia="Calibri" w:cs="Arial"/>
                <w:color w:val="000000"/>
              </w:rPr>
              <w:t>6-12</w:t>
            </w:r>
            <w:r w:rsidRPr="002267F1">
              <w:rPr>
                <w:rFonts w:eastAsia="Calibri" w:cs="Arial"/>
                <w:color w:val="000000"/>
              </w:rPr>
              <w:t xml:space="preserve">) </w:t>
            </w:r>
            <w:r w:rsidR="00937A4C" w:rsidRPr="002267F1">
              <w:rPr>
                <w:rFonts w:eastAsia="Calibri" w:cs="Arial"/>
                <w:color w:val="000000"/>
              </w:rPr>
              <w:t xml:space="preserve">the purchase of </w:t>
            </w:r>
            <w:r w:rsidRPr="002267F1">
              <w:rPr>
                <w:rFonts w:eastAsia="Calibri" w:cs="Arial"/>
                <w:color w:val="000000"/>
              </w:rPr>
              <w:t>hardware security/loss prevention</w:t>
            </w:r>
            <w:r w:rsidR="00937A4C" w:rsidRPr="002267F1">
              <w:rPr>
                <w:rFonts w:eastAsia="Calibri" w:cs="Arial"/>
                <w:color w:val="000000"/>
              </w:rPr>
              <w:t xml:space="preserve"> measures</w:t>
            </w:r>
          </w:p>
          <w:p w14:paraId="5EFA080E" w14:textId="77777777" w:rsidR="002F2A7D" w:rsidRDefault="00D8620E" w:rsidP="009820BD">
            <w:pPr>
              <w:pStyle w:val="ListParagraph"/>
              <w:numPr>
                <w:ilvl w:val="0"/>
                <w:numId w:val="78"/>
              </w:numPr>
              <w:rPr>
                <w:rFonts w:eastAsia="Calibri" w:cs="Arial"/>
                <w:color w:val="000000"/>
              </w:rPr>
            </w:pPr>
            <w:r>
              <w:rPr>
                <w:rFonts w:eastAsia="Calibri" w:cs="Arial"/>
                <w:color w:val="000000"/>
              </w:rPr>
              <w:t>(</w:t>
            </w:r>
            <w:r w:rsidRPr="00593D28">
              <w:rPr>
                <w:rFonts w:eastAsia="Calibri" w:cs="Arial"/>
                <w:color w:val="000000"/>
              </w:rPr>
              <w:t>HS</w:t>
            </w:r>
            <w:r>
              <w:rPr>
                <w:rFonts w:eastAsia="Calibri" w:cs="Arial"/>
                <w:color w:val="000000"/>
              </w:rPr>
              <w:t>)</w:t>
            </w:r>
            <w:r w:rsidRPr="00593D28">
              <w:rPr>
                <w:rFonts w:eastAsia="Calibri" w:cs="Arial"/>
                <w:color w:val="000000"/>
              </w:rPr>
              <w:t xml:space="preserve"> </w:t>
            </w:r>
            <w:r w:rsidR="00937A4C">
              <w:rPr>
                <w:rFonts w:eastAsia="Calibri" w:cs="Arial"/>
                <w:color w:val="000000"/>
              </w:rPr>
              <w:t xml:space="preserve">the use of </w:t>
            </w:r>
            <w:r>
              <w:rPr>
                <w:rFonts w:eastAsia="Calibri" w:cs="Arial"/>
                <w:color w:val="000000"/>
              </w:rPr>
              <w:t>Albert (</w:t>
            </w:r>
            <w:hyperlink r:id="rId13" w:history="1">
              <w:r w:rsidRPr="00593D28">
                <w:rPr>
                  <w:rStyle w:val="Hyperlink"/>
                  <w:rFonts w:eastAsia="Calibri" w:cs="Arial"/>
                </w:rPr>
                <w:t>www.albert.io</w:t>
              </w:r>
            </w:hyperlink>
            <w:r>
              <w:rPr>
                <w:rFonts w:eastAsia="Calibri" w:cs="Arial"/>
                <w:color w:val="000000"/>
              </w:rPr>
              <w:t>)</w:t>
            </w:r>
            <w:r w:rsidRPr="00593D28">
              <w:rPr>
                <w:rFonts w:eastAsia="Calibri" w:cs="Arial"/>
                <w:color w:val="000000"/>
              </w:rPr>
              <w:t xml:space="preserve"> for AP and college test prep</w:t>
            </w:r>
          </w:p>
          <w:p w14:paraId="3913F6A7" w14:textId="12498D48" w:rsidR="00097E71" w:rsidRDefault="00097E71" w:rsidP="009820BD">
            <w:pPr>
              <w:pStyle w:val="ListParagraph"/>
              <w:numPr>
                <w:ilvl w:val="0"/>
                <w:numId w:val="78"/>
              </w:numPr>
              <w:rPr>
                <w:rFonts w:eastAsia="Calibri" w:cs="Arial"/>
                <w:color w:val="000000"/>
              </w:rPr>
            </w:pPr>
            <w:r>
              <w:rPr>
                <w:rFonts w:eastAsia="Calibri" w:cs="Arial"/>
                <w:color w:val="000000"/>
              </w:rPr>
              <w:t xml:space="preserve">(6-12) </w:t>
            </w:r>
            <w:r w:rsidR="004549CB">
              <w:rPr>
                <w:rFonts w:eastAsia="Calibri" w:cs="Arial"/>
                <w:color w:val="000000"/>
              </w:rPr>
              <w:t xml:space="preserve">payment for </w:t>
            </w:r>
            <w:r>
              <w:rPr>
                <w:rFonts w:eastAsia="Calibri" w:cs="Arial"/>
                <w:color w:val="000000"/>
              </w:rPr>
              <w:t>internet services</w:t>
            </w:r>
          </w:p>
          <w:p w14:paraId="201ADC71" w14:textId="6AD4F2AE" w:rsidR="00097E71" w:rsidRPr="00097E71" w:rsidRDefault="00097E71" w:rsidP="009820BD">
            <w:pPr>
              <w:pStyle w:val="ListParagraph"/>
              <w:numPr>
                <w:ilvl w:val="0"/>
                <w:numId w:val="78"/>
              </w:numPr>
              <w:rPr>
                <w:rFonts w:eastAsia="Calibri" w:cs="Arial"/>
                <w:color w:val="000000"/>
              </w:rPr>
            </w:pPr>
            <w:r>
              <w:rPr>
                <w:rFonts w:eastAsia="Calibri" w:cs="Arial"/>
                <w:color w:val="000000"/>
              </w:rPr>
              <w:t xml:space="preserve">(6-12) </w:t>
            </w:r>
            <w:r w:rsidR="004549CB">
              <w:rPr>
                <w:rFonts w:eastAsia="Calibri" w:cs="Arial"/>
                <w:color w:val="000000"/>
              </w:rPr>
              <w:t>payment for firewall and cache services</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4E6A17B4" w14:textId="3B5F86B7" w:rsidR="006C5BC5" w:rsidRPr="00593D28" w:rsidRDefault="006C5BC5" w:rsidP="006C5BC5">
            <w:pPr>
              <w:rPr>
                <w:rFonts w:eastAsia="Calibri" w:cs="Arial"/>
                <w:color w:val="000000"/>
              </w:rPr>
            </w:pPr>
            <w:r>
              <w:rPr>
                <w:rFonts w:eastAsia="Calibri" w:cs="Arial"/>
                <w:color w:val="000000"/>
              </w:rPr>
              <w:lastRenderedPageBreak/>
              <w:t>Maintain the</w:t>
            </w:r>
            <w:r w:rsidRPr="005A24A8">
              <w:rPr>
                <w:rFonts w:eastAsia="Calibri" w:cs="Arial"/>
                <w:color w:val="000000"/>
              </w:rPr>
              <w:t xml:space="preserve"> </w:t>
            </w:r>
            <w:r w:rsidR="00397EC3">
              <w:rPr>
                <w:rFonts w:eastAsia="Calibri" w:cs="Arial"/>
                <w:color w:val="000000"/>
              </w:rPr>
              <w:t xml:space="preserve">technology and digital </w:t>
            </w:r>
            <w:r w:rsidRPr="005A24A8">
              <w:rPr>
                <w:rFonts w:eastAsia="Calibri" w:cs="Arial"/>
                <w:color w:val="000000"/>
              </w:rPr>
              <w:t>resources</w:t>
            </w:r>
            <w:r>
              <w:rPr>
                <w:rFonts w:eastAsia="Calibri" w:cs="Arial"/>
                <w:color w:val="000000"/>
              </w:rPr>
              <w:t xml:space="preserve"> </w:t>
            </w:r>
            <w:r w:rsidR="00397EC3">
              <w:rPr>
                <w:rFonts w:eastAsia="Calibri" w:cs="Arial"/>
                <w:color w:val="000000"/>
              </w:rPr>
              <w:t xml:space="preserve">that will allow LALA to differentiate </w:t>
            </w:r>
            <w:r w:rsidR="00CD15DD" w:rsidRPr="005A24A8">
              <w:rPr>
                <w:rFonts w:eastAsia="Calibri" w:cs="Arial"/>
                <w:color w:val="000000"/>
              </w:rPr>
              <w:t>instruction</w:t>
            </w:r>
            <w:r w:rsidR="001C0499">
              <w:rPr>
                <w:rFonts w:eastAsia="Calibri" w:cs="Arial"/>
                <w:color w:val="000000"/>
              </w:rPr>
              <w:t xml:space="preserve"> </w:t>
            </w:r>
            <w:r>
              <w:rPr>
                <w:rFonts w:eastAsia="Calibri" w:cs="Arial"/>
                <w:color w:val="000000"/>
              </w:rPr>
              <w:t xml:space="preserve">develop </w:t>
            </w:r>
            <w:r w:rsidR="00397EC3">
              <w:rPr>
                <w:rFonts w:eastAsia="Calibri" w:cs="Arial"/>
                <w:color w:val="000000"/>
              </w:rPr>
              <w:t>students’</w:t>
            </w:r>
            <w:r>
              <w:rPr>
                <w:rFonts w:eastAsia="Calibri" w:cs="Arial"/>
                <w:color w:val="000000"/>
              </w:rPr>
              <w:t xml:space="preserve"> </w:t>
            </w:r>
            <w:r w:rsidR="00397EC3">
              <w:rPr>
                <w:rFonts w:eastAsia="Calibri" w:cs="Arial"/>
                <w:color w:val="000000"/>
              </w:rPr>
              <w:t>21</w:t>
            </w:r>
            <w:r w:rsidR="00397EC3" w:rsidRPr="00397EC3">
              <w:rPr>
                <w:rFonts w:eastAsia="Calibri" w:cs="Arial"/>
                <w:color w:val="000000"/>
                <w:vertAlign w:val="superscript"/>
              </w:rPr>
              <w:t>st</w:t>
            </w:r>
            <w:r w:rsidR="00397EC3">
              <w:rPr>
                <w:rFonts w:eastAsia="Calibri" w:cs="Arial"/>
                <w:color w:val="000000"/>
                <w:vertAlign w:val="superscript"/>
              </w:rPr>
              <w:t xml:space="preserve"> </w:t>
            </w:r>
            <w:r w:rsidR="00397EC3">
              <w:rPr>
                <w:rFonts w:eastAsia="Calibri" w:cs="Arial"/>
                <w:color w:val="000000"/>
              </w:rPr>
              <w:t>Century</w:t>
            </w:r>
            <w:r>
              <w:rPr>
                <w:rFonts w:eastAsia="Calibri" w:cs="Arial"/>
                <w:color w:val="000000"/>
              </w:rPr>
              <w:t xml:space="preserve"> </w:t>
            </w:r>
            <w:proofErr w:type="gramStart"/>
            <w:r>
              <w:rPr>
                <w:rFonts w:eastAsia="Calibri" w:cs="Arial"/>
                <w:color w:val="000000"/>
              </w:rPr>
              <w:t>skills</w:t>
            </w:r>
            <w:r w:rsidR="001C0499">
              <w:rPr>
                <w:rFonts w:eastAsia="Calibri" w:cs="Arial"/>
                <w:color w:val="000000"/>
              </w:rPr>
              <w:t>,</w:t>
            </w:r>
            <w:r w:rsidR="00397EC3">
              <w:rPr>
                <w:rFonts w:eastAsia="Calibri" w:cs="Arial"/>
                <w:color w:val="000000"/>
              </w:rPr>
              <w:t xml:space="preserve"> and</w:t>
            </w:r>
            <w:proofErr w:type="gramEnd"/>
            <w:r w:rsidR="00397EC3">
              <w:rPr>
                <w:rFonts w:eastAsia="Calibri" w:cs="Arial"/>
                <w:color w:val="000000"/>
              </w:rPr>
              <w:t xml:space="preserve"> meet state standards</w:t>
            </w:r>
            <w:r>
              <w:rPr>
                <w:rFonts w:eastAsia="Calibri" w:cs="Arial"/>
                <w:color w:val="000000"/>
              </w:rPr>
              <w:t>. This will include (but not limited to):</w:t>
            </w:r>
          </w:p>
          <w:p w14:paraId="571C2BE8" w14:textId="73542591" w:rsidR="006C5BC5" w:rsidRDefault="006C5BC5" w:rsidP="009820BD">
            <w:pPr>
              <w:pStyle w:val="ListParagraph"/>
              <w:numPr>
                <w:ilvl w:val="0"/>
                <w:numId w:val="79"/>
              </w:numPr>
              <w:rPr>
                <w:rFonts w:eastAsia="Calibri" w:cs="Arial"/>
                <w:color w:val="000000"/>
              </w:rPr>
            </w:pPr>
            <w:r>
              <w:rPr>
                <w:rFonts w:eastAsia="Calibri" w:cs="Arial"/>
                <w:color w:val="000000"/>
              </w:rPr>
              <w:t>(6-12) use of CAASPP interim assessments</w:t>
            </w:r>
          </w:p>
          <w:p w14:paraId="6ECD431D" w14:textId="7E3216F8" w:rsidR="006C5BC5" w:rsidRDefault="006C5BC5" w:rsidP="009820BD">
            <w:pPr>
              <w:pStyle w:val="ListParagraph"/>
              <w:numPr>
                <w:ilvl w:val="0"/>
                <w:numId w:val="79"/>
              </w:numPr>
              <w:rPr>
                <w:rFonts w:eastAsia="Calibri" w:cs="Arial"/>
                <w:color w:val="000000"/>
              </w:rPr>
            </w:pPr>
            <w:r>
              <w:rPr>
                <w:rFonts w:eastAsia="Calibri" w:cs="Arial"/>
                <w:color w:val="000000"/>
              </w:rPr>
              <w:t xml:space="preserve">(6-12) implementation of a technology skills scope and sequence plan </w:t>
            </w:r>
          </w:p>
          <w:p w14:paraId="53949596" w14:textId="56AE8449" w:rsidR="006C5BC5" w:rsidRDefault="006C5BC5" w:rsidP="009820BD">
            <w:pPr>
              <w:pStyle w:val="ListParagraph"/>
              <w:numPr>
                <w:ilvl w:val="0"/>
                <w:numId w:val="79"/>
              </w:numPr>
              <w:rPr>
                <w:rFonts w:eastAsia="Calibri" w:cs="Arial"/>
                <w:color w:val="000000"/>
              </w:rPr>
            </w:pPr>
            <w:r>
              <w:rPr>
                <w:rFonts w:eastAsia="Calibri" w:cs="Arial"/>
                <w:color w:val="000000"/>
              </w:rPr>
              <w:lastRenderedPageBreak/>
              <w:t xml:space="preserve">(6-12) upkeep of hardware and infrastructure. </w:t>
            </w:r>
          </w:p>
          <w:p w14:paraId="54763A99" w14:textId="3FAA8C32" w:rsidR="00050BC5" w:rsidRDefault="00050BC5" w:rsidP="009820BD">
            <w:pPr>
              <w:pStyle w:val="ListParagraph"/>
              <w:numPr>
                <w:ilvl w:val="0"/>
                <w:numId w:val="79"/>
              </w:numPr>
              <w:rPr>
                <w:rFonts w:eastAsia="Calibri" w:cs="Arial"/>
                <w:color w:val="000000"/>
              </w:rPr>
            </w:pPr>
            <w:r>
              <w:rPr>
                <w:rFonts w:eastAsia="Calibri" w:cs="Arial"/>
                <w:color w:val="000000"/>
              </w:rPr>
              <w:t xml:space="preserve"> (6-12) payment for internet services</w:t>
            </w:r>
          </w:p>
          <w:p w14:paraId="3404D707" w14:textId="77777777" w:rsidR="00050BC5" w:rsidRDefault="00050BC5" w:rsidP="009820BD">
            <w:pPr>
              <w:pStyle w:val="ListParagraph"/>
              <w:numPr>
                <w:ilvl w:val="0"/>
                <w:numId w:val="79"/>
              </w:numPr>
              <w:rPr>
                <w:rFonts w:eastAsia="Calibri" w:cs="Arial"/>
                <w:color w:val="000000"/>
              </w:rPr>
            </w:pPr>
            <w:r w:rsidRPr="006C5BC5">
              <w:rPr>
                <w:rFonts w:eastAsia="Calibri" w:cs="Arial"/>
                <w:color w:val="000000"/>
              </w:rPr>
              <w:t>(6-12) payment for firewall and cache services</w:t>
            </w:r>
            <w:r>
              <w:rPr>
                <w:rFonts w:eastAsia="Calibri" w:cs="Arial"/>
                <w:color w:val="000000"/>
              </w:rPr>
              <w:t xml:space="preserve"> </w:t>
            </w:r>
          </w:p>
          <w:p w14:paraId="0CD14371" w14:textId="77777777" w:rsidR="00050BC5" w:rsidRDefault="00050BC5" w:rsidP="009820BD">
            <w:pPr>
              <w:pStyle w:val="ListParagraph"/>
              <w:numPr>
                <w:ilvl w:val="0"/>
                <w:numId w:val="79"/>
              </w:numPr>
              <w:rPr>
                <w:rFonts w:eastAsia="Calibri" w:cs="Arial"/>
                <w:color w:val="000000"/>
              </w:rPr>
            </w:pPr>
            <w:r>
              <w:rPr>
                <w:rFonts w:eastAsia="Calibri" w:cs="Arial"/>
                <w:color w:val="000000"/>
              </w:rPr>
              <w:t>(MS)</w:t>
            </w:r>
            <w:r w:rsidRPr="00A753C6">
              <w:rPr>
                <w:rFonts w:eastAsia="Calibri" w:cs="Arial"/>
                <w:color w:val="000000"/>
              </w:rPr>
              <w:t xml:space="preserve"> </w:t>
            </w:r>
            <w:proofErr w:type="spellStart"/>
            <w:r w:rsidRPr="00A753C6">
              <w:rPr>
                <w:rFonts w:eastAsia="Calibri" w:cs="Arial"/>
                <w:color w:val="000000"/>
              </w:rPr>
              <w:t>BrainPop</w:t>
            </w:r>
            <w:proofErr w:type="spellEnd"/>
            <w:r>
              <w:rPr>
                <w:rFonts w:eastAsia="Calibri" w:cs="Arial"/>
                <w:color w:val="000000"/>
              </w:rPr>
              <w:t xml:space="preserve"> licenses </w:t>
            </w:r>
          </w:p>
          <w:p w14:paraId="53150165" w14:textId="77777777" w:rsidR="00050BC5" w:rsidRPr="002267F1" w:rsidRDefault="00050BC5" w:rsidP="009820BD">
            <w:pPr>
              <w:pStyle w:val="ListParagraph"/>
              <w:numPr>
                <w:ilvl w:val="0"/>
                <w:numId w:val="79"/>
              </w:numPr>
              <w:rPr>
                <w:rFonts w:eastAsia="Calibri" w:cs="Arial"/>
                <w:color w:val="000000"/>
              </w:rPr>
            </w:pPr>
            <w:r w:rsidRPr="002267F1">
              <w:rPr>
                <w:rFonts w:eastAsia="Calibri" w:cs="Arial"/>
                <w:color w:val="000000"/>
              </w:rPr>
              <w:t>(MS) Achieve3000</w:t>
            </w:r>
          </w:p>
          <w:p w14:paraId="29758C31" w14:textId="4BA104F8" w:rsidR="00050BC5" w:rsidRPr="00050BC5" w:rsidRDefault="00050BC5" w:rsidP="009820BD">
            <w:pPr>
              <w:pStyle w:val="ListParagraph"/>
              <w:numPr>
                <w:ilvl w:val="0"/>
                <w:numId w:val="79"/>
              </w:numPr>
              <w:rPr>
                <w:rFonts w:eastAsia="Calibri" w:cs="Arial"/>
                <w:color w:val="000000"/>
              </w:rPr>
            </w:pPr>
            <w:r>
              <w:rPr>
                <w:rFonts w:eastAsia="Calibri" w:cs="Arial"/>
                <w:color w:val="000000"/>
              </w:rPr>
              <w:t>(HS)</w:t>
            </w:r>
            <w:r w:rsidRPr="00593D28">
              <w:rPr>
                <w:rFonts w:eastAsia="Calibri" w:cs="Arial"/>
                <w:color w:val="000000"/>
              </w:rPr>
              <w:t xml:space="preserve"> </w:t>
            </w:r>
            <w:r>
              <w:rPr>
                <w:rFonts w:eastAsia="Calibri" w:cs="Arial"/>
                <w:color w:val="000000"/>
              </w:rPr>
              <w:t>Cognitive</w:t>
            </w:r>
            <w:r w:rsidRPr="00593D28">
              <w:rPr>
                <w:rFonts w:eastAsia="Calibri" w:cs="Arial"/>
                <w:color w:val="000000"/>
              </w:rPr>
              <w:t xml:space="preserve"> Tutor</w:t>
            </w:r>
            <w:r>
              <w:rPr>
                <w:rFonts w:eastAsia="Calibri" w:cs="Arial"/>
                <w:color w:val="000000"/>
              </w:rPr>
              <w:t xml:space="preserve"> </w:t>
            </w:r>
          </w:p>
          <w:p w14:paraId="33AACF4F" w14:textId="77777777" w:rsidR="006C5BC5" w:rsidRDefault="006C5BC5" w:rsidP="009820BD">
            <w:pPr>
              <w:pStyle w:val="ListParagraph"/>
              <w:numPr>
                <w:ilvl w:val="0"/>
                <w:numId w:val="79"/>
              </w:numPr>
              <w:rPr>
                <w:rFonts w:eastAsia="Calibri" w:cs="Arial"/>
                <w:color w:val="000000"/>
              </w:rPr>
            </w:pPr>
            <w:r>
              <w:rPr>
                <w:rFonts w:eastAsia="Calibri" w:cs="Arial"/>
                <w:color w:val="000000"/>
              </w:rPr>
              <w:t xml:space="preserve">(6-12) </w:t>
            </w:r>
            <w:proofErr w:type="spellStart"/>
            <w:r>
              <w:rPr>
                <w:rFonts w:eastAsia="Calibri" w:cs="Arial"/>
                <w:color w:val="000000"/>
              </w:rPr>
              <w:t>StudySync</w:t>
            </w:r>
            <w:proofErr w:type="spellEnd"/>
          </w:p>
          <w:p w14:paraId="41879066" w14:textId="6AC1B5FA" w:rsidR="002F2A7D" w:rsidRPr="00050BC5" w:rsidRDefault="00050BC5" w:rsidP="009820BD">
            <w:pPr>
              <w:pStyle w:val="ListParagraph"/>
              <w:numPr>
                <w:ilvl w:val="0"/>
                <w:numId w:val="79"/>
              </w:numPr>
              <w:rPr>
                <w:rFonts w:eastAsia="Calibri" w:cs="Arial"/>
                <w:color w:val="000000"/>
              </w:rPr>
            </w:pPr>
            <w:r>
              <w:rPr>
                <w:rFonts w:eastAsia="Calibri" w:cs="Arial"/>
                <w:color w:val="000000"/>
              </w:rPr>
              <w:t>(H</w:t>
            </w:r>
            <w:r w:rsidR="006C5BC5">
              <w:rPr>
                <w:rFonts w:eastAsia="Calibri" w:cs="Arial"/>
                <w:color w:val="000000"/>
              </w:rPr>
              <w:t xml:space="preserve">S) </w:t>
            </w:r>
            <w:proofErr w:type="spellStart"/>
            <w:r w:rsidR="006C5BC5">
              <w:rPr>
                <w:rFonts w:eastAsia="Calibri" w:cs="Arial"/>
                <w:color w:val="000000"/>
              </w:rPr>
              <w:t>Acellus</w:t>
            </w:r>
            <w:proofErr w:type="spellEnd"/>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08BB7F7C" w14:textId="77777777" w:rsidR="002F2A7D" w:rsidRPr="00DA5ACD" w:rsidRDefault="002F2A7D" w:rsidP="002F2A7D">
            <w:pPr>
              <w:pStyle w:val="Default"/>
              <w:spacing w:before="60" w:after="60"/>
              <w:rPr>
                <w:rFonts w:ascii="Arial" w:hAnsi="Arial" w:cs="Arial"/>
              </w:rPr>
            </w:pPr>
          </w:p>
        </w:tc>
      </w:tr>
      <w:tr w:rsidR="002F2A7D" w:rsidRPr="00581FC5" w14:paraId="5B07674A" w14:textId="77777777" w:rsidTr="002F2A7D">
        <w:trPr>
          <w:trHeight w:val="215"/>
          <w:tblCellSpacing w:w="36" w:type="dxa"/>
        </w:trPr>
        <w:tc>
          <w:tcPr>
            <w:tcW w:w="1746" w:type="pct"/>
            <w:gridSpan w:val="6"/>
            <w:shd w:val="clear" w:color="auto" w:fill="auto"/>
          </w:tcPr>
          <w:p w14:paraId="24E5514F"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8" w:type="pct"/>
            <w:gridSpan w:val="3"/>
            <w:shd w:val="clear" w:color="auto" w:fill="auto"/>
          </w:tcPr>
          <w:p w14:paraId="0C6D0424"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4D4494A5"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5EB2965C" w14:textId="77777777" w:rsidTr="002F2A7D">
        <w:trPr>
          <w:trHeight w:val="332"/>
          <w:tblCellSpacing w:w="36" w:type="dxa"/>
        </w:trPr>
        <w:tc>
          <w:tcPr>
            <w:tcW w:w="1746" w:type="pct"/>
            <w:gridSpan w:val="6"/>
            <w:shd w:val="clear" w:color="auto" w:fill="auto"/>
          </w:tcPr>
          <w:p w14:paraId="46126A8F"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B8EC04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3E730C7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0DCA5BEF" w14:textId="77777777" w:rsidTr="002F2A7D">
        <w:trPr>
          <w:trHeight w:val="432"/>
          <w:tblCellSpacing w:w="36" w:type="dxa"/>
        </w:trPr>
        <w:tc>
          <w:tcPr>
            <w:tcW w:w="581" w:type="pct"/>
            <w:gridSpan w:val="2"/>
            <w:shd w:val="clear" w:color="auto" w:fill="auto"/>
            <w:vAlign w:val="center"/>
          </w:tcPr>
          <w:p w14:paraId="043F32CC"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78C7AC1" w14:textId="2E8356F6" w:rsidR="002F2A7D" w:rsidRPr="00DA5ACD" w:rsidRDefault="00562DA4" w:rsidP="00B63832">
            <w:pPr>
              <w:spacing w:before="60" w:after="60"/>
              <w:rPr>
                <w:rFonts w:eastAsia="Calibri" w:cs="Arial"/>
                <w:color w:val="000000"/>
              </w:rPr>
            </w:pPr>
            <w:r>
              <w:rPr>
                <w:rFonts w:eastAsia="Calibri" w:cs="Arial"/>
                <w:color w:val="000000"/>
              </w:rPr>
              <w:t>$</w:t>
            </w:r>
            <w:r w:rsidR="00B63832">
              <w:rPr>
                <w:rFonts w:eastAsia="Calibri" w:cs="Arial"/>
                <w:color w:val="000000"/>
              </w:rPr>
              <w:t>113,009</w:t>
            </w:r>
          </w:p>
        </w:tc>
        <w:tc>
          <w:tcPr>
            <w:tcW w:w="418" w:type="pct"/>
            <w:gridSpan w:val="2"/>
            <w:shd w:val="clear" w:color="auto" w:fill="auto"/>
            <w:vAlign w:val="center"/>
          </w:tcPr>
          <w:p w14:paraId="334DEBE5"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F5F895B" w14:textId="6CEB8437" w:rsidR="002F2A7D" w:rsidRPr="00DA5ACD" w:rsidRDefault="00166FA5" w:rsidP="00B63832">
            <w:pPr>
              <w:spacing w:before="60" w:after="60"/>
              <w:rPr>
                <w:rFonts w:eastAsia="Calibri" w:cs="Arial"/>
                <w:color w:val="000000"/>
              </w:rPr>
            </w:pPr>
            <w:r>
              <w:rPr>
                <w:rFonts w:eastAsia="Calibri" w:cs="Arial"/>
                <w:color w:val="000000"/>
              </w:rPr>
              <w:t>$115,690</w:t>
            </w:r>
          </w:p>
        </w:tc>
        <w:tc>
          <w:tcPr>
            <w:tcW w:w="391" w:type="pct"/>
            <w:shd w:val="clear" w:color="auto" w:fill="auto"/>
            <w:vAlign w:val="center"/>
          </w:tcPr>
          <w:p w14:paraId="1F2547BF"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43E1C23" w14:textId="50845DAF" w:rsidR="002F2A7D" w:rsidRPr="00DA5ACD" w:rsidRDefault="002F2A7D" w:rsidP="00B63832">
            <w:pPr>
              <w:spacing w:before="60" w:after="60"/>
              <w:rPr>
                <w:rFonts w:eastAsia="Calibri" w:cs="Arial"/>
                <w:color w:val="000000"/>
              </w:rPr>
            </w:pPr>
          </w:p>
        </w:tc>
      </w:tr>
      <w:tr w:rsidR="002F2A7D" w:rsidRPr="00581FC5" w14:paraId="61DF1F37" w14:textId="77777777" w:rsidTr="002F2A7D">
        <w:trPr>
          <w:trHeight w:val="432"/>
          <w:tblCellSpacing w:w="36" w:type="dxa"/>
        </w:trPr>
        <w:tc>
          <w:tcPr>
            <w:tcW w:w="581" w:type="pct"/>
            <w:gridSpan w:val="2"/>
            <w:shd w:val="clear" w:color="auto" w:fill="auto"/>
            <w:vAlign w:val="center"/>
          </w:tcPr>
          <w:p w14:paraId="2735A4F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007241F" w14:textId="38CA2D43" w:rsidR="002F2A7D" w:rsidRPr="00DA5ACD" w:rsidRDefault="00A11BF2" w:rsidP="002F2A7D">
            <w:pPr>
              <w:spacing w:before="60" w:after="60"/>
              <w:rPr>
                <w:rFonts w:eastAsia="Calibri" w:cs="Arial"/>
                <w:color w:val="000000"/>
              </w:rPr>
            </w:pPr>
            <w:r>
              <w:rPr>
                <w:rFonts w:eastAsia="Calibri" w:cs="Arial"/>
                <w:color w:val="000000"/>
              </w:rPr>
              <w:t>LCFF All sources</w:t>
            </w:r>
          </w:p>
        </w:tc>
        <w:tc>
          <w:tcPr>
            <w:tcW w:w="418" w:type="pct"/>
            <w:gridSpan w:val="2"/>
            <w:shd w:val="clear" w:color="auto" w:fill="auto"/>
            <w:vAlign w:val="center"/>
          </w:tcPr>
          <w:p w14:paraId="3D01AB8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41E33F6" w14:textId="5248DC17" w:rsidR="002F2A7D" w:rsidRPr="00DA5ACD" w:rsidRDefault="00CD15DD" w:rsidP="002F2A7D">
            <w:pPr>
              <w:spacing w:before="60" w:after="60"/>
              <w:rPr>
                <w:rFonts w:eastAsia="Calibri" w:cs="Arial"/>
                <w:color w:val="000000"/>
              </w:rPr>
            </w:pPr>
            <w:r>
              <w:rPr>
                <w:rFonts w:eastAsia="Calibri" w:cs="Arial"/>
                <w:color w:val="000000"/>
              </w:rPr>
              <w:t>LCFF All sources</w:t>
            </w:r>
          </w:p>
        </w:tc>
        <w:tc>
          <w:tcPr>
            <w:tcW w:w="391" w:type="pct"/>
            <w:shd w:val="clear" w:color="auto" w:fill="auto"/>
            <w:vAlign w:val="center"/>
          </w:tcPr>
          <w:p w14:paraId="15BC16A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BBD8D35" w14:textId="77777777" w:rsidR="002F2A7D" w:rsidRPr="00DA5ACD" w:rsidRDefault="002F2A7D" w:rsidP="002F2A7D">
            <w:pPr>
              <w:spacing w:before="60" w:after="60"/>
              <w:rPr>
                <w:rFonts w:eastAsia="Calibri" w:cs="Arial"/>
                <w:color w:val="000000"/>
              </w:rPr>
            </w:pPr>
          </w:p>
        </w:tc>
      </w:tr>
      <w:tr w:rsidR="002F2A7D" w:rsidRPr="00581FC5" w14:paraId="36C11190" w14:textId="77777777" w:rsidTr="002F2A7D">
        <w:trPr>
          <w:trHeight w:val="432"/>
          <w:tblCellSpacing w:w="36" w:type="dxa"/>
        </w:trPr>
        <w:tc>
          <w:tcPr>
            <w:tcW w:w="581" w:type="pct"/>
            <w:gridSpan w:val="2"/>
            <w:shd w:val="clear" w:color="auto" w:fill="auto"/>
            <w:vAlign w:val="center"/>
          </w:tcPr>
          <w:p w14:paraId="47BD6FA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1C07626" w14:textId="77777777" w:rsidR="002F2A7D" w:rsidRDefault="000D093A" w:rsidP="009820BD">
            <w:pPr>
              <w:pStyle w:val="ListParagraph"/>
              <w:numPr>
                <w:ilvl w:val="0"/>
                <w:numId w:val="28"/>
              </w:numPr>
              <w:rPr>
                <w:rFonts w:cs="Arial"/>
              </w:rPr>
            </w:pPr>
            <w:r w:rsidRPr="00294B31">
              <w:rPr>
                <w:rFonts w:cs="Arial"/>
              </w:rPr>
              <w:t>Educational Software (4320)</w:t>
            </w:r>
          </w:p>
          <w:p w14:paraId="49711802" w14:textId="0CB82367" w:rsidR="00294B31" w:rsidRPr="00294B31" w:rsidRDefault="00294B31" w:rsidP="009820BD">
            <w:pPr>
              <w:pStyle w:val="ListParagraph"/>
              <w:numPr>
                <w:ilvl w:val="0"/>
                <w:numId w:val="28"/>
              </w:numPr>
              <w:rPr>
                <w:rFonts w:cs="Arial"/>
              </w:rPr>
            </w:pPr>
            <w:r>
              <w:rPr>
                <w:rFonts w:cs="Arial"/>
              </w:rPr>
              <w:t>Technology Services (</w:t>
            </w:r>
            <w:r w:rsidR="002F375F">
              <w:rPr>
                <w:rFonts w:cs="Arial"/>
              </w:rPr>
              <w:t>5887)</w:t>
            </w:r>
          </w:p>
        </w:tc>
        <w:tc>
          <w:tcPr>
            <w:tcW w:w="418" w:type="pct"/>
            <w:gridSpan w:val="2"/>
            <w:shd w:val="clear" w:color="auto" w:fill="auto"/>
            <w:vAlign w:val="center"/>
          </w:tcPr>
          <w:p w14:paraId="12B2E35D"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685C81" w14:textId="77777777" w:rsidR="00CD15DD" w:rsidRDefault="00CD15DD" w:rsidP="00CD15DD">
            <w:pPr>
              <w:pStyle w:val="ListParagraph"/>
              <w:numPr>
                <w:ilvl w:val="0"/>
                <w:numId w:val="28"/>
              </w:numPr>
              <w:rPr>
                <w:rFonts w:cs="Arial"/>
              </w:rPr>
            </w:pPr>
            <w:r w:rsidRPr="00294B31">
              <w:rPr>
                <w:rFonts w:cs="Arial"/>
              </w:rPr>
              <w:t>Educational Software (4320)</w:t>
            </w:r>
          </w:p>
          <w:p w14:paraId="73C92A11" w14:textId="5BB1930F" w:rsidR="002F2A7D" w:rsidRPr="00CD15DD" w:rsidRDefault="00CD15DD" w:rsidP="00CD15DD">
            <w:pPr>
              <w:pStyle w:val="ListParagraph"/>
              <w:numPr>
                <w:ilvl w:val="0"/>
                <w:numId w:val="28"/>
              </w:numPr>
              <w:spacing w:before="60" w:after="60"/>
              <w:rPr>
                <w:rFonts w:eastAsia="Calibri" w:cs="Arial"/>
                <w:color w:val="000000"/>
              </w:rPr>
            </w:pPr>
            <w:r w:rsidRPr="00CD15DD">
              <w:rPr>
                <w:rFonts w:cs="Arial"/>
              </w:rPr>
              <w:t>Technology Services (5887)</w:t>
            </w:r>
          </w:p>
        </w:tc>
        <w:tc>
          <w:tcPr>
            <w:tcW w:w="391" w:type="pct"/>
            <w:shd w:val="clear" w:color="auto" w:fill="auto"/>
            <w:vAlign w:val="center"/>
          </w:tcPr>
          <w:p w14:paraId="075FD2BA"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223E97D" w14:textId="77777777" w:rsidR="002F2A7D" w:rsidRPr="00DA5ACD" w:rsidRDefault="002F2A7D" w:rsidP="002F2A7D">
            <w:pPr>
              <w:spacing w:before="60" w:after="60"/>
              <w:rPr>
                <w:rFonts w:eastAsia="Calibri" w:cs="Arial"/>
                <w:color w:val="000000"/>
              </w:rPr>
            </w:pPr>
          </w:p>
        </w:tc>
      </w:tr>
    </w:tbl>
    <w:p w14:paraId="64C9B90B" w14:textId="77777777" w:rsidR="002F2A7D" w:rsidRDefault="002F2A7D" w:rsidP="002F2A7D">
      <w:pPr>
        <w:rPr>
          <w:rFonts w:cs="Arial"/>
          <w:sz w:val="20"/>
          <w:szCs w:val="20"/>
        </w:rPr>
      </w:pPr>
    </w:p>
    <w:p w14:paraId="761A2280" w14:textId="77777777" w:rsidR="002F2A7D" w:rsidRDefault="002F2A7D" w:rsidP="002F2A7D">
      <w:pPr>
        <w:rPr>
          <w:rFonts w:cs="Arial"/>
          <w:sz w:val="20"/>
          <w:szCs w:val="20"/>
        </w:rPr>
      </w:pPr>
    </w:p>
    <w:p w14:paraId="63AA7A9D"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44"/>
        <w:gridCol w:w="77"/>
        <w:gridCol w:w="2057"/>
        <w:gridCol w:w="75"/>
        <w:gridCol w:w="1147"/>
        <w:gridCol w:w="739"/>
        <w:gridCol w:w="520"/>
        <w:gridCol w:w="3158"/>
        <w:gridCol w:w="1225"/>
        <w:gridCol w:w="3617"/>
      </w:tblGrid>
      <w:tr w:rsidR="002F2A7D" w:rsidRPr="00581FC5" w14:paraId="53CD69DF" w14:textId="77777777" w:rsidTr="002F2A7D">
        <w:trPr>
          <w:trHeight w:val="432"/>
          <w:tblCellSpacing w:w="36" w:type="dxa"/>
        </w:trPr>
        <w:tc>
          <w:tcPr>
            <w:tcW w:w="285" w:type="pct"/>
            <w:shd w:val="clear" w:color="auto" w:fill="auto"/>
            <w:vAlign w:val="center"/>
          </w:tcPr>
          <w:p w14:paraId="29CCC805"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3022264F" w14:textId="043FE2A2" w:rsidR="002F2A7D" w:rsidRPr="00581FC5" w:rsidRDefault="002F2A7D" w:rsidP="002F2A7D">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14:paraId="29246AE9"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752627AF"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23AF988F"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A636F40"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1091023F"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227C632B"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8F52B76" w14:textId="4B9E751C" w:rsidR="002F2A7D" w:rsidRPr="00581FC5" w:rsidRDefault="006577AD"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552AC4C0"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260FDD17"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9A189A8" w14:textId="442022A7" w:rsidR="002F2A7D" w:rsidRPr="00581FC5" w:rsidRDefault="006577AD"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5731F659" w14:textId="77777777" w:rsidTr="002F2A7D">
        <w:trPr>
          <w:tblCellSpacing w:w="36" w:type="dxa"/>
        </w:trPr>
        <w:tc>
          <w:tcPr>
            <w:tcW w:w="4951" w:type="pct"/>
            <w:gridSpan w:val="11"/>
            <w:shd w:val="clear" w:color="auto" w:fill="auto"/>
            <w:vAlign w:val="center"/>
          </w:tcPr>
          <w:p w14:paraId="64CAE7F8"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lastRenderedPageBreak/>
              <w:t>OR</w:t>
            </w:r>
          </w:p>
        </w:tc>
      </w:tr>
      <w:tr w:rsidR="002F2A7D" w:rsidRPr="00581FC5" w14:paraId="3DFB8CB4"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2C4ABB2"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570B8C27"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7651A257"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4CDD25A"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5AA82F32" w14:textId="77777777" w:rsidTr="002F2A7D">
        <w:trPr>
          <w:trHeight w:val="377"/>
          <w:tblCellSpacing w:w="36" w:type="dxa"/>
        </w:trPr>
        <w:tc>
          <w:tcPr>
            <w:tcW w:w="1964" w:type="pct"/>
            <w:gridSpan w:val="7"/>
            <w:tcBorders>
              <w:left w:val="single" w:sz="2" w:space="0" w:color="D5A1DF"/>
            </w:tcBorders>
            <w:shd w:val="clear" w:color="auto" w:fill="auto"/>
            <w:vAlign w:val="center"/>
          </w:tcPr>
          <w:p w14:paraId="710C9C9E"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BE13B2F"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6ED22BD0"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0127890E"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4C1832C"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49D938D8" w14:textId="77777777" w:rsidTr="002F2A7D">
        <w:trPr>
          <w:trHeight w:val="377"/>
          <w:tblCellSpacing w:w="36" w:type="dxa"/>
        </w:trPr>
        <w:tc>
          <w:tcPr>
            <w:tcW w:w="4951" w:type="pct"/>
            <w:gridSpan w:val="11"/>
            <w:shd w:val="clear" w:color="auto" w:fill="auto"/>
            <w:vAlign w:val="center"/>
          </w:tcPr>
          <w:p w14:paraId="0FE7C765"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385A8868" w14:textId="77777777" w:rsidTr="002F2A7D">
        <w:trPr>
          <w:trHeight w:val="323"/>
          <w:tblCellSpacing w:w="36" w:type="dxa"/>
        </w:trPr>
        <w:tc>
          <w:tcPr>
            <w:tcW w:w="1712" w:type="pct"/>
            <w:gridSpan w:val="6"/>
            <w:shd w:val="clear" w:color="auto" w:fill="auto"/>
            <w:tcMar>
              <w:left w:w="115" w:type="dxa"/>
            </w:tcMar>
          </w:tcPr>
          <w:p w14:paraId="2D66976D"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53CC0C1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55F87983"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63339094" w14:textId="77777777" w:rsidTr="002F2A7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42FD441"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9EE6641" w14:textId="184D8FC8" w:rsidR="002F2A7D" w:rsidRPr="00581FC5" w:rsidRDefault="002F2A7D" w:rsidP="00392CF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392CF2">
              <w:rPr>
                <w:rFonts w:eastAsia="Calibri" w:cs="Arial"/>
                <w:color w:val="000000"/>
                <w:sz w:val="20"/>
                <w:szCs w:val="18"/>
              </w:rPr>
              <w:fldChar w:fldCharType="begin">
                <w:ffData>
                  <w:name w:val=""/>
                  <w:enabled/>
                  <w:calcOnExit w:val="0"/>
                  <w:checkBox>
                    <w:size w:val="20"/>
                    <w:default w:val="1"/>
                  </w:checkBox>
                </w:ffData>
              </w:fldChar>
            </w:r>
            <w:r w:rsidR="00392CF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92CF2">
              <w:rPr>
                <w:rFonts w:eastAsia="Calibri" w:cs="Arial"/>
                <w:color w:val="000000"/>
                <w:sz w:val="20"/>
                <w:szCs w:val="18"/>
              </w:rPr>
              <w:fldChar w:fldCharType="end"/>
            </w:r>
            <w:r w:rsidRPr="00581FC5">
              <w:rPr>
                <w:rFonts w:eastAsia="Calibri" w:cs="Arial"/>
                <w:color w:val="000000"/>
                <w:sz w:val="20"/>
                <w:szCs w:val="18"/>
              </w:rPr>
              <w:t xml:space="preserve"> Modified    </w:t>
            </w:r>
            <w:r w:rsidR="00392CF2">
              <w:rPr>
                <w:rFonts w:eastAsia="Calibri" w:cs="Arial"/>
                <w:color w:val="000000"/>
                <w:sz w:val="20"/>
                <w:szCs w:val="18"/>
              </w:rPr>
              <w:fldChar w:fldCharType="begin">
                <w:ffData>
                  <w:name w:val=""/>
                  <w:enabled/>
                  <w:calcOnExit w:val="0"/>
                  <w:checkBox>
                    <w:size w:val="20"/>
                    <w:default w:val="0"/>
                  </w:checkBox>
                </w:ffData>
              </w:fldChar>
            </w:r>
            <w:r w:rsidR="00392CF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92CF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9D59EA3"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0A2588EA" w14:textId="77777777" w:rsidTr="002F2A7D">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3C5B5256" w14:textId="5E8BBC95" w:rsidR="00593D28" w:rsidRDefault="002728B2" w:rsidP="00593D28">
            <w:pPr>
              <w:rPr>
                <w:rFonts w:cs="Arial"/>
              </w:rPr>
            </w:pPr>
            <w:r w:rsidRPr="002728B2">
              <w:rPr>
                <w:rFonts w:eastAsia="Calibri" w:cs="Arial"/>
                <w:color w:val="000000"/>
              </w:rPr>
              <w:t>Monitor student proficiency data on an ongoing basis, adjusting actions and distribution of resources as needed to ensure student</w:t>
            </w:r>
            <w:r w:rsidR="00BA541A">
              <w:rPr>
                <w:rFonts w:eastAsia="Calibri" w:cs="Arial"/>
                <w:color w:val="000000"/>
              </w:rPr>
              <w:t xml:space="preserve"> </w:t>
            </w:r>
            <w:r w:rsidRPr="002728B2">
              <w:rPr>
                <w:rFonts w:eastAsia="Calibri" w:cs="Arial"/>
                <w:color w:val="000000"/>
              </w:rPr>
              <w:t xml:space="preserve">proficiency in </w:t>
            </w:r>
            <w:r w:rsidR="00BA541A">
              <w:rPr>
                <w:rFonts w:eastAsia="Calibri" w:cs="Arial"/>
                <w:color w:val="000000"/>
              </w:rPr>
              <w:t>state adopted standards.</w:t>
            </w:r>
            <w:r w:rsidR="00593D28">
              <w:rPr>
                <w:rFonts w:eastAsia="Calibri" w:cs="Arial"/>
                <w:color w:val="000000"/>
              </w:rPr>
              <w:t xml:space="preserve"> </w:t>
            </w:r>
            <w:r w:rsidR="00593D28">
              <w:rPr>
                <w:rFonts w:cs="Arial"/>
              </w:rPr>
              <w:t>This will include (but not be limited to):</w:t>
            </w:r>
          </w:p>
          <w:p w14:paraId="5B106AA2" w14:textId="74348555" w:rsidR="002F2A7D" w:rsidRPr="00384373" w:rsidRDefault="00593D28" w:rsidP="009820BD">
            <w:pPr>
              <w:pStyle w:val="ListParagraph"/>
              <w:numPr>
                <w:ilvl w:val="0"/>
                <w:numId w:val="80"/>
              </w:numPr>
              <w:rPr>
                <w:rFonts w:eastAsia="Calibri" w:cs="Arial"/>
                <w:color w:val="000000"/>
              </w:rPr>
            </w:pPr>
            <w:r w:rsidRPr="00384373">
              <w:rPr>
                <w:rFonts w:eastAsia="Calibri" w:cs="Arial"/>
                <w:color w:val="000000"/>
              </w:rPr>
              <w:t xml:space="preserve">(6-12) </w:t>
            </w:r>
            <w:r w:rsidR="009C3093" w:rsidRPr="00384373">
              <w:rPr>
                <w:rFonts w:eastAsia="Calibri" w:cs="Arial"/>
                <w:color w:val="000000"/>
              </w:rPr>
              <w:t>the a</w:t>
            </w:r>
            <w:r w:rsidRPr="00384373">
              <w:rPr>
                <w:rFonts w:eastAsia="Calibri" w:cs="Arial"/>
                <w:color w:val="000000"/>
              </w:rPr>
              <w:t xml:space="preserve">dministration of NWEA MAP assessments </w:t>
            </w:r>
          </w:p>
          <w:p w14:paraId="104CB66C" w14:textId="77777777" w:rsidR="009C3093" w:rsidRDefault="009C3093" w:rsidP="009820BD">
            <w:pPr>
              <w:pStyle w:val="ListParagraph"/>
              <w:numPr>
                <w:ilvl w:val="0"/>
                <w:numId w:val="80"/>
              </w:numPr>
              <w:rPr>
                <w:rFonts w:eastAsia="Calibri" w:cs="Arial"/>
                <w:color w:val="000000"/>
              </w:rPr>
            </w:pPr>
            <w:r>
              <w:rPr>
                <w:rFonts w:eastAsia="Calibri" w:cs="Arial"/>
                <w:color w:val="000000"/>
              </w:rPr>
              <w:t>(6-12) the maintenance of a student information system</w:t>
            </w:r>
          </w:p>
          <w:p w14:paraId="69FEFE03" w14:textId="77777777" w:rsidR="00384373" w:rsidRDefault="00384373" w:rsidP="009820BD">
            <w:pPr>
              <w:pStyle w:val="ListParagraph"/>
              <w:numPr>
                <w:ilvl w:val="0"/>
                <w:numId w:val="80"/>
              </w:numPr>
              <w:rPr>
                <w:rFonts w:eastAsia="Calibri" w:cs="Arial"/>
                <w:color w:val="000000"/>
              </w:rPr>
            </w:pPr>
            <w:r>
              <w:rPr>
                <w:rFonts w:eastAsia="Calibri" w:cs="Arial"/>
                <w:color w:val="000000"/>
              </w:rPr>
              <w:t>(6-12) examination of ALEKS data</w:t>
            </w:r>
          </w:p>
          <w:p w14:paraId="667595B5" w14:textId="77777777" w:rsidR="00384373" w:rsidRDefault="00384373" w:rsidP="009820BD">
            <w:pPr>
              <w:pStyle w:val="ListParagraph"/>
              <w:numPr>
                <w:ilvl w:val="0"/>
                <w:numId w:val="80"/>
              </w:numPr>
              <w:rPr>
                <w:rFonts w:eastAsia="Calibri" w:cs="Arial"/>
                <w:color w:val="000000"/>
              </w:rPr>
            </w:pPr>
            <w:r>
              <w:rPr>
                <w:rFonts w:eastAsia="Calibri" w:cs="Arial"/>
                <w:color w:val="000000"/>
              </w:rPr>
              <w:t>(6-12) examination of Achieve3000 data</w:t>
            </w:r>
          </w:p>
          <w:p w14:paraId="649FB911" w14:textId="77777777" w:rsidR="00384373" w:rsidRDefault="00384373" w:rsidP="009820BD">
            <w:pPr>
              <w:pStyle w:val="ListParagraph"/>
              <w:numPr>
                <w:ilvl w:val="0"/>
                <w:numId w:val="80"/>
              </w:numPr>
              <w:rPr>
                <w:rFonts w:eastAsia="Calibri" w:cs="Arial"/>
                <w:color w:val="000000"/>
              </w:rPr>
            </w:pPr>
            <w:r>
              <w:rPr>
                <w:rFonts w:eastAsia="Calibri" w:cs="Arial"/>
                <w:color w:val="000000"/>
              </w:rPr>
              <w:t>(6-12) examination of CELDT</w:t>
            </w:r>
            <w:r w:rsidR="003C367F">
              <w:rPr>
                <w:rFonts w:eastAsia="Calibri" w:cs="Arial"/>
                <w:color w:val="000000"/>
              </w:rPr>
              <w:t xml:space="preserve"> data</w:t>
            </w:r>
          </w:p>
          <w:p w14:paraId="323304BF" w14:textId="77777777" w:rsidR="003C367F" w:rsidRDefault="003C367F" w:rsidP="009820BD">
            <w:pPr>
              <w:pStyle w:val="ListParagraph"/>
              <w:numPr>
                <w:ilvl w:val="0"/>
                <w:numId w:val="80"/>
              </w:numPr>
              <w:rPr>
                <w:rFonts w:eastAsia="Calibri" w:cs="Arial"/>
                <w:color w:val="000000"/>
              </w:rPr>
            </w:pPr>
            <w:r>
              <w:rPr>
                <w:rFonts w:eastAsia="Calibri" w:cs="Arial"/>
                <w:color w:val="000000"/>
              </w:rPr>
              <w:t>(6-12) examination of CAASPP summative and interim data</w:t>
            </w:r>
          </w:p>
          <w:p w14:paraId="4C3E74E7" w14:textId="6A49F012" w:rsidR="000D1FC5" w:rsidRPr="00937A4C" w:rsidRDefault="000D1FC5" w:rsidP="009820BD">
            <w:pPr>
              <w:pStyle w:val="ListParagraph"/>
              <w:numPr>
                <w:ilvl w:val="0"/>
                <w:numId w:val="80"/>
              </w:numPr>
              <w:rPr>
                <w:rFonts w:eastAsia="Calibri" w:cs="Arial"/>
                <w:color w:val="000000"/>
              </w:rPr>
            </w:pPr>
            <w:r>
              <w:rPr>
                <w:rFonts w:eastAsia="Calibri" w:cs="Arial"/>
                <w:color w:val="000000"/>
              </w:rPr>
              <w:t>(HS) monitoring of student digital portfolios</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73D31283" w14:textId="11A72F77" w:rsidR="001F4C7B" w:rsidRDefault="001F4C7B" w:rsidP="001F4C7B">
            <w:pPr>
              <w:rPr>
                <w:rFonts w:cs="Arial"/>
              </w:rPr>
            </w:pPr>
            <w:r w:rsidRPr="002728B2">
              <w:rPr>
                <w:rFonts w:eastAsia="Calibri" w:cs="Arial"/>
                <w:color w:val="000000"/>
              </w:rPr>
              <w:t>Monitor student proficiency data on an ongoing basis, adjusting actions and</w:t>
            </w:r>
            <w:r w:rsidR="001C0499">
              <w:rPr>
                <w:rFonts w:eastAsia="Calibri" w:cs="Arial"/>
                <w:color w:val="000000"/>
              </w:rPr>
              <w:t xml:space="preserve"> the</w:t>
            </w:r>
            <w:r w:rsidRPr="002728B2">
              <w:rPr>
                <w:rFonts w:eastAsia="Calibri" w:cs="Arial"/>
                <w:color w:val="000000"/>
              </w:rPr>
              <w:t xml:space="preserve"> distribution of resources as needed to ensure student</w:t>
            </w:r>
            <w:r>
              <w:rPr>
                <w:rFonts w:eastAsia="Calibri" w:cs="Arial"/>
                <w:color w:val="000000"/>
              </w:rPr>
              <w:t xml:space="preserve"> </w:t>
            </w:r>
            <w:r w:rsidRPr="002728B2">
              <w:rPr>
                <w:rFonts w:eastAsia="Calibri" w:cs="Arial"/>
                <w:color w:val="000000"/>
              </w:rPr>
              <w:t xml:space="preserve">proficiency in </w:t>
            </w:r>
            <w:r>
              <w:rPr>
                <w:rFonts w:eastAsia="Calibri" w:cs="Arial"/>
                <w:color w:val="000000"/>
              </w:rPr>
              <w:t>state adopted standards.</w:t>
            </w:r>
            <w:r w:rsidR="00392CF2">
              <w:rPr>
                <w:rFonts w:eastAsia="Calibri" w:cs="Arial"/>
                <w:color w:val="000000"/>
              </w:rPr>
              <w:t xml:space="preserve"> In addition to maintaining a student information system, </w:t>
            </w:r>
            <w:r w:rsidR="00392CF2">
              <w:rPr>
                <w:rFonts w:cs="Arial"/>
              </w:rPr>
              <w:t>t</w:t>
            </w:r>
            <w:r>
              <w:rPr>
                <w:rFonts w:cs="Arial"/>
              </w:rPr>
              <w:t xml:space="preserve">his </w:t>
            </w:r>
            <w:r w:rsidR="00392CF2">
              <w:rPr>
                <w:rFonts w:cs="Arial"/>
              </w:rPr>
              <w:t xml:space="preserve">action </w:t>
            </w:r>
            <w:r>
              <w:rPr>
                <w:rFonts w:cs="Arial"/>
              </w:rPr>
              <w:t>will include (but not be limited to) analyzing:</w:t>
            </w:r>
          </w:p>
          <w:p w14:paraId="7FF4D334" w14:textId="68FE800E" w:rsidR="001F4C7B" w:rsidRPr="00392CF2" w:rsidRDefault="001F4C7B" w:rsidP="009820BD">
            <w:pPr>
              <w:pStyle w:val="ListParagraph"/>
              <w:numPr>
                <w:ilvl w:val="0"/>
                <w:numId w:val="81"/>
              </w:numPr>
              <w:rPr>
                <w:rFonts w:eastAsia="Calibri" w:cs="Arial"/>
                <w:color w:val="000000"/>
              </w:rPr>
            </w:pPr>
            <w:r w:rsidRPr="00384373">
              <w:rPr>
                <w:rFonts w:eastAsia="Calibri" w:cs="Arial"/>
                <w:color w:val="000000"/>
              </w:rPr>
              <w:t xml:space="preserve">(6-12) NWEA MAP assessments </w:t>
            </w:r>
          </w:p>
          <w:p w14:paraId="6E577DDB" w14:textId="7F941149" w:rsidR="001F4C7B" w:rsidRDefault="001F4C7B" w:rsidP="009820BD">
            <w:pPr>
              <w:pStyle w:val="ListParagraph"/>
              <w:numPr>
                <w:ilvl w:val="0"/>
                <w:numId w:val="81"/>
              </w:numPr>
              <w:rPr>
                <w:rFonts w:eastAsia="Calibri" w:cs="Arial"/>
                <w:color w:val="000000"/>
              </w:rPr>
            </w:pPr>
            <w:r>
              <w:rPr>
                <w:rFonts w:eastAsia="Calibri" w:cs="Arial"/>
                <w:color w:val="000000"/>
              </w:rPr>
              <w:t xml:space="preserve">(6-12) </w:t>
            </w:r>
            <w:r w:rsidR="00392CF2">
              <w:rPr>
                <w:rFonts w:eastAsia="Calibri" w:cs="Arial"/>
                <w:color w:val="000000"/>
              </w:rPr>
              <w:t>Math</w:t>
            </w:r>
            <w:r>
              <w:rPr>
                <w:rFonts w:eastAsia="Calibri" w:cs="Arial"/>
                <w:color w:val="000000"/>
              </w:rPr>
              <w:t xml:space="preserve"> ALEKS data</w:t>
            </w:r>
          </w:p>
          <w:p w14:paraId="2D842016" w14:textId="6E6820F1" w:rsidR="001F4C7B" w:rsidRDefault="001F4C7B" w:rsidP="009820BD">
            <w:pPr>
              <w:pStyle w:val="ListParagraph"/>
              <w:numPr>
                <w:ilvl w:val="0"/>
                <w:numId w:val="81"/>
              </w:numPr>
              <w:rPr>
                <w:rFonts w:eastAsia="Calibri" w:cs="Arial"/>
                <w:color w:val="000000"/>
              </w:rPr>
            </w:pPr>
            <w:r>
              <w:rPr>
                <w:rFonts w:eastAsia="Calibri" w:cs="Arial"/>
                <w:color w:val="000000"/>
              </w:rPr>
              <w:t>(6-12) Achieve3000 data</w:t>
            </w:r>
          </w:p>
          <w:p w14:paraId="40CFCAA0" w14:textId="2D2DC302" w:rsidR="001F4C7B" w:rsidRDefault="001F4C7B" w:rsidP="009820BD">
            <w:pPr>
              <w:pStyle w:val="ListParagraph"/>
              <w:numPr>
                <w:ilvl w:val="0"/>
                <w:numId w:val="81"/>
              </w:numPr>
              <w:rPr>
                <w:rFonts w:eastAsia="Calibri" w:cs="Arial"/>
                <w:color w:val="000000"/>
              </w:rPr>
            </w:pPr>
            <w:r>
              <w:rPr>
                <w:rFonts w:eastAsia="Calibri" w:cs="Arial"/>
                <w:color w:val="000000"/>
              </w:rPr>
              <w:t>(6-12) CELDT</w:t>
            </w:r>
            <w:r w:rsidR="00392CF2">
              <w:rPr>
                <w:rFonts w:eastAsia="Calibri" w:cs="Arial"/>
                <w:color w:val="000000"/>
              </w:rPr>
              <w:t>/ELPAC</w:t>
            </w:r>
            <w:r>
              <w:rPr>
                <w:rFonts w:eastAsia="Calibri" w:cs="Arial"/>
                <w:color w:val="000000"/>
              </w:rPr>
              <w:t xml:space="preserve"> data</w:t>
            </w:r>
          </w:p>
          <w:p w14:paraId="385D872B" w14:textId="24CD38E6" w:rsidR="001F4C7B" w:rsidRDefault="001F4C7B" w:rsidP="009820BD">
            <w:pPr>
              <w:pStyle w:val="ListParagraph"/>
              <w:numPr>
                <w:ilvl w:val="0"/>
                <w:numId w:val="81"/>
              </w:numPr>
              <w:rPr>
                <w:rFonts w:eastAsia="Calibri" w:cs="Arial"/>
                <w:color w:val="000000"/>
              </w:rPr>
            </w:pPr>
            <w:r>
              <w:rPr>
                <w:rFonts w:eastAsia="Calibri" w:cs="Arial"/>
                <w:color w:val="000000"/>
              </w:rPr>
              <w:t xml:space="preserve">(6-12) CAASPP summative and interim </w:t>
            </w:r>
            <w:r w:rsidR="00392CF2">
              <w:rPr>
                <w:rFonts w:eastAsia="Calibri" w:cs="Arial"/>
                <w:color w:val="000000"/>
              </w:rPr>
              <w:t xml:space="preserve">assessment </w:t>
            </w:r>
            <w:r>
              <w:rPr>
                <w:rFonts w:eastAsia="Calibri" w:cs="Arial"/>
                <w:color w:val="000000"/>
              </w:rPr>
              <w:t>data</w:t>
            </w:r>
          </w:p>
          <w:p w14:paraId="1317946B" w14:textId="700C9144" w:rsidR="002F2A7D" w:rsidRPr="001F4C7B" w:rsidRDefault="001F4C7B" w:rsidP="009820BD">
            <w:pPr>
              <w:pStyle w:val="ListParagraph"/>
              <w:numPr>
                <w:ilvl w:val="0"/>
                <w:numId w:val="81"/>
              </w:numPr>
              <w:rPr>
                <w:rFonts w:eastAsia="Calibri" w:cs="Arial"/>
                <w:color w:val="000000"/>
              </w:rPr>
            </w:pPr>
            <w:r w:rsidRPr="001F4C7B">
              <w:rPr>
                <w:rFonts w:eastAsia="Calibri" w:cs="Arial"/>
                <w:color w:val="000000"/>
              </w:rPr>
              <w:t>(HS) student digital portfolios</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0AA57FD3" w14:textId="77777777" w:rsidR="002F2A7D" w:rsidRPr="00DA5ACD" w:rsidRDefault="002F2A7D" w:rsidP="002F2A7D">
            <w:pPr>
              <w:pStyle w:val="Default"/>
              <w:spacing w:before="60" w:after="60"/>
              <w:rPr>
                <w:rFonts w:ascii="Arial" w:hAnsi="Arial" w:cs="Arial"/>
              </w:rPr>
            </w:pPr>
          </w:p>
        </w:tc>
      </w:tr>
      <w:tr w:rsidR="002F2A7D" w:rsidRPr="00581FC5" w14:paraId="1D874F0E" w14:textId="77777777" w:rsidTr="002F2A7D">
        <w:trPr>
          <w:trHeight w:val="215"/>
          <w:tblCellSpacing w:w="36" w:type="dxa"/>
        </w:trPr>
        <w:tc>
          <w:tcPr>
            <w:tcW w:w="1712" w:type="pct"/>
            <w:gridSpan w:val="6"/>
            <w:shd w:val="clear" w:color="auto" w:fill="auto"/>
          </w:tcPr>
          <w:p w14:paraId="5D022284"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59" w:type="pct"/>
            <w:gridSpan w:val="3"/>
            <w:shd w:val="clear" w:color="auto" w:fill="auto"/>
          </w:tcPr>
          <w:p w14:paraId="35F313EC"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495002C6"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41B620AD" w14:textId="77777777" w:rsidTr="002F2A7D">
        <w:trPr>
          <w:trHeight w:val="332"/>
          <w:tblCellSpacing w:w="36" w:type="dxa"/>
        </w:trPr>
        <w:tc>
          <w:tcPr>
            <w:tcW w:w="1712" w:type="pct"/>
            <w:gridSpan w:val="6"/>
            <w:shd w:val="clear" w:color="auto" w:fill="auto"/>
          </w:tcPr>
          <w:p w14:paraId="6AF09FDA"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2C31713F"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7FD24BE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3C313A98" w14:textId="77777777" w:rsidTr="002F2A7D">
        <w:trPr>
          <w:trHeight w:val="432"/>
          <w:tblCellSpacing w:w="36" w:type="dxa"/>
        </w:trPr>
        <w:tc>
          <w:tcPr>
            <w:tcW w:w="575" w:type="pct"/>
            <w:gridSpan w:val="2"/>
            <w:shd w:val="clear" w:color="auto" w:fill="auto"/>
            <w:vAlign w:val="center"/>
          </w:tcPr>
          <w:p w14:paraId="03106531"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706C233" w14:textId="5752C209" w:rsidR="002F2A7D" w:rsidRPr="00DA5ACD" w:rsidRDefault="00562DA4" w:rsidP="002F375F">
            <w:pPr>
              <w:spacing w:before="60" w:after="60"/>
              <w:rPr>
                <w:rFonts w:eastAsia="Calibri" w:cs="Arial"/>
                <w:color w:val="000000"/>
              </w:rPr>
            </w:pPr>
            <w:r>
              <w:rPr>
                <w:rFonts w:eastAsia="Calibri" w:cs="Arial"/>
                <w:color w:val="000000"/>
              </w:rPr>
              <w:t>$</w:t>
            </w:r>
            <w:r w:rsidR="002F375F">
              <w:rPr>
                <w:rFonts w:eastAsia="Calibri" w:cs="Arial"/>
                <w:color w:val="000000"/>
              </w:rPr>
              <w:t>27,000</w:t>
            </w:r>
          </w:p>
        </w:tc>
        <w:tc>
          <w:tcPr>
            <w:tcW w:w="423" w:type="pct"/>
            <w:gridSpan w:val="2"/>
            <w:shd w:val="clear" w:color="auto" w:fill="auto"/>
            <w:vAlign w:val="center"/>
          </w:tcPr>
          <w:p w14:paraId="4954D740"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6D28FFC" w14:textId="2564611D" w:rsidR="002F2A7D" w:rsidRPr="00DA5ACD" w:rsidRDefault="00C73EF6" w:rsidP="002F375F">
            <w:pPr>
              <w:spacing w:before="60" w:after="60"/>
              <w:rPr>
                <w:rFonts w:eastAsia="Calibri" w:cs="Arial"/>
                <w:color w:val="000000"/>
              </w:rPr>
            </w:pPr>
            <w:r>
              <w:rPr>
                <w:rFonts w:eastAsia="Calibri" w:cs="Arial"/>
                <w:color w:val="000000"/>
              </w:rPr>
              <w:t>$27,776</w:t>
            </w:r>
          </w:p>
        </w:tc>
        <w:tc>
          <w:tcPr>
            <w:tcW w:w="390" w:type="pct"/>
            <w:shd w:val="clear" w:color="auto" w:fill="auto"/>
            <w:vAlign w:val="center"/>
          </w:tcPr>
          <w:p w14:paraId="66EA994D"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108083F" w14:textId="16EE53F4" w:rsidR="002F2A7D" w:rsidRPr="00DA5ACD" w:rsidRDefault="00C73EF6" w:rsidP="002F375F">
            <w:pPr>
              <w:spacing w:before="60" w:after="60"/>
              <w:rPr>
                <w:rFonts w:eastAsia="Calibri" w:cs="Arial"/>
                <w:color w:val="000000"/>
              </w:rPr>
            </w:pPr>
            <w:r>
              <w:rPr>
                <w:rFonts w:eastAsia="Calibri" w:cs="Arial"/>
                <w:color w:val="000000"/>
              </w:rPr>
              <w:t>$28,610</w:t>
            </w:r>
          </w:p>
        </w:tc>
      </w:tr>
      <w:tr w:rsidR="002F2A7D" w:rsidRPr="00581FC5" w14:paraId="69118975" w14:textId="77777777" w:rsidTr="002F2A7D">
        <w:trPr>
          <w:trHeight w:val="432"/>
          <w:tblCellSpacing w:w="36" w:type="dxa"/>
        </w:trPr>
        <w:tc>
          <w:tcPr>
            <w:tcW w:w="575" w:type="pct"/>
            <w:gridSpan w:val="2"/>
            <w:shd w:val="clear" w:color="auto" w:fill="auto"/>
            <w:vAlign w:val="center"/>
          </w:tcPr>
          <w:p w14:paraId="47A1ADAA"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lastRenderedPageBreak/>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090216F" w14:textId="12C771B7" w:rsidR="002F2A7D" w:rsidRPr="00DA5ACD" w:rsidRDefault="00C3374C" w:rsidP="002F2A7D">
            <w:pPr>
              <w:spacing w:before="60" w:after="60"/>
              <w:rPr>
                <w:rFonts w:eastAsia="Calibri" w:cs="Arial"/>
                <w:color w:val="000000"/>
              </w:rPr>
            </w:pPr>
            <w:r>
              <w:rPr>
                <w:rFonts w:eastAsia="Calibri" w:cs="Arial"/>
                <w:color w:val="000000"/>
              </w:rPr>
              <w:t>LCFF</w:t>
            </w:r>
          </w:p>
        </w:tc>
        <w:tc>
          <w:tcPr>
            <w:tcW w:w="423" w:type="pct"/>
            <w:gridSpan w:val="2"/>
            <w:shd w:val="clear" w:color="auto" w:fill="auto"/>
            <w:vAlign w:val="center"/>
          </w:tcPr>
          <w:p w14:paraId="545F6E8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C1FE44B" w14:textId="1A1D3C35" w:rsidR="002F2A7D" w:rsidRPr="00DA5ACD" w:rsidRDefault="00166FA5" w:rsidP="002F2A7D">
            <w:pPr>
              <w:spacing w:before="60" w:after="60"/>
              <w:rPr>
                <w:rFonts w:eastAsia="Calibri" w:cs="Arial"/>
                <w:color w:val="000000"/>
              </w:rPr>
            </w:pPr>
            <w:r>
              <w:rPr>
                <w:rFonts w:eastAsia="Calibri" w:cs="Arial"/>
                <w:color w:val="000000"/>
              </w:rPr>
              <w:t>LCFF</w:t>
            </w:r>
          </w:p>
        </w:tc>
        <w:tc>
          <w:tcPr>
            <w:tcW w:w="390" w:type="pct"/>
            <w:shd w:val="clear" w:color="auto" w:fill="auto"/>
            <w:vAlign w:val="center"/>
          </w:tcPr>
          <w:p w14:paraId="1E85F46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3FCECB5" w14:textId="77777777" w:rsidR="002F2A7D" w:rsidRPr="00DA5ACD" w:rsidRDefault="002F2A7D" w:rsidP="002F2A7D">
            <w:pPr>
              <w:spacing w:before="60" w:after="60"/>
              <w:rPr>
                <w:rFonts w:eastAsia="Calibri" w:cs="Arial"/>
                <w:color w:val="000000"/>
              </w:rPr>
            </w:pPr>
          </w:p>
        </w:tc>
      </w:tr>
      <w:tr w:rsidR="002F2A7D" w:rsidRPr="00581FC5" w14:paraId="3CE9F2F3" w14:textId="77777777" w:rsidTr="002F2A7D">
        <w:trPr>
          <w:trHeight w:val="432"/>
          <w:tblCellSpacing w:w="36" w:type="dxa"/>
        </w:trPr>
        <w:tc>
          <w:tcPr>
            <w:tcW w:w="575" w:type="pct"/>
            <w:gridSpan w:val="2"/>
            <w:shd w:val="clear" w:color="auto" w:fill="auto"/>
            <w:vAlign w:val="center"/>
          </w:tcPr>
          <w:p w14:paraId="60D34610"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E85476B" w14:textId="0F32DE8B" w:rsidR="00BB4448" w:rsidRPr="00BB4448" w:rsidRDefault="00BB4448" w:rsidP="00F95DE6">
            <w:pPr>
              <w:pStyle w:val="ListParagraph"/>
              <w:numPr>
                <w:ilvl w:val="0"/>
                <w:numId w:val="22"/>
              </w:numPr>
              <w:rPr>
                <w:rFonts w:cs="Arial"/>
              </w:rPr>
            </w:pPr>
            <w:proofErr w:type="gramStart"/>
            <w:r w:rsidRPr="00B91B97">
              <w:rPr>
                <w:rFonts w:eastAsia="Calibri" w:cs="Arial"/>
                <w:color w:val="000000"/>
              </w:rPr>
              <w:t>Non</w:t>
            </w:r>
            <w:r w:rsidR="002F375F">
              <w:rPr>
                <w:rFonts w:eastAsia="Calibri" w:cs="Arial"/>
                <w:color w:val="000000"/>
              </w:rPr>
              <w:t xml:space="preserve"> </w:t>
            </w:r>
            <w:r w:rsidRPr="00B91B97">
              <w:rPr>
                <w:rFonts w:eastAsia="Calibri" w:cs="Arial"/>
                <w:color w:val="000000"/>
              </w:rPr>
              <w:t>capitalized</w:t>
            </w:r>
            <w:proofErr w:type="gramEnd"/>
            <w:r w:rsidRPr="00B91B97">
              <w:rPr>
                <w:rFonts w:eastAsia="Calibri" w:cs="Arial"/>
                <w:color w:val="000000"/>
              </w:rPr>
              <w:t xml:space="preserve"> equipment (4400)</w:t>
            </w:r>
          </w:p>
          <w:p w14:paraId="7232C9E4" w14:textId="4A11A1A5" w:rsidR="009C3093" w:rsidRPr="0012251A" w:rsidRDefault="009C3093" w:rsidP="00F95DE6">
            <w:pPr>
              <w:pStyle w:val="ListParagraph"/>
              <w:numPr>
                <w:ilvl w:val="0"/>
                <w:numId w:val="22"/>
              </w:numPr>
              <w:rPr>
                <w:rFonts w:cs="Arial"/>
              </w:rPr>
            </w:pPr>
            <w:r w:rsidRPr="0012251A">
              <w:rPr>
                <w:rFonts w:cs="Arial"/>
              </w:rPr>
              <w:t>Student Assessment (5878)</w:t>
            </w:r>
          </w:p>
          <w:p w14:paraId="2433B79E" w14:textId="3429ECBF" w:rsidR="002F2A7D" w:rsidRPr="00937A4C" w:rsidRDefault="009C3093" w:rsidP="00F95DE6">
            <w:pPr>
              <w:pStyle w:val="ListParagraph"/>
              <w:numPr>
                <w:ilvl w:val="0"/>
                <w:numId w:val="22"/>
              </w:numPr>
              <w:rPr>
                <w:rFonts w:cs="Arial"/>
              </w:rPr>
            </w:pPr>
            <w:r w:rsidRPr="0012251A">
              <w:rPr>
                <w:rFonts w:cs="Arial"/>
              </w:rPr>
              <w:t>Student Information System (5881)</w:t>
            </w:r>
          </w:p>
        </w:tc>
        <w:tc>
          <w:tcPr>
            <w:tcW w:w="423" w:type="pct"/>
            <w:gridSpan w:val="2"/>
            <w:shd w:val="clear" w:color="auto" w:fill="auto"/>
            <w:vAlign w:val="center"/>
          </w:tcPr>
          <w:p w14:paraId="6F18002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4284C78" w14:textId="77777777" w:rsidR="00166FA5" w:rsidRPr="00BB4448" w:rsidRDefault="00166FA5" w:rsidP="00166FA5">
            <w:pPr>
              <w:pStyle w:val="ListParagraph"/>
              <w:numPr>
                <w:ilvl w:val="0"/>
                <w:numId w:val="22"/>
              </w:numPr>
              <w:rPr>
                <w:rFonts w:cs="Arial"/>
              </w:rPr>
            </w:pPr>
            <w:proofErr w:type="gramStart"/>
            <w:r w:rsidRPr="00B91B97">
              <w:rPr>
                <w:rFonts w:eastAsia="Calibri" w:cs="Arial"/>
                <w:color w:val="000000"/>
              </w:rPr>
              <w:t>Non</w:t>
            </w:r>
            <w:r>
              <w:rPr>
                <w:rFonts w:eastAsia="Calibri" w:cs="Arial"/>
                <w:color w:val="000000"/>
              </w:rPr>
              <w:t xml:space="preserve"> </w:t>
            </w:r>
            <w:r w:rsidRPr="00B91B97">
              <w:rPr>
                <w:rFonts w:eastAsia="Calibri" w:cs="Arial"/>
                <w:color w:val="000000"/>
              </w:rPr>
              <w:t>capitalized</w:t>
            </w:r>
            <w:proofErr w:type="gramEnd"/>
            <w:r w:rsidRPr="00B91B97">
              <w:rPr>
                <w:rFonts w:eastAsia="Calibri" w:cs="Arial"/>
                <w:color w:val="000000"/>
              </w:rPr>
              <w:t xml:space="preserve"> equipment (4400)</w:t>
            </w:r>
          </w:p>
          <w:p w14:paraId="790A8031" w14:textId="77777777" w:rsidR="00166FA5" w:rsidRPr="0012251A" w:rsidRDefault="00166FA5" w:rsidP="00166FA5">
            <w:pPr>
              <w:pStyle w:val="ListParagraph"/>
              <w:numPr>
                <w:ilvl w:val="0"/>
                <w:numId w:val="22"/>
              </w:numPr>
              <w:rPr>
                <w:rFonts w:cs="Arial"/>
              </w:rPr>
            </w:pPr>
            <w:r w:rsidRPr="0012251A">
              <w:rPr>
                <w:rFonts w:cs="Arial"/>
              </w:rPr>
              <w:t>Student Assessment (5878)</w:t>
            </w:r>
          </w:p>
          <w:p w14:paraId="06CA3375" w14:textId="22E4C785" w:rsidR="002F2A7D" w:rsidRPr="00166FA5" w:rsidRDefault="00166FA5" w:rsidP="00166FA5">
            <w:pPr>
              <w:pStyle w:val="ListParagraph"/>
              <w:numPr>
                <w:ilvl w:val="0"/>
                <w:numId w:val="22"/>
              </w:numPr>
              <w:spacing w:before="60" w:after="60"/>
              <w:rPr>
                <w:rFonts w:eastAsia="Calibri" w:cs="Arial"/>
                <w:color w:val="000000"/>
              </w:rPr>
            </w:pPr>
            <w:r w:rsidRPr="00166FA5">
              <w:rPr>
                <w:rFonts w:cs="Arial"/>
              </w:rPr>
              <w:t>Student Information System (5881)</w:t>
            </w:r>
          </w:p>
        </w:tc>
        <w:tc>
          <w:tcPr>
            <w:tcW w:w="390" w:type="pct"/>
            <w:shd w:val="clear" w:color="auto" w:fill="auto"/>
            <w:vAlign w:val="center"/>
          </w:tcPr>
          <w:p w14:paraId="1624C2F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B58E8DC" w14:textId="77777777" w:rsidR="002F2A7D" w:rsidRPr="00DA5ACD" w:rsidRDefault="002F2A7D" w:rsidP="002F2A7D">
            <w:pPr>
              <w:spacing w:before="60" w:after="60"/>
              <w:rPr>
                <w:rFonts w:eastAsia="Calibri" w:cs="Arial"/>
                <w:color w:val="000000"/>
              </w:rPr>
            </w:pPr>
          </w:p>
        </w:tc>
      </w:tr>
    </w:tbl>
    <w:p w14:paraId="21E60AE3" w14:textId="77777777" w:rsidR="002F2A7D" w:rsidRDefault="002F2A7D" w:rsidP="002F2A7D">
      <w:pPr>
        <w:rPr>
          <w:rFonts w:cs="Arial"/>
        </w:rPr>
      </w:pPr>
    </w:p>
    <w:p w14:paraId="113C7C7C" w14:textId="77777777" w:rsidR="002F2A7D" w:rsidRDefault="002F2A7D" w:rsidP="002F2A7D">
      <w:pPr>
        <w:rPr>
          <w:rFonts w:cs="Arial"/>
        </w:rPr>
      </w:pPr>
    </w:p>
    <w:p w14:paraId="5880689A"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4"/>
        <w:gridCol w:w="79"/>
        <w:gridCol w:w="2071"/>
        <w:gridCol w:w="72"/>
        <w:gridCol w:w="1281"/>
        <w:gridCol w:w="783"/>
        <w:gridCol w:w="456"/>
        <w:gridCol w:w="2971"/>
        <w:gridCol w:w="1225"/>
        <w:gridCol w:w="3647"/>
      </w:tblGrid>
      <w:tr w:rsidR="002F2A7D" w:rsidRPr="00581FC5" w14:paraId="4E5EA7FC" w14:textId="77777777" w:rsidTr="009C3093">
        <w:trPr>
          <w:trHeight w:val="432"/>
          <w:tblCellSpacing w:w="36" w:type="dxa"/>
        </w:trPr>
        <w:tc>
          <w:tcPr>
            <w:tcW w:w="285" w:type="pct"/>
            <w:shd w:val="clear" w:color="auto" w:fill="auto"/>
            <w:vAlign w:val="center"/>
          </w:tcPr>
          <w:p w14:paraId="5139C7B1"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30AEB2C9" w14:textId="4A6F453F" w:rsidR="002F2A7D" w:rsidRPr="00581FC5" w:rsidRDefault="002F2A7D" w:rsidP="002F2A7D">
            <w:pPr>
              <w:jc w:val="center"/>
              <w:rPr>
                <w:rFonts w:eastAsia="Calibri" w:cs="Arial"/>
                <w:color w:val="9830BC"/>
                <w:sz w:val="40"/>
                <w:szCs w:val="40"/>
              </w:rPr>
            </w:pPr>
            <w:r>
              <w:rPr>
                <w:rFonts w:eastAsia="Calibri" w:cs="Arial"/>
                <w:b/>
                <w:color w:val="9830BC"/>
                <w:sz w:val="40"/>
                <w:szCs w:val="40"/>
              </w:rPr>
              <w:t>5</w:t>
            </w:r>
          </w:p>
        </w:tc>
        <w:tc>
          <w:tcPr>
            <w:tcW w:w="720" w:type="pct"/>
            <w:gridSpan w:val="2"/>
            <w:shd w:val="clear" w:color="auto" w:fill="auto"/>
            <w:vAlign w:val="center"/>
          </w:tcPr>
          <w:p w14:paraId="390D888F"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1" w:type="pct"/>
            <w:gridSpan w:val="6"/>
            <w:shd w:val="clear" w:color="auto" w:fill="auto"/>
            <w:vAlign w:val="center"/>
          </w:tcPr>
          <w:p w14:paraId="573CB0FC"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03F57DCB"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05F52BA"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7CD25597" w14:textId="77777777" w:rsidTr="009C3093">
        <w:trPr>
          <w:trHeight w:val="377"/>
          <w:tblCellSpacing w:w="36" w:type="dxa"/>
        </w:trPr>
        <w:tc>
          <w:tcPr>
            <w:tcW w:w="1332" w:type="pct"/>
            <w:gridSpan w:val="4"/>
            <w:tcBorders>
              <w:left w:val="single" w:sz="2" w:space="0" w:color="D5A1DF"/>
            </w:tcBorders>
            <w:shd w:val="clear" w:color="auto" w:fill="auto"/>
            <w:vAlign w:val="center"/>
          </w:tcPr>
          <w:p w14:paraId="7BE78E83"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D533983" w14:textId="48FF30AE" w:rsidR="002F2A7D" w:rsidRPr="00581FC5" w:rsidRDefault="00DD290A"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60ECCC15" w14:textId="77777777" w:rsidTr="009C3093">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2C2A7D90"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51FD2F4" w14:textId="03AC5C26" w:rsidR="002F2A7D" w:rsidRPr="00581FC5" w:rsidRDefault="00DD290A"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705C1BBF" w14:textId="77777777" w:rsidTr="002F2A7D">
        <w:trPr>
          <w:tblCellSpacing w:w="36" w:type="dxa"/>
        </w:trPr>
        <w:tc>
          <w:tcPr>
            <w:tcW w:w="4951" w:type="pct"/>
            <w:gridSpan w:val="11"/>
            <w:shd w:val="clear" w:color="auto" w:fill="auto"/>
            <w:vAlign w:val="center"/>
          </w:tcPr>
          <w:p w14:paraId="775E1BC4"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01988593"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8A15DCF"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C8E41FD" w14:textId="77777777" w:rsidTr="009C3093">
        <w:trPr>
          <w:trHeight w:val="377"/>
          <w:tblCellSpacing w:w="36" w:type="dxa"/>
        </w:trPr>
        <w:tc>
          <w:tcPr>
            <w:tcW w:w="1332" w:type="pct"/>
            <w:gridSpan w:val="4"/>
            <w:tcBorders>
              <w:left w:val="single" w:sz="2" w:space="0" w:color="D5A1DF"/>
            </w:tcBorders>
            <w:shd w:val="clear" w:color="auto" w:fill="auto"/>
            <w:vAlign w:val="center"/>
          </w:tcPr>
          <w:p w14:paraId="534914CB"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5AF9906"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70C83931" w14:textId="77777777" w:rsidTr="009C3093">
        <w:trPr>
          <w:trHeight w:val="377"/>
          <w:tblCellSpacing w:w="36" w:type="dxa"/>
        </w:trPr>
        <w:tc>
          <w:tcPr>
            <w:tcW w:w="2047" w:type="pct"/>
            <w:gridSpan w:val="7"/>
            <w:tcBorders>
              <w:left w:val="single" w:sz="2" w:space="0" w:color="D5A1DF"/>
            </w:tcBorders>
            <w:shd w:val="clear" w:color="auto" w:fill="auto"/>
            <w:vAlign w:val="center"/>
          </w:tcPr>
          <w:p w14:paraId="68865356"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0"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437EE93"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33D29E60" w14:textId="77777777" w:rsidTr="009C3093">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4C470B0E"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C7FF479"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0C27C420" w14:textId="77777777" w:rsidTr="002F2A7D">
        <w:trPr>
          <w:trHeight w:val="377"/>
          <w:tblCellSpacing w:w="36" w:type="dxa"/>
        </w:trPr>
        <w:tc>
          <w:tcPr>
            <w:tcW w:w="4951" w:type="pct"/>
            <w:gridSpan w:val="11"/>
            <w:shd w:val="clear" w:color="auto" w:fill="auto"/>
            <w:vAlign w:val="center"/>
          </w:tcPr>
          <w:p w14:paraId="3212893D"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4FAC203B" w14:textId="77777777" w:rsidTr="009C3093">
        <w:trPr>
          <w:trHeight w:val="323"/>
          <w:tblCellSpacing w:w="36" w:type="dxa"/>
        </w:trPr>
        <w:tc>
          <w:tcPr>
            <w:tcW w:w="1781" w:type="pct"/>
            <w:gridSpan w:val="6"/>
            <w:shd w:val="clear" w:color="auto" w:fill="auto"/>
            <w:tcMar>
              <w:left w:w="115" w:type="dxa"/>
            </w:tcMar>
          </w:tcPr>
          <w:p w14:paraId="6C9BC6B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2F23DC3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0DC4BDA5"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5805DE64" w14:textId="77777777" w:rsidTr="009C3093">
        <w:trPr>
          <w:trHeight w:val="350"/>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95D679B"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F5C5590"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44B4E42"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B86181" w:rsidRPr="00581FC5" w14:paraId="73EBBD3B" w14:textId="77777777" w:rsidTr="009C3093">
        <w:trPr>
          <w:trHeight w:val="576"/>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73E75450" w14:textId="4803CCE5" w:rsidR="00B86181" w:rsidRDefault="000D3D32" w:rsidP="000D3D32">
            <w:pPr>
              <w:rPr>
                <w:rFonts w:eastAsia="Calibri" w:cs="Arial"/>
                <w:color w:val="000000"/>
              </w:rPr>
            </w:pPr>
            <w:r>
              <w:rPr>
                <w:rFonts w:eastAsia="Calibri" w:cs="Arial"/>
                <w:color w:val="000000"/>
              </w:rPr>
              <w:t xml:space="preserve">Maintain a stable and effective </w:t>
            </w:r>
            <w:r w:rsidR="00156B6D">
              <w:rPr>
                <w:rFonts w:eastAsia="Calibri" w:cs="Arial"/>
                <w:color w:val="000000"/>
              </w:rPr>
              <w:t xml:space="preserve">staff and </w:t>
            </w:r>
            <w:r>
              <w:rPr>
                <w:rFonts w:eastAsia="Calibri" w:cs="Arial"/>
                <w:color w:val="000000"/>
              </w:rPr>
              <w:t xml:space="preserve">faculty, recruiting and retaining high-quality appropriately credentialed teachers </w:t>
            </w:r>
            <w:r w:rsidR="00156B6D">
              <w:rPr>
                <w:rFonts w:eastAsia="Calibri" w:cs="Arial"/>
                <w:color w:val="000000"/>
              </w:rPr>
              <w:t>and staff</w:t>
            </w:r>
            <w:r w:rsidR="00690061">
              <w:rPr>
                <w:rFonts w:eastAsia="Calibri" w:cs="Arial"/>
                <w:color w:val="000000"/>
              </w:rPr>
              <w:t>. This will include (but not be limited to):</w:t>
            </w:r>
          </w:p>
          <w:p w14:paraId="3F88F5ED" w14:textId="7D2F7E1F" w:rsidR="00A753C6" w:rsidRDefault="00A753C6" w:rsidP="009820BD">
            <w:pPr>
              <w:pStyle w:val="ListParagraph"/>
              <w:numPr>
                <w:ilvl w:val="0"/>
                <w:numId w:val="82"/>
              </w:numPr>
              <w:rPr>
                <w:rFonts w:eastAsia="Calibri" w:cs="Arial"/>
                <w:color w:val="000000"/>
              </w:rPr>
            </w:pPr>
            <w:r>
              <w:rPr>
                <w:rFonts w:eastAsia="Calibri" w:cs="Arial"/>
                <w:color w:val="000000"/>
              </w:rPr>
              <w:lastRenderedPageBreak/>
              <w:t>(</w:t>
            </w:r>
            <w:r w:rsidRPr="00A753C6">
              <w:rPr>
                <w:rFonts w:eastAsia="Calibri" w:cs="Arial"/>
                <w:color w:val="000000"/>
              </w:rPr>
              <w:t>6-12</w:t>
            </w:r>
            <w:r>
              <w:rPr>
                <w:rFonts w:eastAsia="Calibri" w:cs="Arial"/>
                <w:color w:val="000000"/>
              </w:rPr>
              <w:t>)</w:t>
            </w:r>
            <w:r w:rsidRPr="00A753C6">
              <w:rPr>
                <w:rFonts w:eastAsia="Calibri" w:cs="Arial"/>
                <w:color w:val="000000"/>
              </w:rPr>
              <w:t xml:space="preserve"> </w:t>
            </w:r>
            <w:r w:rsidR="00690061">
              <w:rPr>
                <w:rFonts w:eastAsia="Calibri" w:cs="Arial"/>
                <w:color w:val="000000"/>
              </w:rPr>
              <w:t xml:space="preserve">paying </w:t>
            </w:r>
            <w:r w:rsidR="008E382D">
              <w:rPr>
                <w:rFonts w:eastAsia="Calibri" w:cs="Arial"/>
                <w:color w:val="000000"/>
              </w:rPr>
              <w:t xml:space="preserve">certificated </w:t>
            </w:r>
            <w:r w:rsidR="00690061">
              <w:rPr>
                <w:rFonts w:eastAsia="Calibri" w:cs="Arial"/>
                <w:color w:val="000000"/>
              </w:rPr>
              <w:t xml:space="preserve">employees’ </w:t>
            </w:r>
            <w:r w:rsidR="008E382D">
              <w:rPr>
                <w:rFonts w:eastAsia="Calibri" w:cs="Arial"/>
                <w:color w:val="000000"/>
              </w:rPr>
              <w:t>salaries</w:t>
            </w:r>
          </w:p>
          <w:p w14:paraId="6AA734D7" w14:textId="73EC61DB" w:rsidR="008E382D" w:rsidRDefault="008E382D" w:rsidP="009820BD">
            <w:pPr>
              <w:pStyle w:val="ListParagraph"/>
              <w:numPr>
                <w:ilvl w:val="0"/>
                <w:numId w:val="82"/>
              </w:numPr>
              <w:rPr>
                <w:rFonts w:eastAsia="Calibri" w:cs="Arial"/>
                <w:color w:val="000000"/>
              </w:rPr>
            </w:pPr>
            <w:r>
              <w:rPr>
                <w:rFonts w:eastAsia="Calibri" w:cs="Arial"/>
                <w:color w:val="000000"/>
              </w:rPr>
              <w:t xml:space="preserve">(6-12) </w:t>
            </w:r>
            <w:r w:rsidR="00690061">
              <w:rPr>
                <w:rFonts w:eastAsia="Calibri" w:cs="Arial"/>
                <w:color w:val="000000"/>
              </w:rPr>
              <w:t xml:space="preserve">paying </w:t>
            </w:r>
            <w:r>
              <w:rPr>
                <w:rFonts w:eastAsia="Calibri" w:cs="Arial"/>
                <w:color w:val="000000"/>
              </w:rPr>
              <w:t>classified</w:t>
            </w:r>
            <w:r w:rsidR="00690061">
              <w:rPr>
                <w:rFonts w:eastAsia="Calibri" w:cs="Arial"/>
                <w:color w:val="000000"/>
              </w:rPr>
              <w:t xml:space="preserve"> employees’</w:t>
            </w:r>
            <w:r>
              <w:rPr>
                <w:rFonts w:eastAsia="Calibri" w:cs="Arial"/>
                <w:color w:val="000000"/>
              </w:rPr>
              <w:t xml:space="preserve"> salaries</w:t>
            </w:r>
          </w:p>
          <w:p w14:paraId="5A188608" w14:textId="77777777" w:rsidR="00A753C6" w:rsidRDefault="008E382D" w:rsidP="009820BD">
            <w:pPr>
              <w:pStyle w:val="ListParagraph"/>
              <w:numPr>
                <w:ilvl w:val="0"/>
                <w:numId w:val="82"/>
              </w:numPr>
              <w:rPr>
                <w:rFonts w:eastAsia="Calibri" w:cs="Arial"/>
                <w:color w:val="000000"/>
              </w:rPr>
            </w:pPr>
            <w:r>
              <w:rPr>
                <w:rFonts w:eastAsia="Calibri" w:cs="Arial"/>
                <w:color w:val="000000"/>
              </w:rPr>
              <w:t xml:space="preserve">(6-12) </w:t>
            </w:r>
            <w:r w:rsidR="00690061">
              <w:rPr>
                <w:rFonts w:eastAsia="Calibri" w:cs="Arial"/>
                <w:color w:val="000000"/>
              </w:rPr>
              <w:t xml:space="preserve">providing eligible </w:t>
            </w:r>
            <w:r>
              <w:rPr>
                <w:rFonts w:eastAsia="Calibri" w:cs="Arial"/>
                <w:color w:val="000000"/>
              </w:rPr>
              <w:t>employee</w:t>
            </w:r>
            <w:r w:rsidR="00690061">
              <w:rPr>
                <w:rFonts w:eastAsia="Calibri" w:cs="Arial"/>
                <w:color w:val="000000"/>
              </w:rPr>
              <w:t>s’ their contracted</w:t>
            </w:r>
            <w:r>
              <w:rPr>
                <w:rFonts w:eastAsia="Calibri" w:cs="Arial"/>
                <w:color w:val="000000"/>
              </w:rPr>
              <w:t xml:space="preserve"> benefits</w:t>
            </w:r>
          </w:p>
          <w:p w14:paraId="743186CE" w14:textId="77434C22" w:rsidR="003C367F" w:rsidRPr="002267F1" w:rsidRDefault="003C367F" w:rsidP="009820BD">
            <w:pPr>
              <w:pStyle w:val="ListParagraph"/>
              <w:numPr>
                <w:ilvl w:val="0"/>
                <w:numId w:val="82"/>
              </w:numPr>
              <w:rPr>
                <w:rFonts w:eastAsia="Calibri" w:cs="Arial"/>
                <w:color w:val="000000"/>
              </w:rPr>
            </w:pPr>
            <w:r>
              <w:rPr>
                <w:rFonts w:eastAsia="Calibri" w:cs="Arial"/>
                <w:color w:val="000000"/>
              </w:rPr>
              <w:t xml:space="preserve">(6-12) continue collective bargaining of competitive teacher contracts </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Pr>
          <w:p w14:paraId="7F79E955" w14:textId="77777777" w:rsidR="00392CF2" w:rsidRDefault="00392CF2" w:rsidP="00392CF2">
            <w:pPr>
              <w:rPr>
                <w:rFonts w:eastAsia="Calibri" w:cs="Arial"/>
                <w:color w:val="000000"/>
              </w:rPr>
            </w:pPr>
            <w:r>
              <w:rPr>
                <w:rFonts w:eastAsia="Calibri" w:cs="Arial"/>
                <w:color w:val="000000"/>
              </w:rPr>
              <w:lastRenderedPageBreak/>
              <w:t xml:space="preserve">Maintain a stable and effective staff and faculty, recruiting and retaining high-quality appropriately </w:t>
            </w:r>
            <w:r>
              <w:rPr>
                <w:rFonts w:eastAsia="Calibri" w:cs="Arial"/>
                <w:color w:val="000000"/>
              </w:rPr>
              <w:lastRenderedPageBreak/>
              <w:t>credentialed teachers and staff. This will include (but not be limited to):</w:t>
            </w:r>
          </w:p>
          <w:p w14:paraId="02F95F03" w14:textId="77777777" w:rsidR="00392CF2" w:rsidRDefault="00392CF2" w:rsidP="009820BD">
            <w:pPr>
              <w:pStyle w:val="ListParagraph"/>
              <w:numPr>
                <w:ilvl w:val="0"/>
                <w:numId w:val="83"/>
              </w:numPr>
              <w:rPr>
                <w:rFonts w:eastAsia="Calibri" w:cs="Arial"/>
                <w:color w:val="000000"/>
              </w:rPr>
            </w:pPr>
            <w:r>
              <w:rPr>
                <w:rFonts w:eastAsia="Calibri" w:cs="Arial"/>
                <w:color w:val="000000"/>
              </w:rPr>
              <w:t>(</w:t>
            </w:r>
            <w:r w:rsidRPr="00A753C6">
              <w:rPr>
                <w:rFonts w:eastAsia="Calibri" w:cs="Arial"/>
                <w:color w:val="000000"/>
              </w:rPr>
              <w:t>6-12</w:t>
            </w:r>
            <w:r>
              <w:rPr>
                <w:rFonts w:eastAsia="Calibri" w:cs="Arial"/>
                <w:color w:val="000000"/>
              </w:rPr>
              <w:t>)</w:t>
            </w:r>
            <w:r w:rsidRPr="00A753C6">
              <w:rPr>
                <w:rFonts w:eastAsia="Calibri" w:cs="Arial"/>
                <w:color w:val="000000"/>
              </w:rPr>
              <w:t xml:space="preserve"> </w:t>
            </w:r>
            <w:r>
              <w:rPr>
                <w:rFonts w:eastAsia="Calibri" w:cs="Arial"/>
                <w:color w:val="000000"/>
              </w:rPr>
              <w:t>paying certificated employees’ salaries</w:t>
            </w:r>
          </w:p>
          <w:p w14:paraId="33BEB6C1" w14:textId="77777777" w:rsidR="00392CF2" w:rsidRDefault="00392CF2" w:rsidP="009820BD">
            <w:pPr>
              <w:pStyle w:val="ListParagraph"/>
              <w:numPr>
                <w:ilvl w:val="0"/>
                <w:numId w:val="83"/>
              </w:numPr>
              <w:rPr>
                <w:rFonts w:eastAsia="Calibri" w:cs="Arial"/>
                <w:color w:val="000000"/>
              </w:rPr>
            </w:pPr>
            <w:r>
              <w:rPr>
                <w:rFonts w:eastAsia="Calibri" w:cs="Arial"/>
                <w:color w:val="000000"/>
              </w:rPr>
              <w:t>(6-12) paying classified employees’ salaries</w:t>
            </w:r>
          </w:p>
          <w:p w14:paraId="14157BBF" w14:textId="77777777" w:rsidR="00392CF2" w:rsidRDefault="00392CF2" w:rsidP="009820BD">
            <w:pPr>
              <w:pStyle w:val="ListParagraph"/>
              <w:numPr>
                <w:ilvl w:val="0"/>
                <w:numId w:val="83"/>
              </w:numPr>
              <w:rPr>
                <w:rFonts w:eastAsia="Calibri" w:cs="Arial"/>
                <w:color w:val="000000"/>
              </w:rPr>
            </w:pPr>
            <w:r>
              <w:rPr>
                <w:rFonts w:eastAsia="Calibri" w:cs="Arial"/>
                <w:color w:val="000000"/>
              </w:rPr>
              <w:t>(6-12) providing eligible employees’ their contracted benefits</w:t>
            </w:r>
          </w:p>
          <w:p w14:paraId="25189C84" w14:textId="77777777" w:rsidR="00B86181" w:rsidRDefault="00392CF2" w:rsidP="009820BD">
            <w:pPr>
              <w:pStyle w:val="ListParagraph"/>
              <w:numPr>
                <w:ilvl w:val="0"/>
                <w:numId w:val="83"/>
              </w:numPr>
              <w:rPr>
                <w:rFonts w:eastAsia="Calibri" w:cs="Arial"/>
                <w:color w:val="000000"/>
              </w:rPr>
            </w:pPr>
            <w:r w:rsidRPr="00392CF2">
              <w:rPr>
                <w:rFonts w:eastAsia="Calibri" w:cs="Arial"/>
                <w:color w:val="000000"/>
              </w:rPr>
              <w:t>(6-12) continue collective bargaining of competitive teacher contracts</w:t>
            </w:r>
          </w:p>
          <w:p w14:paraId="2B0D7CEE" w14:textId="2DEBF9AC" w:rsidR="000B703B" w:rsidRPr="00392CF2" w:rsidRDefault="000B703B" w:rsidP="009820BD">
            <w:pPr>
              <w:pStyle w:val="ListParagraph"/>
              <w:numPr>
                <w:ilvl w:val="0"/>
                <w:numId w:val="83"/>
              </w:numPr>
              <w:rPr>
                <w:rFonts w:eastAsia="Calibri" w:cs="Arial"/>
                <w:color w:val="000000"/>
              </w:rPr>
            </w:pPr>
            <w:r w:rsidRPr="00D77272">
              <w:rPr>
                <w:rFonts w:eastAsia="Calibri" w:cs="Arial"/>
                <w:color w:val="000000"/>
              </w:rPr>
              <w:t>(6-12) adding campus security aides to staff</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Pr>
          <w:p w14:paraId="3F7E861C" w14:textId="77777777" w:rsidR="00B86181" w:rsidRPr="00DA5ACD" w:rsidRDefault="00B86181" w:rsidP="002F2A7D">
            <w:pPr>
              <w:pStyle w:val="Default"/>
              <w:spacing w:before="60" w:after="60"/>
              <w:rPr>
                <w:rFonts w:ascii="Arial" w:hAnsi="Arial" w:cs="Arial"/>
              </w:rPr>
            </w:pPr>
          </w:p>
        </w:tc>
      </w:tr>
      <w:tr w:rsidR="00B86181" w:rsidRPr="00581FC5" w14:paraId="30C8F6E8" w14:textId="77777777" w:rsidTr="009C3093">
        <w:trPr>
          <w:trHeight w:val="215"/>
          <w:tblCellSpacing w:w="36" w:type="dxa"/>
        </w:trPr>
        <w:tc>
          <w:tcPr>
            <w:tcW w:w="1781" w:type="pct"/>
            <w:gridSpan w:val="6"/>
            <w:shd w:val="clear" w:color="auto" w:fill="auto"/>
          </w:tcPr>
          <w:p w14:paraId="35C77134" w14:textId="77777777" w:rsidR="00B86181" w:rsidRPr="00581FC5" w:rsidRDefault="001314B0" w:rsidP="002F2A7D">
            <w:pPr>
              <w:spacing w:before="120" w:after="60"/>
              <w:rPr>
                <w:rFonts w:eastAsia="Calibri" w:cs="Arial"/>
                <w:color w:val="000000"/>
                <w:sz w:val="20"/>
                <w:szCs w:val="18"/>
              </w:rPr>
            </w:pPr>
            <w:hyperlink w:anchor="Instructions_PAS_BudgetedExpenditures" w:history="1">
              <w:r w:rsidR="00B86181" w:rsidRPr="00581FC5">
                <w:rPr>
                  <w:rStyle w:val="Hyperlink"/>
                  <w:rFonts w:cs="Arial"/>
                  <w:sz w:val="20"/>
                  <w:szCs w:val="18"/>
                </w:rPr>
                <w:t>BUDGETED EXPENDITURES</w:t>
              </w:r>
            </w:hyperlink>
          </w:p>
        </w:tc>
        <w:tc>
          <w:tcPr>
            <w:tcW w:w="1479" w:type="pct"/>
            <w:gridSpan w:val="3"/>
            <w:shd w:val="clear" w:color="auto" w:fill="auto"/>
          </w:tcPr>
          <w:p w14:paraId="3F4E999A" w14:textId="77777777" w:rsidR="00B86181" w:rsidRPr="00581FC5" w:rsidRDefault="00B86181"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3" w:type="pct"/>
            <w:gridSpan w:val="2"/>
            <w:shd w:val="clear" w:color="auto" w:fill="auto"/>
          </w:tcPr>
          <w:p w14:paraId="45678E40" w14:textId="77777777" w:rsidR="00B86181" w:rsidRPr="00581FC5" w:rsidRDefault="00B86181"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B86181" w:rsidRPr="00581FC5" w14:paraId="54F7A1C5" w14:textId="77777777" w:rsidTr="009C3093">
        <w:trPr>
          <w:trHeight w:val="332"/>
          <w:tblCellSpacing w:w="36" w:type="dxa"/>
        </w:trPr>
        <w:tc>
          <w:tcPr>
            <w:tcW w:w="1781" w:type="pct"/>
            <w:gridSpan w:val="6"/>
            <w:shd w:val="clear" w:color="auto" w:fill="auto"/>
          </w:tcPr>
          <w:p w14:paraId="28B4EAF7" w14:textId="77777777" w:rsidR="00B86181" w:rsidRPr="00581FC5" w:rsidRDefault="00B86181"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3FA6C08D" w14:textId="77777777" w:rsidR="00B86181" w:rsidRPr="00581FC5" w:rsidRDefault="00B86181"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7B35AB40" w14:textId="77777777" w:rsidR="00B86181" w:rsidRPr="00581FC5" w:rsidRDefault="00B86181"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B86181" w:rsidRPr="00581FC5" w14:paraId="230A9281" w14:textId="77777777" w:rsidTr="009C3093">
        <w:trPr>
          <w:trHeight w:val="432"/>
          <w:tblCellSpacing w:w="36" w:type="dxa"/>
        </w:trPr>
        <w:tc>
          <w:tcPr>
            <w:tcW w:w="585" w:type="pct"/>
            <w:gridSpan w:val="2"/>
            <w:shd w:val="clear" w:color="auto" w:fill="auto"/>
            <w:vAlign w:val="center"/>
          </w:tcPr>
          <w:p w14:paraId="3B05F595" w14:textId="77777777" w:rsidR="00B86181" w:rsidRPr="00581FC5" w:rsidRDefault="00B86181"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EAB27FF" w14:textId="42C15242" w:rsidR="00B86181" w:rsidRPr="00D6516F" w:rsidRDefault="00562DA4" w:rsidP="00D6516F">
            <w:pPr>
              <w:rPr>
                <w:rFonts w:cs="Arial"/>
                <w:bCs/>
              </w:rPr>
            </w:pPr>
            <w:r w:rsidRPr="00D6516F">
              <w:rPr>
                <w:rFonts w:cs="Arial"/>
                <w:bCs/>
              </w:rPr>
              <w:t>$4,</w:t>
            </w:r>
            <w:r w:rsidR="00D6516F" w:rsidRPr="00D6516F">
              <w:rPr>
                <w:rFonts w:cs="Arial"/>
                <w:bCs/>
              </w:rPr>
              <w:t>323,400</w:t>
            </w:r>
          </w:p>
        </w:tc>
        <w:tc>
          <w:tcPr>
            <w:tcW w:w="413" w:type="pct"/>
            <w:gridSpan w:val="2"/>
            <w:shd w:val="clear" w:color="auto" w:fill="auto"/>
            <w:vAlign w:val="center"/>
          </w:tcPr>
          <w:p w14:paraId="372A5DCB" w14:textId="77777777" w:rsidR="00B86181" w:rsidRPr="00581FC5" w:rsidRDefault="00B86181"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F5D0DD5" w14:textId="61A10819" w:rsidR="00B86181" w:rsidRPr="00DA5ACD" w:rsidRDefault="00C73EF6" w:rsidP="00D6516F">
            <w:pPr>
              <w:spacing w:before="60" w:after="60"/>
              <w:rPr>
                <w:rFonts w:eastAsia="Calibri" w:cs="Arial"/>
                <w:color w:val="000000"/>
              </w:rPr>
            </w:pPr>
            <w:r>
              <w:rPr>
                <w:rFonts w:eastAsia="Calibri" w:cs="Arial"/>
                <w:color w:val="000000"/>
              </w:rPr>
              <w:t>$4,451,606</w:t>
            </w:r>
          </w:p>
        </w:tc>
        <w:tc>
          <w:tcPr>
            <w:tcW w:w="391" w:type="pct"/>
            <w:shd w:val="clear" w:color="auto" w:fill="auto"/>
            <w:vAlign w:val="center"/>
          </w:tcPr>
          <w:p w14:paraId="5FE8A375" w14:textId="77777777" w:rsidR="00B86181" w:rsidRPr="00581FC5" w:rsidRDefault="00B86181"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AD39BBD" w14:textId="69696C0B" w:rsidR="00B86181" w:rsidRPr="00DA5ACD" w:rsidRDefault="00C73EF6" w:rsidP="00D6516F">
            <w:pPr>
              <w:spacing w:before="60" w:after="60"/>
              <w:rPr>
                <w:rFonts w:eastAsia="Calibri" w:cs="Arial"/>
                <w:color w:val="000000"/>
              </w:rPr>
            </w:pPr>
            <w:r>
              <w:rPr>
                <w:rFonts w:eastAsia="Calibri" w:cs="Arial"/>
                <w:color w:val="000000"/>
              </w:rPr>
              <w:t>$4,585,155</w:t>
            </w:r>
          </w:p>
        </w:tc>
      </w:tr>
      <w:tr w:rsidR="00B86181" w:rsidRPr="00581FC5" w14:paraId="332AFED0" w14:textId="77777777" w:rsidTr="009C3093">
        <w:trPr>
          <w:trHeight w:val="432"/>
          <w:tblCellSpacing w:w="36" w:type="dxa"/>
        </w:trPr>
        <w:tc>
          <w:tcPr>
            <w:tcW w:w="585" w:type="pct"/>
            <w:gridSpan w:val="2"/>
            <w:shd w:val="clear" w:color="auto" w:fill="auto"/>
            <w:vAlign w:val="center"/>
          </w:tcPr>
          <w:p w14:paraId="67A3279E" w14:textId="77777777" w:rsidR="00B86181" w:rsidRPr="00581FC5" w:rsidRDefault="00B8618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933C08C" w14:textId="069FDBFA" w:rsidR="00B86181" w:rsidRPr="00DA5ACD" w:rsidRDefault="00C3374C" w:rsidP="002F2A7D">
            <w:pPr>
              <w:spacing w:before="60" w:after="60"/>
              <w:rPr>
                <w:rFonts w:eastAsia="Calibri" w:cs="Arial"/>
                <w:color w:val="000000"/>
              </w:rPr>
            </w:pPr>
            <w:proofErr w:type="gramStart"/>
            <w:r>
              <w:rPr>
                <w:rFonts w:eastAsia="Calibri" w:cs="Arial"/>
                <w:color w:val="000000"/>
              </w:rPr>
              <w:t>LCFF,EPA</w:t>
            </w:r>
            <w:proofErr w:type="gramEnd"/>
            <w:r>
              <w:rPr>
                <w:rFonts w:eastAsia="Calibri" w:cs="Arial"/>
                <w:color w:val="000000"/>
              </w:rPr>
              <w:t xml:space="preserve"> -1400, Special Education -3310,6500</w:t>
            </w:r>
          </w:p>
        </w:tc>
        <w:tc>
          <w:tcPr>
            <w:tcW w:w="413" w:type="pct"/>
            <w:gridSpan w:val="2"/>
            <w:shd w:val="clear" w:color="auto" w:fill="auto"/>
            <w:vAlign w:val="center"/>
          </w:tcPr>
          <w:p w14:paraId="516EA721" w14:textId="77777777" w:rsidR="00B86181" w:rsidRPr="00581FC5" w:rsidRDefault="00B8618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D2C9155" w14:textId="77777777" w:rsidR="00B86181" w:rsidRDefault="00C73EF6" w:rsidP="002F2A7D">
            <w:pPr>
              <w:spacing w:before="60" w:after="60"/>
              <w:rPr>
                <w:rFonts w:eastAsia="Calibri" w:cs="Arial"/>
                <w:color w:val="000000"/>
              </w:rPr>
            </w:pPr>
            <w:proofErr w:type="gramStart"/>
            <w:r>
              <w:rPr>
                <w:rFonts w:eastAsia="Calibri" w:cs="Arial"/>
                <w:color w:val="000000"/>
              </w:rPr>
              <w:t>LCFF,EPA</w:t>
            </w:r>
            <w:proofErr w:type="gramEnd"/>
            <w:r>
              <w:rPr>
                <w:rFonts w:eastAsia="Calibri" w:cs="Arial"/>
                <w:color w:val="000000"/>
              </w:rPr>
              <w:t xml:space="preserve"> -1400, Special Education -3310,6500</w:t>
            </w:r>
          </w:p>
          <w:p w14:paraId="1D0E88F6" w14:textId="31D06CDB" w:rsidR="009F636A" w:rsidRPr="00DA5ACD" w:rsidRDefault="009F636A" w:rsidP="002F2A7D">
            <w:pPr>
              <w:spacing w:before="60" w:after="60"/>
              <w:rPr>
                <w:rFonts w:eastAsia="Calibri" w:cs="Arial"/>
                <w:color w:val="000000"/>
              </w:rPr>
            </w:pPr>
            <w:r>
              <w:rPr>
                <w:rFonts w:eastAsia="Calibri" w:cs="Arial"/>
                <w:color w:val="000000"/>
              </w:rPr>
              <w:t xml:space="preserve">Include all restricted </w:t>
            </w:r>
            <w:proofErr w:type="spellStart"/>
            <w:r>
              <w:rPr>
                <w:rFonts w:eastAsia="Calibri" w:cs="Arial"/>
                <w:color w:val="000000"/>
              </w:rPr>
              <w:t>sourses</w:t>
            </w:r>
            <w:proofErr w:type="spellEnd"/>
          </w:p>
        </w:tc>
        <w:tc>
          <w:tcPr>
            <w:tcW w:w="391" w:type="pct"/>
            <w:shd w:val="clear" w:color="auto" w:fill="auto"/>
            <w:vAlign w:val="center"/>
          </w:tcPr>
          <w:p w14:paraId="51A91564" w14:textId="77777777" w:rsidR="00B86181" w:rsidRPr="00581FC5" w:rsidRDefault="00B8618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EA676DE" w14:textId="77777777" w:rsidR="00B86181" w:rsidRPr="00DA5ACD" w:rsidRDefault="00B86181" w:rsidP="002F2A7D">
            <w:pPr>
              <w:spacing w:before="60" w:after="60"/>
              <w:rPr>
                <w:rFonts w:eastAsia="Calibri" w:cs="Arial"/>
                <w:color w:val="000000"/>
              </w:rPr>
            </w:pPr>
          </w:p>
        </w:tc>
      </w:tr>
      <w:tr w:rsidR="009C3093" w:rsidRPr="00581FC5" w14:paraId="2E13B78E" w14:textId="77777777" w:rsidTr="009C3093">
        <w:trPr>
          <w:trHeight w:val="432"/>
          <w:tblCellSpacing w:w="36" w:type="dxa"/>
        </w:trPr>
        <w:tc>
          <w:tcPr>
            <w:tcW w:w="585" w:type="pct"/>
            <w:gridSpan w:val="2"/>
            <w:shd w:val="clear" w:color="auto" w:fill="auto"/>
            <w:vAlign w:val="center"/>
          </w:tcPr>
          <w:p w14:paraId="137E3513" w14:textId="77777777" w:rsidR="009C3093" w:rsidRPr="00581FC5" w:rsidRDefault="009C3093"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529DD2F" w14:textId="77777777" w:rsidR="009C3093" w:rsidRPr="00D15FFE" w:rsidRDefault="009C3093" w:rsidP="009820BD">
            <w:pPr>
              <w:pStyle w:val="ListParagraph"/>
              <w:numPr>
                <w:ilvl w:val="0"/>
                <w:numId w:val="26"/>
              </w:numPr>
              <w:spacing w:before="60" w:after="60"/>
              <w:rPr>
                <w:rFonts w:eastAsia="Calibri" w:cs="Arial"/>
                <w:color w:val="000000"/>
              </w:rPr>
            </w:pPr>
            <w:r w:rsidRPr="00D15FFE">
              <w:rPr>
                <w:rFonts w:eastAsia="Calibri" w:cs="Arial"/>
                <w:color w:val="000000"/>
              </w:rPr>
              <w:t>Certificated salaries (1000)</w:t>
            </w:r>
          </w:p>
          <w:p w14:paraId="62173986" w14:textId="77777777" w:rsidR="009C3093" w:rsidRPr="00D15FFE" w:rsidRDefault="009C3093" w:rsidP="009820BD">
            <w:pPr>
              <w:pStyle w:val="ListParagraph"/>
              <w:numPr>
                <w:ilvl w:val="0"/>
                <w:numId w:val="26"/>
              </w:numPr>
              <w:spacing w:before="60" w:after="60"/>
              <w:rPr>
                <w:rFonts w:eastAsia="Calibri" w:cs="Arial"/>
                <w:color w:val="000000"/>
              </w:rPr>
            </w:pPr>
            <w:r w:rsidRPr="00D15FFE">
              <w:rPr>
                <w:rFonts w:eastAsia="Calibri" w:cs="Arial"/>
                <w:color w:val="000000"/>
              </w:rPr>
              <w:t>Classified salaries (2000)</w:t>
            </w:r>
          </w:p>
          <w:p w14:paraId="3006C7C9" w14:textId="77777777" w:rsidR="009C3093" w:rsidRPr="00D15FFE" w:rsidRDefault="009C3093" w:rsidP="009820BD">
            <w:pPr>
              <w:pStyle w:val="ListParagraph"/>
              <w:numPr>
                <w:ilvl w:val="0"/>
                <w:numId w:val="26"/>
              </w:numPr>
              <w:spacing w:before="60" w:after="60"/>
              <w:rPr>
                <w:rFonts w:eastAsia="Calibri" w:cs="Arial"/>
                <w:color w:val="000000"/>
              </w:rPr>
            </w:pPr>
            <w:r w:rsidRPr="00D15FFE">
              <w:rPr>
                <w:rFonts w:eastAsia="Calibri" w:cs="Arial"/>
                <w:color w:val="000000"/>
              </w:rPr>
              <w:t>Employee benefits (3000)</w:t>
            </w:r>
          </w:p>
          <w:p w14:paraId="77BBCA82" w14:textId="77777777" w:rsidR="0012251A" w:rsidRPr="0012251A" w:rsidRDefault="0012251A" w:rsidP="009820BD">
            <w:pPr>
              <w:pStyle w:val="ListParagraph"/>
              <w:numPr>
                <w:ilvl w:val="0"/>
                <w:numId w:val="25"/>
              </w:numPr>
              <w:spacing w:before="60" w:after="60"/>
              <w:rPr>
                <w:rFonts w:eastAsia="Calibri" w:cs="Arial"/>
                <w:color w:val="000000"/>
              </w:rPr>
            </w:pPr>
            <w:r w:rsidRPr="0012251A">
              <w:rPr>
                <w:rFonts w:cs="Arial"/>
              </w:rPr>
              <w:t>Special Education Contract Instructors (5869)</w:t>
            </w:r>
          </w:p>
          <w:p w14:paraId="64E7D5C5" w14:textId="77777777" w:rsidR="0012251A" w:rsidRPr="0012251A" w:rsidRDefault="009C3093" w:rsidP="009820BD">
            <w:pPr>
              <w:pStyle w:val="ListParagraph"/>
              <w:numPr>
                <w:ilvl w:val="0"/>
                <w:numId w:val="25"/>
              </w:numPr>
              <w:spacing w:before="60" w:after="60"/>
              <w:rPr>
                <w:rFonts w:eastAsia="Calibri" w:cs="Arial"/>
                <w:color w:val="000000"/>
              </w:rPr>
            </w:pPr>
            <w:r w:rsidRPr="00D15FFE">
              <w:rPr>
                <w:rFonts w:cs="Arial"/>
              </w:rPr>
              <w:t>Staff Recruiting (5875)</w:t>
            </w:r>
          </w:p>
          <w:p w14:paraId="6BC6E6A0" w14:textId="3F55B935" w:rsidR="0012251A" w:rsidRPr="0012251A" w:rsidRDefault="003643C7" w:rsidP="009820BD">
            <w:pPr>
              <w:pStyle w:val="ListParagraph"/>
              <w:numPr>
                <w:ilvl w:val="0"/>
                <w:numId w:val="25"/>
              </w:numPr>
              <w:spacing w:before="60" w:after="60"/>
              <w:rPr>
                <w:rFonts w:eastAsia="Calibri" w:cs="Arial"/>
                <w:color w:val="000000"/>
              </w:rPr>
            </w:pPr>
            <w:r>
              <w:rPr>
                <w:rFonts w:eastAsia="Calibri" w:cs="Arial"/>
                <w:color w:val="000000"/>
              </w:rPr>
              <w:t>Substitutes (5884)</w:t>
            </w:r>
          </w:p>
        </w:tc>
        <w:tc>
          <w:tcPr>
            <w:tcW w:w="413" w:type="pct"/>
            <w:gridSpan w:val="2"/>
            <w:shd w:val="clear" w:color="auto" w:fill="auto"/>
            <w:vAlign w:val="center"/>
          </w:tcPr>
          <w:p w14:paraId="488A8854" w14:textId="77777777" w:rsidR="009C3093" w:rsidRPr="00581FC5" w:rsidRDefault="009C3093"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7394A1C" w14:textId="77777777" w:rsidR="00C73EF6" w:rsidRPr="00D15FFE" w:rsidRDefault="00C73EF6" w:rsidP="00C73EF6">
            <w:pPr>
              <w:pStyle w:val="ListParagraph"/>
              <w:numPr>
                <w:ilvl w:val="0"/>
                <w:numId w:val="26"/>
              </w:numPr>
              <w:spacing w:before="60" w:after="60"/>
              <w:rPr>
                <w:rFonts w:eastAsia="Calibri" w:cs="Arial"/>
                <w:color w:val="000000"/>
              </w:rPr>
            </w:pPr>
            <w:r w:rsidRPr="00D15FFE">
              <w:rPr>
                <w:rFonts w:eastAsia="Calibri" w:cs="Arial"/>
                <w:color w:val="000000"/>
              </w:rPr>
              <w:t>Certificated salaries (1000)</w:t>
            </w:r>
          </w:p>
          <w:p w14:paraId="3BDCC780" w14:textId="77777777" w:rsidR="00C73EF6" w:rsidRPr="00D15FFE" w:rsidRDefault="00C73EF6" w:rsidP="00C73EF6">
            <w:pPr>
              <w:pStyle w:val="ListParagraph"/>
              <w:numPr>
                <w:ilvl w:val="0"/>
                <w:numId w:val="26"/>
              </w:numPr>
              <w:spacing w:before="60" w:after="60"/>
              <w:rPr>
                <w:rFonts w:eastAsia="Calibri" w:cs="Arial"/>
                <w:color w:val="000000"/>
              </w:rPr>
            </w:pPr>
            <w:r w:rsidRPr="00D15FFE">
              <w:rPr>
                <w:rFonts w:eastAsia="Calibri" w:cs="Arial"/>
                <w:color w:val="000000"/>
              </w:rPr>
              <w:t>Classified salaries (2000)</w:t>
            </w:r>
          </w:p>
          <w:p w14:paraId="1FDE3D3D" w14:textId="77777777" w:rsidR="00C73EF6" w:rsidRPr="00D15FFE" w:rsidRDefault="00C73EF6" w:rsidP="00C73EF6">
            <w:pPr>
              <w:pStyle w:val="ListParagraph"/>
              <w:numPr>
                <w:ilvl w:val="0"/>
                <w:numId w:val="26"/>
              </w:numPr>
              <w:spacing w:before="60" w:after="60"/>
              <w:rPr>
                <w:rFonts w:eastAsia="Calibri" w:cs="Arial"/>
                <w:color w:val="000000"/>
              </w:rPr>
            </w:pPr>
            <w:r w:rsidRPr="00D15FFE">
              <w:rPr>
                <w:rFonts w:eastAsia="Calibri" w:cs="Arial"/>
                <w:color w:val="000000"/>
              </w:rPr>
              <w:t>Employee benefits (3000)</w:t>
            </w:r>
          </w:p>
          <w:p w14:paraId="2BE0086E" w14:textId="77777777" w:rsidR="00C73EF6" w:rsidRPr="0012251A" w:rsidRDefault="00C73EF6" w:rsidP="00C73EF6">
            <w:pPr>
              <w:pStyle w:val="ListParagraph"/>
              <w:numPr>
                <w:ilvl w:val="0"/>
                <w:numId w:val="25"/>
              </w:numPr>
              <w:spacing w:before="60" w:after="60"/>
              <w:rPr>
                <w:rFonts w:eastAsia="Calibri" w:cs="Arial"/>
                <w:color w:val="000000"/>
              </w:rPr>
            </w:pPr>
            <w:r w:rsidRPr="0012251A">
              <w:rPr>
                <w:rFonts w:cs="Arial"/>
              </w:rPr>
              <w:t>Special Education Contract Instructors (5869)</w:t>
            </w:r>
          </w:p>
          <w:p w14:paraId="4CB03170" w14:textId="77777777" w:rsidR="00C73EF6" w:rsidRPr="0012251A" w:rsidRDefault="00C73EF6" w:rsidP="00C73EF6">
            <w:pPr>
              <w:pStyle w:val="ListParagraph"/>
              <w:numPr>
                <w:ilvl w:val="0"/>
                <w:numId w:val="25"/>
              </w:numPr>
              <w:spacing w:before="60" w:after="60"/>
              <w:rPr>
                <w:rFonts w:eastAsia="Calibri" w:cs="Arial"/>
                <w:color w:val="000000"/>
              </w:rPr>
            </w:pPr>
            <w:r w:rsidRPr="00D15FFE">
              <w:rPr>
                <w:rFonts w:cs="Arial"/>
              </w:rPr>
              <w:t>Staff Recruiting (5875)</w:t>
            </w:r>
          </w:p>
          <w:p w14:paraId="059CD044" w14:textId="1E65687C" w:rsidR="009C3093" w:rsidRPr="00C73EF6" w:rsidRDefault="00C73EF6" w:rsidP="00C73EF6">
            <w:pPr>
              <w:pStyle w:val="ListParagraph"/>
              <w:numPr>
                <w:ilvl w:val="0"/>
                <w:numId w:val="25"/>
              </w:numPr>
              <w:spacing w:before="60" w:after="60"/>
              <w:rPr>
                <w:rFonts w:eastAsia="Calibri" w:cs="Arial"/>
                <w:color w:val="000000"/>
              </w:rPr>
            </w:pPr>
            <w:r w:rsidRPr="00C73EF6">
              <w:rPr>
                <w:rFonts w:eastAsia="Calibri" w:cs="Arial"/>
                <w:color w:val="000000"/>
              </w:rPr>
              <w:lastRenderedPageBreak/>
              <w:t>Substitutes (5884)</w:t>
            </w:r>
          </w:p>
        </w:tc>
        <w:tc>
          <w:tcPr>
            <w:tcW w:w="391" w:type="pct"/>
            <w:shd w:val="clear" w:color="auto" w:fill="auto"/>
            <w:vAlign w:val="center"/>
          </w:tcPr>
          <w:p w14:paraId="6BEE7AB2" w14:textId="77777777" w:rsidR="009C3093" w:rsidRPr="00581FC5" w:rsidRDefault="009C3093" w:rsidP="002F2A7D">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6E5EF22" w14:textId="77777777" w:rsidR="009C3093" w:rsidRPr="00DA5ACD" w:rsidRDefault="009C3093" w:rsidP="002F2A7D">
            <w:pPr>
              <w:spacing w:before="60" w:after="60"/>
              <w:rPr>
                <w:rFonts w:eastAsia="Calibri" w:cs="Arial"/>
                <w:color w:val="000000"/>
              </w:rPr>
            </w:pPr>
          </w:p>
        </w:tc>
      </w:tr>
    </w:tbl>
    <w:p w14:paraId="5FFF6897" w14:textId="4754541A" w:rsidR="00B86181" w:rsidRDefault="00B86181" w:rsidP="002F2A7D">
      <w:pPr>
        <w:rPr>
          <w:rFonts w:cs="Arial"/>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44"/>
        <w:gridCol w:w="78"/>
        <w:gridCol w:w="2057"/>
        <w:gridCol w:w="73"/>
        <w:gridCol w:w="1147"/>
        <w:gridCol w:w="739"/>
        <w:gridCol w:w="520"/>
        <w:gridCol w:w="3158"/>
        <w:gridCol w:w="1225"/>
        <w:gridCol w:w="3617"/>
      </w:tblGrid>
      <w:tr w:rsidR="00B86181" w:rsidRPr="00581FC5" w14:paraId="78AB6CB9" w14:textId="77777777" w:rsidTr="00B86181">
        <w:trPr>
          <w:trHeight w:val="432"/>
          <w:tblCellSpacing w:w="36" w:type="dxa"/>
        </w:trPr>
        <w:tc>
          <w:tcPr>
            <w:tcW w:w="285" w:type="pct"/>
            <w:shd w:val="clear" w:color="auto" w:fill="auto"/>
            <w:vAlign w:val="center"/>
          </w:tcPr>
          <w:p w14:paraId="645C4C95" w14:textId="77777777" w:rsidR="00B86181" w:rsidRPr="00581FC5" w:rsidRDefault="00B86181" w:rsidP="00B86181">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43F2E744" w14:textId="77777777" w:rsidR="00B86181" w:rsidRPr="00581FC5" w:rsidRDefault="00B86181" w:rsidP="00B86181">
            <w:pPr>
              <w:jc w:val="center"/>
              <w:rPr>
                <w:rFonts w:eastAsia="Calibri" w:cs="Arial"/>
                <w:color w:val="9830BC"/>
                <w:sz w:val="40"/>
                <w:szCs w:val="40"/>
              </w:rPr>
            </w:pPr>
            <w:r>
              <w:rPr>
                <w:rFonts w:eastAsia="Calibri" w:cs="Arial"/>
                <w:b/>
                <w:color w:val="9830BC"/>
                <w:sz w:val="40"/>
                <w:szCs w:val="40"/>
              </w:rPr>
              <w:t>6</w:t>
            </w:r>
          </w:p>
        </w:tc>
        <w:tc>
          <w:tcPr>
            <w:tcW w:w="722" w:type="pct"/>
            <w:gridSpan w:val="2"/>
            <w:shd w:val="clear" w:color="auto" w:fill="auto"/>
            <w:vAlign w:val="center"/>
          </w:tcPr>
          <w:p w14:paraId="589EEE33" w14:textId="77777777" w:rsidR="00B86181" w:rsidRPr="00581FC5" w:rsidRDefault="00B86181" w:rsidP="00B86181">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6424F3D7" w14:textId="77777777" w:rsidR="00B86181" w:rsidRPr="00581FC5" w:rsidRDefault="00B86181" w:rsidP="00B86181">
            <w:pPr>
              <w:spacing w:before="60" w:after="20"/>
              <w:rPr>
                <w:rFonts w:eastAsia="Calibri" w:cs="Arial"/>
                <w:color w:val="FFFFFF"/>
                <w:sz w:val="22"/>
                <w:szCs w:val="22"/>
              </w:rPr>
            </w:pPr>
            <w:r w:rsidRPr="00581FC5">
              <w:rPr>
                <w:rFonts w:eastAsia="Calibri" w:cs="Arial"/>
                <w:b/>
                <w:color w:val="FFFFFF"/>
                <w:sz w:val="18"/>
                <w:szCs w:val="18"/>
              </w:rPr>
              <w:t>Empty Cell</w:t>
            </w:r>
          </w:p>
        </w:tc>
      </w:tr>
      <w:tr w:rsidR="00B86181" w:rsidRPr="00581FC5" w14:paraId="6433402A" w14:textId="77777777" w:rsidTr="00B86181">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376EB71" w14:textId="77777777" w:rsidR="00B86181" w:rsidRPr="00581FC5" w:rsidRDefault="00B86181" w:rsidP="00B86181">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B86181" w:rsidRPr="00581FC5" w14:paraId="7FD8A4BF" w14:textId="77777777" w:rsidTr="00B86181">
        <w:trPr>
          <w:trHeight w:val="377"/>
          <w:tblCellSpacing w:w="36" w:type="dxa"/>
        </w:trPr>
        <w:tc>
          <w:tcPr>
            <w:tcW w:w="1311" w:type="pct"/>
            <w:gridSpan w:val="4"/>
            <w:tcBorders>
              <w:left w:val="single" w:sz="2" w:space="0" w:color="D5A1DF"/>
            </w:tcBorders>
            <w:shd w:val="clear" w:color="auto" w:fill="auto"/>
            <w:vAlign w:val="center"/>
          </w:tcPr>
          <w:p w14:paraId="1D317D9A" w14:textId="77777777" w:rsidR="00B86181" w:rsidRPr="00581FC5" w:rsidRDefault="001314B0" w:rsidP="00B86181">
            <w:pPr>
              <w:spacing w:before="60" w:after="60"/>
              <w:jc w:val="right"/>
              <w:rPr>
                <w:rFonts w:eastAsia="Calibri" w:cs="Arial"/>
                <w:sz w:val="20"/>
                <w:szCs w:val="18"/>
              </w:rPr>
            </w:pPr>
            <w:hyperlink w:anchor="Instructions_PAS_StudentsToBeServed" w:history="1">
              <w:r w:rsidR="00B86181"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EAC3778" w14:textId="37861393" w:rsidR="00B86181" w:rsidRPr="00581FC5" w:rsidRDefault="001C17EE" w:rsidP="00B86181">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B86181" w:rsidRPr="00581FC5">
              <w:rPr>
                <w:rFonts w:eastAsia="Calibri" w:cs="Arial"/>
                <w:sz w:val="20"/>
                <w:szCs w:val="18"/>
              </w:rPr>
              <w:t xml:space="preserve"> All         </w:t>
            </w:r>
            <w:r w:rsidR="00B86181" w:rsidRPr="00581FC5">
              <w:rPr>
                <w:rFonts w:eastAsia="Calibri" w:cs="Arial"/>
                <w:sz w:val="20"/>
                <w:szCs w:val="18"/>
              </w:rPr>
              <w:fldChar w:fldCharType="begin">
                <w:ffData>
                  <w:name w:val="Check62"/>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Students with Disabilities      </w:t>
            </w:r>
            <w:r w:rsidR="00B86181" w:rsidRPr="00581FC5">
              <w:rPr>
                <w:rFonts w:eastAsia="Calibri" w:cs="Arial"/>
                <w:sz w:val="20"/>
                <w:szCs w:val="18"/>
              </w:rPr>
              <w:fldChar w:fldCharType="begin">
                <w:ffData>
                  <w:name w:val="Check61"/>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w:t>
            </w:r>
            <w:r w:rsidR="00B86181" w:rsidRPr="00581FC5">
              <w:rPr>
                <w:rFonts w:eastAsia="Calibri" w:cs="Arial"/>
                <w:sz w:val="20"/>
                <w:szCs w:val="18"/>
                <w:u w:val="single"/>
              </w:rPr>
              <w:t>[Specific Student Group(s</w:t>
            </w:r>
            <w:proofErr w:type="gramStart"/>
            <w:r w:rsidR="00B86181" w:rsidRPr="00581FC5">
              <w:rPr>
                <w:rFonts w:eastAsia="Calibri" w:cs="Arial"/>
                <w:sz w:val="20"/>
                <w:szCs w:val="18"/>
                <w:u w:val="single"/>
              </w:rPr>
              <w:t>)]</w:t>
            </w:r>
            <w:r w:rsidR="00B86181" w:rsidRPr="00581FC5">
              <w:rPr>
                <w:rFonts w:eastAsia="Calibri" w:cs="Arial"/>
                <w:sz w:val="20"/>
                <w:szCs w:val="18"/>
              </w:rPr>
              <w:t>_</w:t>
            </w:r>
            <w:proofErr w:type="gramEnd"/>
            <w:r w:rsidR="00B86181" w:rsidRPr="00581FC5">
              <w:rPr>
                <w:rFonts w:eastAsia="Calibri" w:cs="Arial"/>
                <w:sz w:val="20"/>
                <w:szCs w:val="18"/>
              </w:rPr>
              <w:t>__________________</w:t>
            </w:r>
            <w:r w:rsidR="00B86181" w:rsidRPr="00581FC5">
              <w:rPr>
                <w:rFonts w:eastAsia="Calibri" w:cs="Arial"/>
                <w:sz w:val="20"/>
                <w:szCs w:val="18"/>
                <w:u w:val="single"/>
              </w:rPr>
              <w:t xml:space="preserve"> </w:t>
            </w:r>
          </w:p>
        </w:tc>
      </w:tr>
      <w:tr w:rsidR="00B86181" w:rsidRPr="00581FC5" w14:paraId="34F53F6D" w14:textId="77777777" w:rsidTr="00B86181">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35352F65" w14:textId="77777777" w:rsidR="00B86181" w:rsidRPr="00581FC5" w:rsidRDefault="001314B0" w:rsidP="00B86181">
            <w:pPr>
              <w:spacing w:before="60" w:after="60"/>
              <w:jc w:val="right"/>
              <w:rPr>
                <w:rFonts w:cs="Arial"/>
                <w:sz w:val="20"/>
              </w:rPr>
            </w:pPr>
            <w:hyperlink w:anchor="Instructions_PAS_Locations" w:history="1">
              <w:r w:rsidR="00B86181"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46800D8" w14:textId="45F6EAA5" w:rsidR="00B86181" w:rsidRPr="00581FC5" w:rsidRDefault="001C17EE" w:rsidP="00B86181">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B86181" w:rsidRPr="00581FC5">
              <w:rPr>
                <w:rFonts w:eastAsia="Calibri" w:cs="Arial"/>
                <w:sz w:val="20"/>
                <w:szCs w:val="18"/>
              </w:rPr>
              <w:t xml:space="preserve"> All schools         </w:t>
            </w:r>
            <w:r w:rsidR="00B86181" w:rsidRPr="00581FC5">
              <w:rPr>
                <w:rFonts w:eastAsia="Calibri" w:cs="Arial"/>
                <w:sz w:val="20"/>
                <w:szCs w:val="18"/>
              </w:rPr>
              <w:fldChar w:fldCharType="begin">
                <w:ffData>
                  <w:name w:val="Check62"/>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Specific </w:t>
            </w:r>
            <w:proofErr w:type="gramStart"/>
            <w:r w:rsidR="00B86181" w:rsidRPr="00581FC5">
              <w:rPr>
                <w:rFonts w:eastAsia="Calibri" w:cs="Arial"/>
                <w:sz w:val="20"/>
                <w:szCs w:val="18"/>
              </w:rPr>
              <w:t>Schools:_</w:t>
            </w:r>
            <w:proofErr w:type="gramEnd"/>
            <w:r w:rsidR="00B86181" w:rsidRPr="00581FC5">
              <w:rPr>
                <w:rFonts w:eastAsia="Calibri" w:cs="Arial"/>
                <w:sz w:val="20"/>
                <w:szCs w:val="18"/>
              </w:rPr>
              <w:t xml:space="preserve">__________________      </w:t>
            </w:r>
            <w:r w:rsidR="00B86181" w:rsidRPr="00581FC5">
              <w:rPr>
                <w:rFonts w:eastAsia="Calibri" w:cs="Arial"/>
                <w:sz w:val="20"/>
                <w:szCs w:val="18"/>
              </w:rPr>
              <w:fldChar w:fldCharType="begin">
                <w:ffData>
                  <w:name w:val="Check61"/>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Specific Grade spans:__________________</w:t>
            </w:r>
          </w:p>
        </w:tc>
      </w:tr>
      <w:tr w:rsidR="00B86181" w:rsidRPr="00581FC5" w14:paraId="6F026183" w14:textId="77777777" w:rsidTr="00B86181">
        <w:trPr>
          <w:tblCellSpacing w:w="36" w:type="dxa"/>
        </w:trPr>
        <w:tc>
          <w:tcPr>
            <w:tcW w:w="4951" w:type="pct"/>
            <w:gridSpan w:val="11"/>
            <w:shd w:val="clear" w:color="auto" w:fill="auto"/>
            <w:vAlign w:val="center"/>
          </w:tcPr>
          <w:p w14:paraId="3F8F1416" w14:textId="77777777" w:rsidR="00B86181" w:rsidRPr="00581FC5" w:rsidRDefault="00B86181" w:rsidP="00B86181">
            <w:pPr>
              <w:spacing w:before="20" w:after="20"/>
              <w:jc w:val="center"/>
              <w:rPr>
                <w:rFonts w:eastAsia="Calibri" w:cs="Arial"/>
                <w:sz w:val="20"/>
                <w:szCs w:val="18"/>
              </w:rPr>
            </w:pPr>
            <w:r w:rsidRPr="00581FC5">
              <w:rPr>
                <w:rFonts w:eastAsia="Calibri" w:cs="Arial"/>
                <w:b/>
                <w:color w:val="9830BC"/>
              </w:rPr>
              <w:t>OR</w:t>
            </w:r>
          </w:p>
        </w:tc>
      </w:tr>
      <w:tr w:rsidR="00B86181" w:rsidRPr="00581FC5" w14:paraId="153EFC54" w14:textId="77777777" w:rsidTr="00B86181">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963D068" w14:textId="77777777" w:rsidR="00B86181" w:rsidRPr="002F2A7D" w:rsidRDefault="00B86181" w:rsidP="00B86181">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B86181" w:rsidRPr="00581FC5" w14:paraId="0B0BA8CA" w14:textId="77777777" w:rsidTr="00B86181">
        <w:trPr>
          <w:trHeight w:val="377"/>
          <w:tblCellSpacing w:w="36" w:type="dxa"/>
        </w:trPr>
        <w:tc>
          <w:tcPr>
            <w:tcW w:w="1311" w:type="pct"/>
            <w:gridSpan w:val="4"/>
            <w:tcBorders>
              <w:left w:val="single" w:sz="2" w:space="0" w:color="D5A1DF"/>
            </w:tcBorders>
            <w:shd w:val="clear" w:color="auto" w:fill="auto"/>
            <w:vAlign w:val="center"/>
          </w:tcPr>
          <w:p w14:paraId="2C62CE20" w14:textId="77777777" w:rsidR="00B86181" w:rsidRPr="00581FC5" w:rsidRDefault="001314B0" w:rsidP="00B86181">
            <w:pPr>
              <w:spacing w:before="60" w:after="60"/>
              <w:jc w:val="right"/>
              <w:rPr>
                <w:rFonts w:eastAsia="Calibri" w:cs="Arial"/>
                <w:sz w:val="20"/>
                <w:szCs w:val="18"/>
              </w:rPr>
            </w:pPr>
            <w:hyperlink w:anchor="Instructions_PAS_ContributesTo" w:history="1">
              <w:r w:rsidR="00B86181"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58A7086" w14:textId="0A1378AC" w:rsidR="00B86181" w:rsidRPr="00581FC5" w:rsidRDefault="001C17EE" w:rsidP="001C17EE">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B86181"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B86181"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B86181" w:rsidRPr="00581FC5">
              <w:rPr>
                <w:rFonts w:eastAsia="Calibri" w:cs="Arial"/>
                <w:color w:val="000000"/>
                <w:sz w:val="20"/>
                <w:szCs w:val="18"/>
              </w:rPr>
              <w:t xml:space="preserve"> Low Income</w:t>
            </w:r>
          </w:p>
        </w:tc>
      </w:tr>
      <w:tr w:rsidR="00B86181" w:rsidRPr="00581FC5" w14:paraId="48B527FA" w14:textId="77777777" w:rsidTr="00B86181">
        <w:trPr>
          <w:trHeight w:val="377"/>
          <w:tblCellSpacing w:w="36" w:type="dxa"/>
        </w:trPr>
        <w:tc>
          <w:tcPr>
            <w:tcW w:w="1964" w:type="pct"/>
            <w:gridSpan w:val="7"/>
            <w:tcBorders>
              <w:left w:val="single" w:sz="2" w:space="0" w:color="D5A1DF"/>
            </w:tcBorders>
            <w:shd w:val="clear" w:color="auto" w:fill="auto"/>
            <w:vAlign w:val="center"/>
          </w:tcPr>
          <w:p w14:paraId="5956F445" w14:textId="77777777" w:rsidR="00B86181" w:rsidRPr="00581FC5" w:rsidRDefault="001314B0" w:rsidP="00B86181">
            <w:pPr>
              <w:spacing w:before="60" w:after="60"/>
              <w:jc w:val="right"/>
              <w:rPr>
                <w:rFonts w:eastAsia="Calibri" w:cs="Arial"/>
                <w:color w:val="000000"/>
                <w:sz w:val="20"/>
                <w:szCs w:val="18"/>
              </w:rPr>
            </w:pPr>
            <w:hyperlink w:anchor="Instructions_PAS_ScopeService" w:history="1">
              <w:r w:rsidR="00B86181"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7E5DF51" w14:textId="7A0DE815" w:rsidR="00B86181" w:rsidRPr="00581FC5" w:rsidRDefault="001C17EE" w:rsidP="00B86181">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B86181" w:rsidRPr="00581FC5">
              <w:rPr>
                <w:rFonts w:eastAsia="Calibri" w:cs="Arial"/>
                <w:sz w:val="20"/>
                <w:szCs w:val="18"/>
              </w:rPr>
              <w:t xml:space="preserve"> LEA-wide         </w:t>
            </w:r>
            <w:r w:rsidR="00B86181" w:rsidRPr="00581FC5">
              <w:rPr>
                <w:rFonts w:eastAsia="Calibri" w:cs="Arial"/>
                <w:sz w:val="20"/>
                <w:szCs w:val="18"/>
              </w:rPr>
              <w:fldChar w:fldCharType="begin">
                <w:ffData>
                  <w:name w:val="Check61"/>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Schoolwide         </w:t>
            </w:r>
            <w:r w:rsidR="00B86181" w:rsidRPr="00581FC5">
              <w:rPr>
                <w:rFonts w:eastAsia="Calibri" w:cs="Arial"/>
                <w:b/>
                <w:sz w:val="20"/>
                <w:szCs w:val="18"/>
              </w:rPr>
              <w:t>OR</w:t>
            </w:r>
            <w:r w:rsidR="00B86181" w:rsidRPr="00581FC5">
              <w:rPr>
                <w:rFonts w:eastAsia="Calibri" w:cs="Arial"/>
                <w:sz w:val="20"/>
                <w:szCs w:val="18"/>
              </w:rPr>
              <w:t xml:space="preserve">          </w:t>
            </w:r>
            <w:r w:rsidR="00B86181" w:rsidRPr="00581FC5">
              <w:rPr>
                <w:rFonts w:eastAsia="Calibri" w:cs="Arial"/>
                <w:sz w:val="20"/>
                <w:szCs w:val="18"/>
              </w:rPr>
              <w:fldChar w:fldCharType="begin">
                <w:ffData>
                  <w:name w:val="Check62"/>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Limited to Unduplicated Student Group(s)</w:t>
            </w:r>
          </w:p>
        </w:tc>
      </w:tr>
      <w:tr w:rsidR="00B86181" w:rsidRPr="00581FC5" w14:paraId="543BD249" w14:textId="77777777" w:rsidTr="00B86181">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68CB7DE8" w14:textId="77777777" w:rsidR="00B86181" w:rsidRPr="00581FC5" w:rsidRDefault="001314B0" w:rsidP="00B86181">
            <w:pPr>
              <w:spacing w:before="60" w:after="60"/>
              <w:jc w:val="right"/>
              <w:rPr>
                <w:rFonts w:cs="Arial"/>
              </w:rPr>
            </w:pPr>
            <w:hyperlink w:anchor="Instructions_PAS_IIS_Locations" w:history="1">
              <w:r w:rsidR="00B86181"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1AA102F" w14:textId="65C7A30D" w:rsidR="00B86181" w:rsidRPr="00581FC5" w:rsidRDefault="001C17EE" w:rsidP="00B86181">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B86181" w:rsidRPr="00581FC5">
              <w:rPr>
                <w:rFonts w:eastAsia="Calibri" w:cs="Arial"/>
                <w:sz w:val="20"/>
                <w:szCs w:val="18"/>
              </w:rPr>
              <w:t xml:space="preserve"> All schools         </w:t>
            </w:r>
            <w:r w:rsidR="00B86181" w:rsidRPr="00581FC5">
              <w:rPr>
                <w:rFonts w:eastAsia="Calibri" w:cs="Arial"/>
                <w:sz w:val="20"/>
                <w:szCs w:val="18"/>
              </w:rPr>
              <w:fldChar w:fldCharType="begin">
                <w:ffData>
                  <w:name w:val="Check62"/>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Specific </w:t>
            </w:r>
            <w:proofErr w:type="gramStart"/>
            <w:r w:rsidR="00B86181" w:rsidRPr="00581FC5">
              <w:rPr>
                <w:rFonts w:eastAsia="Calibri" w:cs="Arial"/>
                <w:sz w:val="20"/>
                <w:szCs w:val="18"/>
              </w:rPr>
              <w:t>Schools:_</w:t>
            </w:r>
            <w:proofErr w:type="gramEnd"/>
            <w:r w:rsidR="00B86181" w:rsidRPr="00581FC5">
              <w:rPr>
                <w:rFonts w:eastAsia="Calibri" w:cs="Arial"/>
                <w:sz w:val="20"/>
                <w:szCs w:val="18"/>
              </w:rPr>
              <w:t xml:space="preserve">__________________      </w:t>
            </w:r>
            <w:r w:rsidR="00B86181" w:rsidRPr="00581FC5">
              <w:rPr>
                <w:rFonts w:eastAsia="Calibri" w:cs="Arial"/>
                <w:sz w:val="20"/>
                <w:szCs w:val="18"/>
              </w:rPr>
              <w:fldChar w:fldCharType="begin">
                <w:ffData>
                  <w:name w:val="Check61"/>
                  <w:enabled/>
                  <w:calcOnExit w:val="0"/>
                  <w:checkBox>
                    <w:size w:val="20"/>
                    <w:default w:val="0"/>
                  </w:checkBox>
                </w:ffData>
              </w:fldChar>
            </w:r>
            <w:r w:rsidR="00B8618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86181" w:rsidRPr="00581FC5">
              <w:rPr>
                <w:rFonts w:eastAsia="Calibri" w:cs="Arial"/>
                <w:sz w:val="20"/>
                <w:szCs w:val="18"/>
              </w:rPr>
              <w:fldChar w:fldCharType="end"/>
            </w:r>
            <w:r w:rsidR="00B86181" w:rsidRPr="00581FC5">
              <w:rPr>
                <w:rFonts w:eastAsia="Calibri" w:cs="Arial"/>
                <w:sz w:val="20"/>
                <w:szCs w:val="18"/>
              </w:rPr>
              <w:t xml:space="preserve"> Specific Grade spans:__________________</w:t>
            </w:r>
          </w:p>
        </w:tc>
      </w:tr>
      <w:tr w:rsidR="00B86181" w:rsidRPr="00581FC5" w14:paraId="75AE7FBD" w14:textId="77777777" w:rsidTr="00B86181">
        <w:trPr>
          <w:trHeight w:val="377"/>
          <w:tblCellSpacing w:w="36" w:type="dxa"/>
        </w:trPr>
        <w:tc>
          <w:tcPr>
            <w:tcW w:w="4951" w:type="pct"/>
            <w:gridSpan w:val="11"/>
            <w:shd w:val="clear" w:color="auto" w:fill="auto"/>
            <w:vAlign w:val="center"/>
          </w:tcPr>
          <w:p w14:paraId="15FF13FD" w14:textId="77777777" w:rsidR="00B86181" w:rsidRPr="00581FC5" w:rsidRDefault="001314B0" w:rsidP="00B86181">
            <w:pPr>
              <w:spacing w:before="60" w:after="60"/>
              <w:rPr>
                <w:rFonts w:eastAsia="Calibri" w:cs="Arial"/>
                <w:sz w:val="20"/>
                <w:szCs w:val="18"/>
              </w:rPr>
            </w:pPr>
            <w:hyperlink w:anchor="Instructions_PAS_ActionsServices" w:history="1">
              <w:r w:rsidR="00B86181" w:rsidRPr="00581FC5">
                <w:rPr>
                  <w:rStyle w:val="Hyperlink"/>
                  <w:rFonts w:cs="Arial"/>
                  <w:sz w:val="20"/>
                  <w:szCs w:val="18"/>
                </w:rPr>
                <w:t>ACTIONS/SERVICES</w:t>
              </w:r>
            </w:hyperlink>
          </w:p>
        </w:tc>
      </w:tr>
      <w:tr w:rsidR="00B86181" w:rsidRPr="00581FC5" w14:paraId="55FE0FA5" w14:textId="77777777" w:rsidTr="00B86181">
        <w:trPr>
          <w:trHeight w:val="323"/>
          <w:tblCellSpacing w:w="36" w:type="dxa"/>
        </w:trPr>
        <w:tc>
          <w:tcPr>
            <w:tcW w:w="1712" w:type="pct"/>
            <w:gridSpan w:val="6"/>
            <w:shd w:val="clear" w:color="auto" w:fill="auto"/>
            <w:tcMar>
              <w:left w:w="115" w:type="dxa"/>
            </w:tcMar>
          </w:tcPr>
          <w:p w14:paraId="426763A8"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1366F063"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6F20BCF6"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2019-20</w:t>
            </w:r>
          </w:p>
        </w:tc>
      </w:tr>
      <w:tr w:rsidR="00B86181" w:rsidRPr="00581FC5" w14:paraId="50B7376C" w14:textId="77777777" w:rsidTr="00B86181">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EAB0489" w14:textId="77777777" w:rsidR="00B86181" w:rsidRPr="00581FC5" w:rsidRDefault="00B86181" w:rsidP="00B8618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1D9BC35" w14:textId="3FDCE26D" w:rsidR="00B86181" w:rsidRPr="00581FC5" w:rsidRDefault="00B86181" w:rsidP="00392CF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392CF2">
              <w:rPr>
                <w:rFonts w:eastAsia="Calibri" w:cs="Arial"/>
                <w:color w:val="000000"/>
                <w:sz w:val="20"/>
                <w:szCs w:val="18"/>
              </w:rPr>
              <w:fldChar w:fldCharType="begin">
                <w:ffData>
                  <w:name w:val=""/>
                  <w:enabled/>
                  <w:calcOnExit w:val="0"/>
                  <w:checkBox>
                    <w:size w:val="20"/>
                    <w:default w:val="1"/>
                  </w:checkBox>
                </w:ffData>
              </w:fldChar>
            </w:r>
            <w:r w:rsidR="00392CF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92CF2">
              <w:rPr>
                <w:rFonts w:eastAsia="Calibri" w:cs="Arial"/>
                <w:color w:val="000000"/>
                <w:sz w:val="20"/>
                <w:szCs w:val="18"/>
              </w:rPr>
              <w:fldChar w:fldCharType="end"/>
            </w:r>
            <w:r w:rsidRPr="00581FC5">
              <w:rPr>
                <w:rFonts w:eastAsia="Calibri" w:cs="Arial"/>
                <w:color w:val="000000"/>
                <w:sz w:val="20"/>
                <w:szCs w:val="18"/>
              </w:rPr>
              <w:t xml:space="preserve"> Modified    </w:t>
            </w:r>
            <w:r w:rsidR="00392CF2">
              <w:rPr>
                <w:rFonts w:eastAsia="Calibri" w:cs="Arial"/>
                <w:color w:val="000000"/>
                <w:sz w:val="20"/>
                <w:szCs w:val="18"/>
              </w:rPr>
              <w:fldChar w:fldCharType="begin">
                <w:ffData>
                  <w:name w:val=""/>
                  <w:enabled/>
                  <w:calcOnExit w:val="0"/>
                  <w:checkBox>
                    <w:size w:val="20"/>
                    <w:default w:val="0"/>
                  </w:checkBox>
                </w:ffData>
              </w:fldChar>
            </w:r>
            <w:r w:rsidR="00392CF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92CF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9161F30" w14:textId="77777777" w:rsidR="00B86181" w:rsidRPr="00581FC5" w:rsidRDefault="00B86181" w:rsidP="00B8618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B86181" w:rsidRPr="00581FC5" w14:paraId="75393031" w14:textId="77777777" w:rsidTr="00B86181">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4A1EED9F" w14:textId="30171A8E" w:rsidR="00B86181" w:rsidRDefault="006040C6" w:rsidP="005E2B8F">
            <w:pPr>
              <w:rPr>
                <w:rFonts w:eastAsia="Calibri" w:cs="Arial"/>
                <w:color w:val="000000"/>
              </w:rPr>
            </w:pPr>
            <w:r>
              <w:rPr>
                <w:rFonts w:eastAsia="Calibri" w:cs="Arial"/>
                <w:color w:val="000000"/>
              </w:rPr>
              <w:t xml:space="preserve">Develop a </w:t>
            </w:r>
            <w:r w:rsidR="00A50CF9">
              <w:rPr>
                <w:rFonts w:eastAsia="Calibri" w:cs="Arial"/>
                <w:color w:val="000000"/>
              </w:rPr>
              <w:t xml:space="preserve">program aligned to the principles of </w:t>
            </w:r>
            <w:r>
              <w:rPr>
                <w:rFonts w:eastAsia="Calibri" w:cs="Arial"/>
                <w:color w:val="000000"/>
              </w:rPr>
              <w:t xml:space="preserve">multiple-tiered </w:t>
            </w:r>
            <w:r w:rsidR="00A50CF9">
              <w:rPr>
                <w:rFonts w:eastAsia="Calibri" w:cs="Arial"/>
                <w:color w:val="000000"/>
              </w:rPr>
              <w:t>sy</w:t>
            </w:r>
            <w:r w:rsidR="00656BDC">
              <w:rPr>
                <w:rFonts w:eastAsia="Calibri" w:cs="Arial"/>
                <w:color w:val="000000"/>
              </w:rPr>
              <w:t xml:space="preserve">stems of support </w:t>
            </w:r>
            <w:r w:rsidR="000D3D32">
              <w:rPr>
                <w:rFonts w:eastAsia="Calibri" w:cs="Arial"/>
                <w:color w:val="000000"/>
              </w:rPr>
              <w:t>(MTSS), leveraging</w:t>
            </w:r>
            <w:r w:rsidR="00656BDC">
              <w:rPr>
                <w:rFonts w:eastAsia="Calibri" w:cs="Arial"/>
                <w:color w:val="000000"/>
              </w:rPr>
              <w:t xml:space="preserve"> the </w:t>
            </w:r>
            <w:r w:rsidR="000D3D32">
              <w:rPr>
                <w:rFonts w:eastAsia="Calibri" w:cs="Arial"/>
                <w:color w:val="000000"/>
              </w:rPr>
              <w:t xml:space="preserve">resulting </w:t>
            </w:r>
            <w:r w:rsidR="00656BDC">
              <w:rPr>
                <w:rFonts w:eastAsia="Calibri" w:cs="Arial"/>
                <w:color w:val="000000"/>
              </w:rPr>
              <w:t xml:space="preserve">collaboration among </w:t>
            </w:r>
            <w:r w:rsidR="005E2B8F">
              <w:rPr>
                <w:rFonts w:eastAsia="Calibri" w:cs="Arial"/>
                <w:color w:val="000000"/>
              </w:rPr>
              <w:t xml:space="preserve">a </w:t>
            </w:r>
            <w:r w:rsidR="00656BDC">
              <w:rPr>
                <w:rFonts w:eastAsia="Calibri" w:cs="Arial"/>
                <w:color w:val="000000"/>
              </w:rPr>
              <w:t xml:space="preserve">student’s advisor, </w:t>
            </w:r>
            <w:r w:rsidR="00ED6E2F">
              <w:rPr>
                <w:rFonts w:eastAsia="Calibri" w:cs="Arial"/>
                <w:color w:val="000000"/>
              </w:rPr>
              <w:t xml:space="preserve">teachers, </w:t>
            </w:r>
            <w:r w:rsidR="00656BDC">
              <w:rPr>
                <w:rFonts w:eastAsia="Calibri" w:cs="Arial"/>
                <w:color w:val="000000"/>
              </w:rPr>
              <w:t xml:space="preserve">family and other service providers </w:t>
            </w:r>
            <w:r w:rsidR="00C62FF8">
              <w:rPr>
                <w:rFonts w:eastAsia="Calibri" w:cs="Arial"/>
                <w:color w:val="000000"/>
              </w:rPr>
              <w:t>to ensure healthy academic, social and emotional development</w:t>
            </w:r>
            <w:r w:rsidR="005E2B8F">
              <w:rPr>
                <w:rFonts w:eastAsia="Calibri" w:cs="Arial"/>
                <w:color w:val="000000"/>
              </w:rPr>
              <w:t xml:space="preserve">. </w:t>
            </w:r>
            <w:r w:rsidR="00593D28">
              <w:rPr>
                <w:rFonts w:eastAsia="Calibri" w:cs="Arial"/>
                <w:color w:val="000000"/>
              </w:rPr>
              <w:t>This will include (but not be limited to):</w:t>
            </w:r>
          </w:p>
          <w:p w14:paraId="747454E2" w14:textId="1DB0C3E8" w:rsidR="00782B5F" w:rsidRDefault="00782B5F" w:rsidP="009820BD">
            <w:pPr>
              <w:pStyle w:val="ListParagraph"/>
              <w:numPr>
                <w:ilvl w:val="0"/>
                <w:numId w:val="97"/>
              </w:numPr>
              <w:rPr>
                <w:rFonts w:eastAsia="Calibri" w:cs="Arial"/>
                <w:color w:val="000000"/>
              </w:rPr>
            </w:pPr>
            <w:r>
              <w:rPr>
                <w:rFonts w:eastAsia="Calibri" w:cs="Arial"/>
                <w:color w:val="000000"/>
              </w:rPr>
              <w:t>(6-12) securing</w:t>
            </w:r>
            <w:r w:rsidRPr="00782B5F">
              <w:rPr>
                <w:rFonts w:eastAsia="Calibri" w:cs="Arial"/>
                <w:color w:val="000000"/>
              </w:rPr>
              <w:t xml:space="preserve"> intervention and enrichment as necessary </w:t>
            </w:r>
          </w:p>
          <w:p w14:paraId="7732625C" w14:textId="4F68625E" w:rsidR="00A753C6" w:rsidRPr="00782B5F" w:rsidRDefault="00A753C6" w:rsidP="009820BD">
            <w:pPr>
              <w:pStyle w:val="ListParagraph"/>
              <w:numPr>
                <w:ilvl w:val="0"/>
                <w:numId w:val="97"/>
              </w:numPr>
              <w:rPr>
                <w:rFonts w:eastAsia="Calibri" w:cs="Arial"/>
                <w:color w:val="000000"/>
              </w:rPr>
            </w:pPr>
            <w:r w:rsidRPr="00782B5F">
              <w:rPr>
                <w:rFonts w:eastAsia="Calibri" w:cs="Arial"/>
                <w:color w:val="000000"/>
              </w:rPr>
              <w:lastRenderedPageBreak/>
              <w:t>(HS)</w:t>
            </w:r>
            <w:r w:rsidR="00782B5F">
              <w:rPr>
                <w:rFonts w:eastAsia="Calibri" w:cs="Arial"/>
                <w:color w:val="000000"/>
              </w:rPr>
              <w:t xml:space="preserve"> continuing</w:t>
            </w:r>
            <w:r w:rsidRPr="00782B5F">
              <w:rPr>
                <w:rFonts w:eastAsia="Calibri" w:cs="Arial"/>
                <w:color w:val="000000"/>
              </w:rPr>
              <w:t xml:space="preserve"> academic support from college clerk </w:t>
            </w:r>
          </w:p>
          <w:p w14:paraId="62F456E2" w14:textId="34CA3010" w:rsidR="00A753C6" w:rsidRPr="00A753C6" w:rsidRDefault="00A753C6" w:rsidP="009820BD">
            <w:pPr>
              <w:pStyle w:val="ListParagraph"/>
              <w:numPr>
                <w:ilvl w:val="0"/>
                <w:numId w:val="97"/>
              </w:numPr>
              <w:rPr>
                <w:rFonts w:eastAsia="Calibri" w:cs="Arial"/>
                <w:color w:val="000000"/>
              </w:rPr>
            </w:pPr>
            <w:r>
              <w:rPr>
                <w:rFonts w:eastAsia="Calibri" w:cs="Arial"/>
                <w:color w:val="000000"/>
              </w:rPr>
              <w:t>(</w:t>
            </w:r>
            <w:r w:rsidR="00690D6D">
              <w:rPr>
                <w:rFonts w:eastAsia="Calibri" w:cs="Arial"/>
                <w:color w:val="000000"/>
              </w:rPr>
              <w:t>6-12</w:t>
            </w:r>
            <w:r>
              <w:rPr>
                <w:rFonts w:eastAsia="Calibri" w:cs="Arial"/>
                <w:color w:val="000000"/>
              </w:rPr>
              <w:t>)</w:t>
            </w:r>
            <w:r w:rsidRPr="00A753C6">
              <w:rPr>
                <w:rFonts w:eastAsia="Calibri" w:cs="Arial"/>
                <w:color w:val="000000"/>
              </w:rPr>
              <w:t xml:space="preserve"> college field trips </w:t>
            </w:r>
          </w:p>
          <w:p w14:paraId="52B618DB" w14:textId="43BCBCAD" w:rsidR="00A753C6" w:rsidRPr="00A753C6" w:rsidRDefault="00A753C6" w:rsidP="009820BD">
            <w:pPr>
              <w:pStyle w:val="ListParagraph"/>
              <w:numPr>
                <w:ilvl w:val="0"/>
                <w:numId w:val="97"/>
              </w:numPr>
              <w:rPr>
                <w:rFonts w:eastAsia="Calibri" w:cs="Arial"/>
                <w:color w:val="000000"/>
              </w:rPr>
            </w:pPr>
            <w:r>
              <w:rPr>
                <w:rFonts w:eastAsia="Calibri" w:cs="Arial"/>
                <w:color w:val="000000"/>
              </w:rPr>
              <w:t xml:space="preserve">(MS) </w:t>
            </w:r>
            <w:r w:rsidRPr="00A753C6">
              <w:rPr>
                <w:rFonts w:eastAsia="Calibri" w:cs="Arial"/>
                <w:color w:val="000000"/>
              </w:rPr>
              <w:t>imp</w:t>
            </w:r>
            <w:r>
              <w:rPr>
                <w:rFonts w:eastAsia="Calibri" w:cs="Arial"/>
                <w:color w:val="000000"/>
              </w:rPr>
              <w:t xml:space="preserve">lementation of AVID strategies especially use of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student organization/</w:t>
            </w:r>
            <w:r>
              <w:rPr>
                <w:rFonts w:eastAsia="Calibri" w:cs="Arial"/>
                <w:color w:val="000000"/>
              </w:rPr>
              <w:t xml:space="preserve">binder, tutorials, college presentations, and homework club for below 2.0 as well as </w:t>
            </w:r>
            <w:r w:rsidRPr="00A753C6">
              <w:rPr>
                <w:rFonts w:eastAsia="Calibri" w:cs="Arial"/>
                <w:color w:val="000000"/>
              </w:rPr>
              <w:t>accompanying PD</w:t>
            </w:r>
          </w:p>
          <w:p w14:paraId="2EE473F5" w14:textId="2D7FCC07" w:rsidR="00A753C6" w:rsidRDefault="002F39AA" w:rsidP="009820BD">
            <w:pPr>
              <w:pStyle w:val="ListParagraph"/>
              <w:numPr>
                <w:ilvl w:val="0"/>
                <w:numId w:val="97"/>
              </w:numPr>
              <w:rPr>
                <w:rFonts w:eastAsia="Calibri" w:cs="Arial"/>
                <w:color w:val="000000"/>
              </w:rPr>
            </w:pPr>
            <w:r>
              <w:rPr>
                <w:rFonts w:eastAsia="Calibri" w:cs="Arial"/>
                <w:color w:val="000000"/>
              </w:rPr>
              <w:t>(HS</w:t>
            </w:r>
            <w:r w:rsidR="00A753C6">
              <w:rPr>
                <w:rFonts w:eastAsia="Calibri" w:cs="Arial"/>
                <w:color w:val="000000"/>
              </w:rPr>
              <w:t>)</w:t>
            </w:r>
            <w:r w:rsidR="00A753C6" w:rsidRPr="00A753C6">
              <w:rPr>
                <w:rFonts w:eastAsia="Calibri" w:cs="Arial"/>
                <w:color w:val="000000"/>
              </w:rPr>
              <w:t xml:space="preserve"> ACT/SAT prep, including compulsory PSAT and PLAN </w:t>
            </w:r>
          </w:p>
          <w:p w14:paraId="7AA9ED0A" w14:textId="54B7F248" w:rsidR="00782B5F" w:rsidRPr="00A753C6" w:rsidRDefault="00782B5F" w:rsidP="009820BD">
            <w:pPr>
              <w:pStyle w:val="ListParagraph"/>
              <w:numPr>
                <w:ilvl w:val="0"/>
                <w:numId w:val="97"/>
              </w:numPr>
              <w:rPr>
                <w:rFonts w:eastAsia="Calibri" w:cs="Arial"/>
                <w:color w:val="000000"/>
              </w:rPr>
            </w:pPr>
            <w:r>
              <w:rPr>
                <w:rFonts w:eastAsia="Calibri" w:cs="Arial"/>
                <w:color w:val="000000"/>
              </w:rPr>
              <w:t>(6-12) providing college and career counseling</w:t>
            </w:r>
            <w:r w:rsidR="00690D6D">
              <w:rPr>
                <w:rFonts w:eastAsia="Calibri" w:cs="Arial"/>
                <w:color w:val="000000"/>
              </w:rPr>
              <w:t>, workshops, fairs and outreach</w:t>
            </w:r>
            <w:r w:rsidR="002D31A4">
              <w:rPr>
                <w:rFonts w:eastAsia="Calibri" w:cs="Arial"/>
                <w:color w:val="000000"/>
              </w:rPr>
              <w:t xml:space="preserve"> </w:t>
            </w:r>
          </w:p>
          <w:p w14:paraId="01031EAE" w14:textId="77777777" w:rsidR="00593D28" w:rsidRDefault="00690D6D" w:rsidP="009820BD">
            <w:pPr>
              <w:pStyle w:val="ListParagraph"/>
              <w:numPr>
                <w:ilvl w:val="0"/>
                <w:numId w:val="97"/>
              </w:numPr>
              <w:rPr>
                <w:rFonts w:eastAsia="Calibri" w:cs="Arial"/>
                <w:color w:val="000000"/>
              </w:rPr>
            </w:pPr>
            <w:r>
              <w:rPr>
                <w:rFonts w:eastAsia="Calibri" w:cs="Arial"/>
                <w:color w:val="000000"/>
              </w:rPr>
              <w:t xml:space="preserve">(HS) mandatory college application </w:t>
            </w:r>
          </w:p>
          <w:p w14:paraId="6E907932" w14:textId="77777777" w:rsidR="00D77272" w:rsidRDefault="00B74164" w:rsidP="00D77272">
            <w:pPr>
              <w:pStyle w:val="ListParagraph"/>
              <w:numPr>
                <w:ilvl w:val="0"/>
                <w:numId w:val="97"/>
              </w:numPr>
              <w:rPr>
                <w:rFonts w:eastAsia="Calibri" w:cs="Arial"/>
                <w:color w:val="000000"/>
              </w:rPr>
            </w:pPr>
            <w:r>
              <w:rPr>
                <w:rFonts w:eastAsia="Calibri" w:cs="Arial"/>
                <w:color w:val="000000"/>
              </w:rPr>
              <w:t xml:space="preserve">(6-12) matching qualified students with internships, when possible </w:t>
            </w:r>
          </w:p>
          <w:p w14:paraId="1FD612E9" w14:textId="37866162" w:rsidR="00EE34EA" w:rsidRPr="00D77272" w:rsidRDefault="00EE34EA" w:rsidP="00D77272">
            <w:pPr>
              <w:pStyle w:val="ListParagraph"/>
              <w:numPr>
                <w:ilvl w:val="0"/>
                <w:numId w:val="97"/>
              </w:numPr>
              <w:rPr>
                <w:rFonts w:eastAsia="Calibri" w:cs="Arial"/>
                <w:color w:val="000000"/>
              </w:rPr>
            </w:pPr>
            <w:r w:rsidRPr="00D77272">
              <w:rPr>
                <w:rFonts w:eastAsia="Calibri" w:cs="Arial"/>
                <w:color w:val="000000"/>
              </w:rPr>
              <w:t>(6-12) use of Ripples Effects for behavior support</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085E9F57" w14:textId="3EE45AC8" w:rsidR="00392CF2" w:rsidRDefault="00392CF2" w:rsidP="00392CF2">
            <w:pPr>
              <w:rPr>
                <w:rFonts w:eastAsia="Calibri" w:cs="Arial"/>
                <w:color w:val="000000"/>
              </w:rPr>
            </w:pPr>
            <w:r>
              <w:rPr>
                <w:rFonts w:eastAsia="Calibri" w:cs="Arial"/>
                <w:color w:val="000000"/>
              </w:rPr>
              <w:lastRenderedPageBreak/>
              <w:t>Develop components within the school’s multiple-tiered systems of support (MTSS) focused on meeting</w:t>
            </w:r>
            <w:r w:rsidR="00135797">
              <w:rPr>
                <w:rFonts w:eastAsia="Calibri" w:cs="Arial"/>
                <w:color w:val="000000"/>
              </w:rPr>
              <w:t xml:space="preserve"> the academic needs of students. This will include (but not be limited to):</w:t>
            </w:r>
          </w:p>
          <w:p w14:paraId="31137EE2" w14:textId="77777777" w:rsidR="00392CF2" w:rsidRDefault="00392CF2" w:rsidP="009820BD">
            <w:pPr>
              <w:pStyle w:val="ListParagraph"/>
              <w:numPr>
                <w:ilvl w:val="0"/>
                <w:numId w:val="96"/>
              </w:numPr>
              <w:rPr>
                <w:rFonts w:eastAsia="Calibri" w:cs="Arial"/>
                <w:color w:val="000000"/>
              </w:rPr>
            </w:pPr>
            <w:r>
              <w:rPr>
                <w:rFonts w:eastAsia="Calibri" w:cs="Arial"/>
                <w:color w:val="000000"/>
              </w:rPr>
              <w:t>(6-12) securing</w:t>
            </w:r>
            <w:r w:rsidRPr="00782B5F">
              <w:rPr>
                <w:rFonts w:eastAsia="Calibri" w:cs="Arial"/>
                <w:color w:val="000000"/>
              </w:rPr>
              <w:t xml:space="preserve"> intervention and enrichment as necessary </w:t>
            </w:r>
          </w:p>
          <w:p w14:paraId="5ABDBD76" w14:textId="77777777" w:rsidR="00135797" w:rsidRDefault="00135797" w:rsidP="009820BD">
            <w:pPr>
              <w:pStyle w:val="ListParagraph"/>
              <w:numPr>
                <w:ilvl w:val="0"/>
                <w:numId w:val="96"/>
              </w:numPr>
              <w:rPr>
                <w:rFonts w:eastAsia="Calibri" w:cs="Arial"/>
                <w:color w:val="000000"/>
              </w:rPr>
            </w:pPr>
            <w:r w:rsidRPr="00076F29">
              <w:rPr>
                <w:rFonts w:eastAsia="Calibri" w:cs="Arial"/>
                <w:color w:val="000000"/>
              </w:rPr>
              <w:t xml:space="preserve">(6-12) providing college and career support </w:t>
            </w:r>
          </w:p>
          <w:p w14:paraId="57F8001C" w14:textId="3C1A3B73" w:rsidR="00392CF2" w:rsidRPr="00A753C6" w:rsidRDefault="00392CF2" w:rsidP="009820BD">
            <w:pPr>
              <w:pStyle w:val="ListParagraph"/>
              <w:numPr>
                <w:ilvl w:val="0"/>
                <w:numId w:val="96"/>
              </w:numPr>
              <w:rPr>
                <w:rFonts w:eastAsia="Calibri" w:cs="Arial"/>
                <w:color w:val="000000"/>
              </w:rPr>
            </w:pPr>
            <w:r>
              <w:rPr>
                <w:rFonts w:eastAsia="Calibri" w:cs="Arial"/>
                <w:color w:val="000000"/>
              </w:rPr>
              <w:t>(6-12)</w:t>
            </w:r>
            <w:r w:rsidRPr="00A753C6">
              <w:rPr>
                <w:rFonts w:eastAsia="Calibri" w:cs="Arial"/>
                <w:color w:val="000000"/>
              </w:rPr>
              <w:t xml:space="preserve"> college field trips </w:t>
            </w:r>
          </w:p>
          <w:p w14:paraId="602920C4" w14:textId="2156F696" w:rsidR="00392CF2" w:rsidRPr="00A753C6" w:rsidRDefault="00392CF2" w:rsidP="009820BD">
            <w:pPr>
              <w:pStyle w:val="ListParagraph"/>
              <w:numPr>
                <w:ilvl w:val="0"/>
                <w:numId w:val="96"/>
              </w:numPr>
              <w:rPr>
                <w:rFonts w:eastAsia="Calibri" w:cs="Arial"/>
                <w:color w:val="000000"/>
              </w:rPr>
            </w:pPr>
            <w:r>
              <w:rPr>
                <w:rFonts w:eastAsia="Calibri" w:cs="Arial"/>
                <w:color w:val="000000"/>
              </w:rPr>
              <w:lastRenderedPageBreak/>
              <w:t xml:space="preserve">(MS) </w:t>
            </w:r>
            <w:r w:rsidRPr="00A753C6">
              <w:rPr>
                <w:rFonts w:eastAsia="Calibri" w:cs="Arial"/>
                <w:color w:val="000000"/>
              </w:rPr>
              <w:t>imp</w:t>
            </w:r>
            <w:r>
              <w:rPr>
                <w:rFonts w:eastAsia="Calibri" w:cs="Arial"/>
                <w:color w:val="000000"/>
              </w:rPr>
              <w:t xml:space="preserve">lementation of AVID strategies </w:t>
            </w:r>
            <w:r w:rsidR="00E71D7A">
              <w:rPr>
                <w:rFonts w:eastAsia="Calibri" w:cs="Arial"/>
                <w:color w:val="000000"/>
              </w:rPr>
              <w:t xml:space="preserve">(e.g. </w:t>
            </w:r>
            <w:r w:rsidRPr="00A753C6">
              <w:rPr>
                <w:rFonts w:eastAsia="Calibri" w:cs="Arial"/>
                <w:color w:val="000000"/>
              </w:rPr>
              <w:t>Corn</w:t>
            </w:r>
            <w:r>
              <w:rPr>
                <w:rFonts w:eastAsia="Calibri" w:cs="Arial"/>
                <w:color w:val="000000"/>
              </w:rPr>
              <w:t>ell notes,</w:t>
            </w:r>
            <w:r w:rsidRPr="00A753C6">
              <w:rPr>
                <w:rFonts w:eastAsia="Calibri" w:cs="Arial"/>
                <w:color w:val="000000"/>
              </w:rPr>
              <w:t xml:space="preserve"> </w:t>
            </w:r>
            <w:r w:rsidR="00E71D7A">
              <w:rPr>
                <w:rFonts w:eastAsia="Calibri" w:cs="Arial"/>
                <w:color w:val="000000"/>
              </w:rPr>
              <w:t xml:space="preserve">Socratic Seminars, </w:t>
            </w:r>
            <w:r>
              <w:rPr>
                <w:rFonts w:eastAsia="Calibri" w:cs="Arial"/>
                <w:color w:val="000000"/>
              </w:rPr>
              <w:t>college presentations</w:t>
            </w:r>
            <w:r w:rsidR="00E71D7A">
              <w:rPr>
                <w:rFonts w:eastAsia="Calibri" w:cs="Arial"/>
                <w:color w:val="000000"/>
              </w:rPr>
              <w:t>)</w:t>
            </w:r>
          </w:p>
          <w:p w14:paraId="24DADCF1" w14:textId="77777777" w:rsidR="00392CF2" w:rsidRDefault="00392CF2" w:rsidP="009820BD">
            <w:pPr>
              <w:pStyle w:val="ListParagraph"/>
              <w:numPr>
                <w:ilvl w:val="0"/>
                <w:numId w:val="96"/>
              </w:numPr>
              <w:rPr>
                <w:rFonts w:eastAsia="Calibri" w:cs="Arial"/>
                <w:color w:val="000000"/>
              </w:rPr>
            </w:pPr>
            <w:r>
              <w:rPr>
                <w:rFonts w:eastAsia="Calibri" w:cs="Arial"/>
                <w:color w:val="000000"/>
              </w:rPr>
              <w:t>(HS)</w:t>
            </w:r>
            <w:r w:rsidRPr="00A753C6">
              <w:rPr>
                <w:rFonts w:eastAsia="Calibri" w:cs="Arial"/>
                <w:color w:val="000000"/>
              </w:rPr>
              <w:t xml:space="preserve"> ACT/SAT prep, including compulsory PSAT and PLAN </w:t>
            </w:r>
          </w:p>
          <w:p w14:paraId="7B5AC5F1" w14:textId="77777777" w:rsidR="00392CF2" w:rsidRPr="00A753C6" w:rsidRDefault="00392CF2" w:rsidP="009820BD">
            <w:pPr>
              <w:pStyle w:val="ListParagraph"/>
              <w:numPr>
                <w:ilvl w:val="0"/>
                <w:numId w:val="96"/>
              </w:numPr>
              <w:rPr>
                <w:rFonts w:eastAsia="Calibri" w:cs="Arial"/>
                <w:color w:val="000000"/>
              </w:rPr>
            </w:pPr>
            <w:r>
              <w:rPr>
                <w:rFonts w:eastAsia="Calibri" w:cs="Arial"/>
                <w:color w:val="000000"/>
              </w:rPr>
              <w:t xml:space="preserve">(6-12) providing college and career counseling, workshops, fairs and outreach </w:t>
            </w:r>
          </w:p>
          <w:p w14:paraId="646897D3" w14:textId="77777777" w:rsidR="00392CF2" w:rsidRDefault="00392CF2" w:rsidP="009820BD">
            <w:pPr>
              <w:pStyle w:val="ListParagraph"/>
              <w:numPr>
                <w:ilvl w:val="0"/>
                <w:numId w:val="96"/>
              </w:numPr>
              <w:rPr>
                <w:rFonts w:eastAsia="Calibri" w:cs="Arial"/>
                <w:color w:val="000000"/>
              </w:rPr>
            </w:pPr>
            <w:r>
              <w:rPr>
                <w:rFonts w:eastAsia="Calibri" w:cs="Arial"/>
                <w:color w:val="000000"/>
              </w:rPr>
              <w:t xml:space="preserve">(HS) mandatory college application </w:t>
            </w:r>
          </w:p>
          <w:p w14:paraId="72A044F7" w14:textId="2ACA0A90" w:rsidR="00B86181" w:rsidRPr="00E71D7A" w:rsidRDefault="00392CF2" w:rsidP="009820BD">
            <w:pPr>
              <w:pStyle w:val="ListParagraph"/>
              <w:numPr>
                <w:ilvl w:val="0"/>
                <w:numId w:val="96"/>
              </w:numPr>
              <w:rPr>
                <w:rFonts w:eastAsia="Calibri" w:cs="Arial"/>
                <w:color w:val="000000"/>
              </w:rPr>
            </w:pPr>
            <w:r>
              <w:rPr>
                <w:rFonts w:eastAsia="Calibri" w:cs="Arial"/>
                <w:color w:val="000000"/>
              </w:rPr>
              <w:t xml:space="preserve">(6-12) matching qualified students with internships, when possible </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0982AD26" w14:textId="77777777" w:rsidR="00B86181" w:rsidRPr="00DA5ACD" w:rsidRDefault="00B86181" w:rsidP="00B86181">
            <w:pPr>
              <w:pStyle w:val="Default"/>
              <w:spacing w:before="60" w:after="60"/>
              <w:rPr>
                <w:rFonts w:ascii="Arial" w:hAnsi="Arial" w:cs="Arial"/>
              </w:rPr>
            </w:pPr>
          </w:p>
        </w:tc>
      </w:tr>
      <w:tr w:rsidR="00B86181" w:rsidRPr="00581FC5" w14:paraId="078DC9E5" w14:textId="77777777" w:rsidTr="00B86181">
        <w:trPr>
          <w:trHeight w:val="215"/>
          <w:tblCellSpacing w:w="36" w:type="dxa"/>
        </w:trPr>
        <w:tc>
          <w:tcPr>
            <w:tcW w:w="1712" w:type="pct"/>
            <w:gridSpan w:val="6"/>
            <w:shd w:val="clear" w:color="auto" w:fill="auto"/>
          </w:tcPr>
          <w:p w14:paraId="2DFABA25" w14:textId="77777777" w:rsidR="00B86181" w:rsidRPr="00581FC5" w:rsidRDefault="001314B0" w:rsidP="00B86181">
            <w:pPr>
              <w:spacing w:before="120" w:after="60"/>
              <w:rPr>
                <w:rFonts w:eastAsia="Calibri" w:cs="Arial"/>
                <w:color w:val="000000"/>
                <w:sz w:val="20"/>
                <w:szCs w:val="18"/>
              </w:rPr>
            </w:pPr>
            <w:hyperlink w:anchor="Instructions_PAS_BudgetedExpenditures" w:history="1">
              <w:r w:rsidR="00B86181" w:rsidRPr="00581FC5">
                <w:rPr>
                  <w:rStyle w:val="Hyperlink"/>
                  <w:rFonts w:cs="Arial"/>
                  <w:sz w:val="20"/>
                  <w:szCs w:val="18"/>
                </w:rPr>
                <w:t>BUDGETED EXPENDITURES</w:t>
              </w:r>
            </w:hyperlink>
          </w:p>
        </w:tc>
        <w:tc>
          <w:tcPr>
            <w:tcW w:w="1559" w:type="pct"/>
            <w:gridSpan w:val="3"/>
            <w:shd w:val="clear" w:color="auto" w:fill="auto"/>
          </w:tcPr>
          <w:p w14:paraId="06C3D81D" w14:textId="77777777" w:rsidR="00B86181" w:rsidRPr="00581FC5" w:rsidRDefault="00B86181" w:rsidP="00B86181">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22468CA1" w14:textId="77777777" w:rsidR="00B86181" w:rsidRPr="00581FC5" w:rsidRDefault="00B86181" w:rsidP="00B86181">
            <w:pPr>
              <w:spacing w:before="120" w:after="60"/>
              <w:rPr>
                <w:rFonts w:eastAsia="Calibri" w:cs="Arial"/>
                <w:color w:val="FFFFFF"/>
                <w:sz w:val="20"/>
                <w:szCs w:val="18"/>
              </w:rPr>
            </w:pPr>
            <w:r w:rsidRPr="00581FC5">
              <w:rPr>
                <w:rFonts w:eastAsia="Calibri" w:cs="Arial"/>
                <w:b/>
                <w:color w:val="FFFFFF"/>
                <w:sz w:val="18"/>
                <w:szCs w:val="18"/>
              </w:rPr>
              <w:t>Empty Cell</w:t>
            </w:r>
          </w:p>
        </w:tc>
      </w:tr>
      <w:tr w:rsidR="00B86181" w:rsidRPr="00581FC5" w14:paraId="64906E05" w14:textId="77777777" w:rsidTr="00B86181">
        <w:trPr>
          <w:trHeight w:val="332"/>
          <w:tblCellSpacing w:w="36" w:type="dxa"/>
        </w:trPr>
        <w:tc>
          <w:tcPr>
            <w:tcW w:w="1712" w:type="pct"/>
            <w:gridSpan w:val="6"/>
            <w:shd w:val="clear" w:color="auto" w:fill="auto"/>
          </w:tcPr>
          <w:p w14:paraId="6586FBA7"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06712EFB"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3F240995" w14:textId="77777777" w:rsidR="00B86181" w:rsidRPr="00581FC5" w:rsidRDefault="00B86181" w:rsidP="00B86181">
            <w:pPr>
              <w:spacing w:before="60" w:after="60"/>
              <w:rPr>
                <w:rFonts w:eastAsia="Calibri" w:cs="Arial"/>
                <w:b/>
                <w:color w:val="000000"/>
                <w:sz w:val="20"/>
                <w:szCs w:val="18"/>
              </w:rPr>
            </w:pPr>
            <w:r w:rsidRPr="00581FC5">
              <w:rPr>
                <w:rFonts w:eastAsia="Calibri" w:cs="Arial"/>
                <w:b/>
                <w:color w:val="000000"/>
                <w:sz w:val="20"/>
                <w:szCs w:val="18"/>
              </w:rPr>
              <w:t>2019-20</w:t>
            </w:r>
          </w:p>
        </w:tc>
      </w:tr>
      <w:tr w:rsidR="00B86181" w:rsidRPr="00581FC5" w14:paraId="07398EE7" w14:textId="77777777" w:rsidTr="00B86181">
        <w:trPr>
          <w:trHeight w:val="432"/>
          <w:tblCellSpacing w:w="36" w:type="dxa"/>
        </w:trPr>
        <w:tc>
          <w:tcPr>
            <w:tcW w:w="575" w:type="pct"/>
            <w:gridSpan w:val="2"/>
            <w:shd w:val="clear" w:color="auto" w:fill="auto"/>
            <w:vAlign w:val="center"/>
          </w:tcPr>
          <w:p w14:paraId="13D9AE4E" w14:textId="77777777" w:rsidR="00B86181" w:rsidRPr="00581FC5" w:rsidRDefault="00B86181" w:rsidP="00B86181">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1009CD0" w14:textId="7B6ED0B7" w:rsidR="00B86181" w:rsidRPr="00DA5ACD" w:rsidRDefault="00562DA4" w:rsidP="00D6516F">
            <w:pPr>
              <w:spacing w:before="60" w:after="60"/>
              <w:rPr>
                <w:rFonts w:eastAsia="Calibri" w:cs="Arial"/>
                <w:color w:val="000000"/>
              </w:rPr>
            </w:pPr>
            <w:r>
              <w:rPr>
                <w:rFonts w:eastAsia="Calibri" w:cs="Arial"/>
                <w:color w:val="000000"/>
              </w:rPr>
              <w:t>$</w:t>
            </w:r>
            <w:r w:rsidR="002F375F">
              <w:rPr>
                <w:rFonts w:eastAsia="Calibri" w:cs="Arial"/>
                <w:color w:val="000000"/>
              </w:rPr>
              <w:t>12,</w:t>
            </w:r>
            <w:r w:rsidR="00D6516F">
              <w:rPr>
                <w:rFonts w:eastAsia="Calibri" w:cs="Arial"/>
                <w:color w:val="000000"/>
              </w:rPr>
              <w:t>319</w:t>
            </w:r>
          </w:p>
        </w:tc>
        <w:tc>
          <w:tcPr>
            <w:tcW w:w="423" w:type="pct"/>
            <w:gridSpan w:val="2"/>
            <w:shd w:val="clear" w:color="auto" w:fill="auto"/>
            <w:vAlign w:val="center"/>
          </w:tcPr>
          <w:p w14:paraId="2F8C8D10"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E0C6CD0" w14:textId="11ED2AFC" w:rsidR="00B86181" w:rsidRPr="00DA5ACD" w:rsidRDefault="00C73EF6" w:rsidP="00D6516F">
            <w:pPr>
              <w:spacing w:before="60" w:after="60"/>
              <w:rPr>
                <w:rFonts w:eastAsia="Calibri" w:cs="Arial"/>
                <w:color w:val="000000"/>
              </w:rPr>
            </w:pPr>
            <w:r>
              <w:rPr>
                <w:rFonts w:eastAsia="Calibri" w:cs="Arial"/>
                <w:color w:val="000000"/>
              </w:rPr>
              <w:t>$12,319</w:t>
            </w:r>
          </w:p>
        </w:tc>
        <w:tc>
          <w:tcPr>
            <w:tcW w:w="390" w:type="pct"/>
            <w:shd w:val="clear" w:color="auto" w:fill="auto"/>
            <w:vAlign w:val="center"/>
          </w:tcPr>
          <w:p w14:paraId="7DB744C5"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AD63844" w14:textId="5296CEC0" w:rsidR="00B86181" w:rsidRPr="00DA5ACD" w:rsidRDefault="00C73EF6" w:rsidP="00D6516F">
            <w:pPr>
              <w:spacing w:before="60" w:after="60"/>
              <w:rPr>
                <w:rFonts w:eastAsia="Calibri" w:cs="Arial"/>
                <w:color w:val="000000"/>
              </w:rPr>
            </w:pPr>
            <w:r>
              <w:rPr>
                <w:rFonts w:eastAsia="Calibri" w:cs="Arial"/>
                <w:color w:val="000000"/>
              </w:rPr>
              <w:t>$12,319</w:t>
            </w:r>
          </w:p>
        </w:tc>
      </w:tr>
      <w:tr w:rsidR="00B86181" w:rsidRPr="00581FC5" w14:paraId="3EE2CA71" w14:textId="77777777" w:rsidTr="00B86181">
        <w:trPr>
          <w:trHeight w:val="432"/>
          <w:tblCellSpacing w:w="36" w:type="dxa"/>
        </w:trPr>
        <w:tc>
          <w:tcPr>
            <w:tcW w:w="575" w:type="pct"/>
            <w:gridSpan w:val="2"/>
            <w:shd w:val="clear" w:color="auto" w:fill="auto"/>
            <w:vAlign w:val="center"/>
          </w:tcPr>
          <w:p w14:paraId="462BF3AF"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F304A28" w14:textId="5B7005FE" w:rsidR="00B86181" w:rsidRPr="00DA5ACD" w:rsidRDefault="00C3374C" w:rsidP="00B86181">
            <w:pPr>
              <w:spacing w:before="60" w:after="60"/>
              <w:rPr>
                <w:rFonts w:eastAsia="Calibri" w:cs="Arial"/>
                <w:color w:val="000000"/>
              </w:rPr>
            </w:pPr>
            <w:r>
              <w:rPr>
                <w:rFonts w:eastAsia="Calibri" w:cs="Arial"/>
                <w:color w:val="000000"/>
              </w:rPr>
              <w:t>Scholarship donation resource 9003</w:t>
            </w:r>
          </w:p>
        </w:tc>
        <w:tc>
          <w:tcPr>
            <w:tcW w:w="423" w:type="pct"/>
            <w:gridSpan w:val="2"/>
            <w:shd w:val="clear" w:color="auto" w:fill="auto"/>
            <w:vAlign w:val="center"/>
          </w:tcPr>
          <w:p w14:paraId="1A99A23F"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F209D4" w14:textId="5A3262F6" w:rsidR="00B86181" w:rsidRPr="00DA5ACD" w:rsidRDefault="00C73EF6" w:rsidP="00B86181">
            <w:pPr>
              <w:spacing w:before="60" w:after="60"/>
              <w:rPr>
                <w:rFonts w:eastAsia="Calibri" w:cs="Arial"/>
                <w:color w:val="000000"/>
              </w:rPr>
            </w:pPr>
            <w:r>
              <w:rPr>
                <w:rFonts w:eastAsia="Calibri" w:cs="Arial"/>
                <w:color w:val="000000"/>
              </w:rPr>
              <w:t>Scholarship donation resource 9003</w:t>
            </w:r>
          </w:p>
        </w:tc>
        <w:tc>
          <w:tcPr>
            <w:tcW w:w="390" w:type="pct"/>
            <w:shd w:val="clear" w:color="auto" w:fill="auto"/>
            <w:vAlign w:val="center"/>
          </w:tcPr>
          <w:p w14:paraId="6A6FD3AB"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F18362A" w14:textId="77777777" w:rsidR="00B86181" w:rsidRPr="00DA5ACD" w:rsidRDefault="00B86181" w:rsidP="00B86181">
            <w:pPr>
              <w:spacing w:before="60" w:after="60"/>
              <w:rPr>
                <w:rFonts w:eastAsia="Calibri" w:cs="Arial"/>
                <w:color w:val="000000"/>
              </w:rPr>
            </w:pPr>
          </w:p>
        </w:tc>
      </w:tr>
      <w:tr w:rsidR="00B86181" w:rsidRPr="00581FC5" w14:paraId="348581D0" w14:textId="77777777" w:rsidTr="00B86181">
        <w:trPr>
          <w:trHeight w:val="432"/>
          <w:tblCellSpacing w:w="36" w:type="dxa"/>
        </w:trPr>
        <w:tc>
          <w:tcPr>
            <w:tcW w:w="575" w:type="pct"/>
            <w:gridSpan w:val="2"/>
            <w:shd w:val="clear" w:color="auto" w:fill="auto"/>
            <w:vAlign w:val="center"/>
          </w:tcPr>
          <w:p w14:paraId="1D7D1B15"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384B9C9" w14:textId="7851AA68" w:rsidR="00B86181" w:rsidRPr="00937A4C" w:rsidRDefault="009C3093" w:rsidP="00937A4C">
            <w:pPr>
              <w:rPr>
                <w:rFonts w:cs="Arial"/>
              </w:rPr>
            </w:pPr>
            <w:r w:rsidRPr="009C3093">
              <w:rPr>
                <w:rFonts w:cs="Arial"/>
              </w:rPr>
              <w:t>College Readiness Expense</w:t>
            </w:r>
            <w:r>
              <w:rPr>
                <w:rFonts w:cs="Arial"/>
              </w:rPr>
              <w:t xml:space="preserve"> (5813)</w:t>
            </w:r>
          </w:p>
        </w:tc>
        <w:tc>
          <w:tcPr>
            <w:tcW w:w="423" w:type="pct"/>
            <w:gridSpan w:val="2"/>
            <w:shd w:val="clear" w:color="auto" w:fill="auto"/>
            <w:vAlign w:val="center"/>
          </w:tcPr>
          <w:p w14:paraId="75D846F5"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5271746" w14:textId="35BC3FED" w:rsidR="00B86181" w:rsidRPr="00DA5ACD" w:rsidRDefault="00C73EF6" w:rsidP="00C73EF6">
            <w:pPr>
              <w:spacing w:before="60" w:after="60"/>
              <w:rPr>
                <w:rFonts w:eastAsia="Calibri" w:cs="Arial"/>
                <w:color w:val="000000"/>
              </w:rPr>
            </w:pPr>
            <w:r w:rsidRPr="009C3093">
              <w:rPr>
                <w:rFonts w:cs="Arial"/>
              </w:rPr>
              <w:t>College Readiness Expense</w:t>
            </w:r>
            <w:r>
              <w:rPr>
                <w:rFonts w:cs="Arial"/>
              </w:rPr>
              <w:t xml:space="preserve"> (5813)</w:t>
            </w:r>
          </w:p>
        </w:tc>
        <w:tc>
          <w:tcPr>
            <w:tcW w:w="390" w:type="pct"/>
            <w:shd w:val="clear" w:color="auto" w:fill="auto"/>
            <w:vAlign w:val="center"/>
          </w:tcPr>
          <w:p w14:paraId="47B48C0E" w14:textId="77777777" w:rsidR="00B86181" w:rsidRPr="00581FC5" w:rsidRDefault="00B86181" w:rsidP="00B8618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46DD4B1" w14:textId="77777777" w:rsidR="00B86181" w:rsidRPr="00DA5ACD" w:rsidRDefault="00B86181" w:rsidP="00B86181">
            <w:pPr>
              <w:spacing w:before="60" w:after="60"/>
              <w:rPr>
                <w:rFonts w:eastAsia="Calibri" w:cs="Arial"/>
                <w:color w:val="000000"/>
              </w:rPr>
            </w:pPr>
          </w:p>
        </w:tc>
      </w:tr>
    </w:tbl>
    <w:p w14:paraId="2267F0C6" w14:textId="1A38D369" w:rsidR="002F2A7D" w:rsidRPr="00581FC5" w:rsidRDefault="00DA5ACD" w:rsidP="002F2A7D">
      <w:pPr>
        <w:rPr>
          <w:rFonts w:cs="Arial"/>
          <w:sz w:val="20"/>
          <w:szCs w:val="20"/>
        </w:rPr>
      </w:pPr>
      <w:r>
        <w:rPr>
          <w:rFonts w:cs="Arial"/>
        </w:rPr>
        <w:br w:type="page"/>
      </w:r>
    </w:p>
    <w:p w14:paraId="78B44A90" w14:textId="77777777" w:rsidR="00DA5ACD" w:rsidRDefault="00DA5ACD">
      <w:pPr>
        <w:rPr>
          <w:rFonts w:cs="Arial"/>
        </w:rPr>
      </w:pPr>
    </w:p>
    <w:p w14:paraId="05214064" w14:textId="77777777" w:rsidR="00DA5ACD" w:rsidRPr="00581FC5" w:rsidRDefault="001314B0" w:rsidP="00DA5ACD">
      <w:pPr>
        <w:rPr>
          <w:rFonts w:cs="Arial"/>
          <w:b/>
          <w:color w:val="000000"/>
          <w:sz w:val="20"/>
          <w:szCs w:val="20"/>
        </w:rPr>
      </w:pPr>
      <w:hyperlink w:anchor="Instructions_GAS" w:history="1">
        <w:r w:rsidR="00DA5ACD" w:rsidRPr="00581FC5">
          <w:rPr>
            <w:rStyle w:val="Hyperlink"/>
            <w:rFonts w:cs="Arial"/>
            <w:b/>
            <w:sz w:val="48"/>
            <w:szCs w:val="48"/>
          </w:rPr>
          <w:t>Goals, Actions, &amp; Services</w:t>
        </w:r>
      </w:hyperlink>
    </w:p>
    <w:p w14:paraId="67AFFA4B" w14:textId="77777777" w:rsidR="00DA5ACD" w:rsidRPr="00581FC5" w:rsidRDefault="00DA5ACD" w:rsidP="00DA5ACD">
      <w:pPr>
        <w:rPr>
          <w:rFonts w:cs="Arial"/>
          <w:color w:val="000000"/>
          <w:sz w:val="20"/>
          <w:szCs w:val="20"/>
        </w:rPr>
      </w:pPr>
    </w:p>
    <w:p w14:paraId="6521F166" w14:textId="77777777" w:rsidR="00DA5ACD" w:rsidRPr="00581FC5" w:rsidRDefault="00DA5ACD" w:rsidP="00DA5ACD">
      <w:pPr>
        <w:rPr>
          <w:rFonts w:cs="Arial"/>
          <w:color w:val="000000"/>
          <w:sz w:val="22"/>
          <w:szCs w:val="22"/>
        </w:rPr>
      </w:pPr>
      <w:r w:rsidRPr="00581FC5">
        <w:rPr>
          <w:rFonts w:cs="Arial"/>
          <w:color w:val="000000"/>
          <w:sz w:val="22"/>
          <w:szCs w:val="22"/>
        </w:rPr>
        <w:t>Strategic Planning Details and Accountability</w:t>
      </w:r>
    </w:p>
    <w:p w14:paraId="6236D44F" w14:textId="77777777" w:rsidR="00DA5ACD" w:rsidRPr="00581FC5" w:rsidRDefault="00DA5ACD" w:rsidP="00DA5ACD">
      <w:pPr>
        <w:rPr>
          <w:rFonts w:cs="Arial"/>
          <w:color w:val="000000"/>
          <w:sz w:val="20"/>
          <w:szCs w:val="18"/>
        </w:rPr>
      </w:pPr>
    </w:p>
    <w:p w14:paraId="6C7BB702" w14:textId="77777777" w:rsidR="00DA5ACD" w:rsidRPr="00581FC5" w:rsidRDefault="00DA5ACD" w:rsidP="00DA5ACD">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29"/>
        <w:gridCol w:w="2494"/>
        <w:gridCol w:w="441"/>
        <w:gridCol w:w="2986"/>
        <w:gridCol w:w="2990"/>
        <w:gridCol w:w="3141"/>
      </w:tblGrid>
      <w:tr w:rsidR="00DA5ACD" w:rsidRPr="00581FC5" w14:paraId="4C3AC8DB" w14:textId="77777777" w:rsidTr="00DA5ACD">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6128BF89" w14:textId="77777777" w:rsidR="00DA5ACD" w:rsidRPr="00581FC5" w:rsidRDefault="00DA5ACD" w:rsidP="00DA5ACD">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7348D5B0" w14:textId="64F69DCA" w:rsidR="00DA5ACD" w:rsidRPr="00581FC5" w:rsidRDefault="00DA5ACD" w:rsidP="001C0499">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C0499">
              <w:rPr>
                <w:rFonts w:eastAsia="Calibri" w:cs="Arial"/>
                <w:color w:val="000000"/>
                <w:sz w:val="20"/>
                <w:szCs w:val="18"/>
              </w:rPr>
              <w:fldChar w:fldCharType="begin">
                <w:ffData>
                  <w:name w:val=""/>
                  <w:enabled/>
                  <w:calcOnExit w:val="0"/>
                  <w:checkBox>
                    <w:size w:val="20"/>
                    <w:default w:val="1"/>
                  </w:checkBox>
                </w:ffData>
              </w:fldChar>
            </w:r>
            <w:r w:rsidR="001C049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0499">
              <w:rPr>
                <w:rFonts w:eastAsia="Calibri" w:cs="Arial"/>
                <w:color w:val="000000"/>
                <w:sz w:val="20"/>
                <w:szCs w:val="18"/>
              </w:rPr>
              <w:fldChar w:fldCharType="end"/>
            </w:r>
            <w:r w:rsidRPr="00581FC5">
              <w:rPr>
                <w:rFonts w:eastAsia="Calibri" w:cs="Arial"/>
                <w:color w:val="000000"/>
                <w:sz w:val="20"/>
                <w:szCs w:val="18"/>
              </w:rPr>
              <w:t xml:space="preserve"> Modified                                      </w:t>
            </w:r>
            <w:r w:rsidR="001C0499">
              <w:rPr>
                <w:rFonts w:eastAsia="Calibri" w:cs="Arial"/>
                <w:color w:val="000000"/>
                <w:sz w:val="20"/>
                <w:szCs w:val="18"/>
              </w:rPr>
              <w:fldChar w:fldCharType="begin">
                <w:ffData>
                  <w:name w:val=""/>
                  <w:enabled/>
                  <w:calcOnExit w:val="0"/>
                  <w:checkBox>
                    <w:size w:val="20"/>
                    <w:default w:val="0"/>
                  </w:checkBox>
                </w:ffData>
              </w:fldChar>
            </w:r>
            <w:r w:rsidR="001C049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0499">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E3A53" w:rsidRPr="00581FC5" w14:paraId="4B2439F8" w14:textId="77777777" w:rsidTr="00DA5ACD">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06386695" w14:textId="3A9787B3" w:rsidR="001E3A53" w:rsidRPr="00581FC5" w:rsidRDefault="001E3A53" w:rsidP="00DA5ACD">
            <w:pPr>
              <w:spacing w:before="120" w:after="120"/>
              <w:jc w:val="center"/>
              <w:rPr>
                <w:rFonts w:eastAsia="Calibri" w:cs="Arial"/>
                <w:color w:val="000000"/>
                <w:sz w:val="18"/>
                <w:szCs w:val="18"/>
              </w:rPr>
            </w:pPr>
            <w:r w:rsidRPr="00DA5ACD">
              <w:rPr>
                <w:rFonts w:cs="Arial"/>
                <w:b/>
                <w:color w:val="9830BC"/>
                <w:sz w:val="48"/>
                <w:szCs w:val="36"/>
              </w:rPr>
              <w:t>Goal 2</w:t>
            </w: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CC4209F" w14:textId="1356F914" w:rsidR="001E3A53" w:rsidRPr="00E85890" w:rsidRDefault="001E3A53" w:rsidP="003D479F">
            <w:pPr>
              <w:tabs>
                <w:tab w:val="left" w:pos="2700"/>
              </w:tabs>
              <w:spacing w:before="60" w:after="60"/>
              <w:rPr>
                <w:rFonts w:eastAsia="Calibri" w:cs="Arial"/>
              </w:rPr>
            </w:pPr>
            <w:r w:rsidRPr="006E43C4">
              <w:rPr>
                <w:rFonts w:cs="Arial"/>
                <w:color w:val="000000"/>
              </w:rPr>
              <w:t>Provide a safe and supportive schooling experience that attends to the social and emotional development of students</w:t>
            </w:r>
            <w:r w:rsidR="003D479F">
              <w:rPr>
                <w:rFonts w:cs="Arial"/>
                <w:color w:val="000000"/>
              </w:rPr>
              <w:t>, their growth as agents of social justice,</w:t>
            </w:r>
            <w:r w:rsidRPr="006E43C4">
              <w:rPr>
                <w:rFonts w:cs="Arial"/>
                <w:color w:val="000000"/>
              </w:rPr>
              <w:t xml:space="preserve"> and the </w:t>
            </w:r>
            <w:r w:rsidR="003D479F">
              <w:rPr>
                <w:rFonts w:cs="Arial"/>
                <w:color w:val="000000"/>
              </w:rPr>
              <w:t xml:space="preserve">important </w:t>
            </w:r>
            <w:r w:rsidRPr="006E43C4">
              <w:rPr>
                <w:rFonts w:cs="Arial"/>
                <w:color w:val="000000"/>
              </w:rPr>
              <w:t xml:space="preserve">role of their families in this </w:t>
            </w:r>
            <w:r w:rsidR="003D479F">
              <w:rPr>
                <w:rFonts w:cs="Arial"/>
                <w:color w:val="000000"/>
              </w:rPr>
              <w:t>effort</w:t>
            </w:r>
          </w:p>
        </w:tc>
      </w:tr>
      <w:tr w:rsidR="001E3A53" w:rsidRPr="00581FC5" w14:paraId="2E75CD6F"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47D0C080" w14:textId="77777777" w:rsidR="001E3A53" w:rsidRPr="00581FC5" w:rsidRDefault="001E3A53" w:rsidP="00DA5ACD">
            <w:pPr>
              <w:rPr>
                <w:rFonts w:eastAsia="Calibri" w:cs="Arial"/>
                <w:color w:val="FFFFFF"/>
                <w:sz w:val="20"/>
                <w:szCs w:val="18"/>
              </w:rPr>
            </w:pPr>
            <w:r w:rsidRPr="00581FC5">
              <w:rPr>
                <w:rFonts w:eastAsia="Calibri" w:cs="Arial"/>
                <w:b/>
                <w:color w:val="FFFFFF"/>
                <w:sz w:val="18"/>
                <w:szCs w:val="18"/>
              </w:rPr>
              <w:t>Empty Cell</w:t>
            </w:r>
          </w:p>
        </w:tc>
      </w:tr>
      <w:tr w:rsidR="001E3A53" w:rsidRPr="00581FC5" w14:paraId="3BD434C0"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7856FA7B" w14:textId="77777777" w:rsidR="001E3A53" w:rsidRPr="00581FC5" w:rsidRDefault="001E3A53" w:rsidP="00DA5ACD">
            <w:pPr>
              <w:rPr>
                <w:rFonts w:eastAsia="Calibri" w:cs="Arial"/>
                <w:color w:val="FFFFFF"/>
                <w:sz w:val="20"/>
                <w:szCs w:val="18"/>
              </w:rPr>
            </w:pPr>
            <w:r w:rsidRPr="00581FC5">
              <w:rPr>
                <w:rFonts w:eastAsia="Calibri" w:cs="Arial"/>
                <w:b/>
                <w:color w:val="FFFFFF"/>
                <w:sz w:val="18"/>
                <w:szCs w:val="18"/>
              </w:rPr>
              <w:t>Empty Cell</w:t>
            </w:r>
          </w:p>
        </w:tc>
      </w:tr>
      <w:tr w:rsidR="001E3A53" w:rsidRPr="00581FC5" w14:paraId="13B73BB0" w14:textId="77777777" w:rsidTr="00DA5ACD">
        <w:trPr>
          <w:trHeight w:val="267"/>
          <w:tblCellSpacing w:w="36" w:type="dxa"/>
        </w:trPr>
        <w:tc>
          <w:tcPr>
            <w:tcW w:w="4849" w:type="dxa"/>
            <w:gridSpan w:val="2"/>
            <w:shd w:val="clear" w:color="auto" w:fill="auto"/>
          </w:tcPr>
          <w:p w14:paraId="56F86B29" w14:textId="77777777" w:rsidR="001E3A53" w:rsidRPr="00581FC5" w:rsidRDefault="001314B0" w:rsidP="00DA5ACD">
            <w:pPr>
              <w:spacing w:before="120" w:after="120"/>
              <w:rPr>
                <w:rFonts w:eastAsia="Calibri" w:cs="Arial"/>
                <w:sz w:val="20"/>
                <w:szCs w:val="20"/>
              </w:rPr>
            </w:pPr>
            <w:hyperlink w:anchor="Instructions_GAS_StateLocalPriorities" w:history="1">
              <w:r w:rsidR="001E3A53"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1333F3B1" w14:textId="2705C02E" w:rsidR="001E3A53" w:rsidRPr="00581FC5" w:rsidRDefault="001E3A53" w:rsidP="00DA5ACD">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00DD290A">
              <w:rPr>
                <w:rFonts w:eastAsia="Calibri" w:cs="Arial"/>
                <w:color w:val="000000"/>
              </w:rPr>
              <w:fldChar w:fldCharType="begin">
                <w:ffData>
                  <w:name w:val=""/>
                  <w:enabled/>
                  <w:calcOnExit w:val="0"/>
                  <w:checkBox>
                    <w:size w:val="20"/>
                    <w:default w:val="1"/>
                  </w:checkBox>
                </w:ffData>
              </w:fldChar>
            </w:r>
            <w:r w:rsidR="00DD290A">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DD290A">
              <w:rPr>
                <w:rFonts w:eastAsia="Calibri" w:cs="Arial"/>
                <w:color w:val="000000"/>
              </w:rPr>
              <w:fldChar w:fldCharType="end"/>
            </w:r>
            <w:r w:rsidRPr="00581FC5">
              <w:rPr>
                <w:rFonts w:eastAsia="Calibri" w:cs="Arial"/>
                <w:color w:val="000000"/>
              </w:rPr>
              <w:t xml:space="preserve"> 1   </w:t>
            </w:r>
            <w:r w:rsidRPr="00581FC5">
              <w:rPr>
                <w:rFonts w:eastAsia="Calibri" w:cs="Arial"/>
                <w:color w:val="000000"/>
              </w:rPr>
              <w:fldChar w:fldCharType="begin">
                <w:ffData>
                  <w:name w:val="Check5"/>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2   </w:t>
            </w:r>
            <w:r w:rsidR="00DD290A">
              <w:rPr>
                <w:rFonts w:eastAsia="Calibri" w:cs="Arial"/>
                <w:color w:val="000000"/>
              </w:rPr>
              <w:fldChar w:fldCharType="begin">
                <w:ffData>
                  <w:name w:val=""/>
                  <w:enabled/>
                  <w:calcOnExit w:val="0"/>
                  <w:checkBox>
                    <w:size w:val="20"/>
                    <w:default w:val="1"/>
                  </w:checkBox>
                </w:ffData>
              </w:fldChar>
            </w:r>
            <w:r w:rsidR="00DD290A">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DD290A">
              <w:rPr>
                <w:rFonts w:eastAsia="Calibri" w:cs="Arial"/>
                <w:color w:val="000000"/>
              </w:rPr>
              <w:fldChar w:fldCharType="end"/>
            </w:r>
            <w:r w:rsidRPr="00581FC5">
              <w:rPr>
                <w:rFonts w:eastAsia="Calibri" w:cs="Arial"/>
                <w:color w:val="000000"/>
              </w:rPr>
              <w:t xml:space="preserve"> 3   </w:t>
            </w:r>
            <w:r w:rsidRPr="00581FC5">
              <w:rPr>
                <w:rFonts w:eastAsia="Calibri" w:cs="Arial"/>
                <w:color w:val="000000"/>
              </w:rPr>
              <w:fldChar w:fldCharType="begin">
                <w:ffData>
                  <w:name w:val="Check7"/>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4   </w:t>
            </w:r>
            <w:r w:rsidR="00DD290A">
              <w:rPr>
                <w:rFonts w:eastAsia="Calibri" w:cs="Arial"/>
                <w:color w:val="000000"/>
              </w:rPr>
              <w:fldChar w:fldCharType="begin">
                <w:ffData>
                  <w:name w:val=""/>
                  <w:enabled/>
                  <w:calcOnExit w:val="0"/>
                  <w:checkBox>
                    <w:size w:val="20"/>
                    <w:default w:val="1"/>
                  </w:checkBox>
                </w:ffData>
              </w:fldChar>
            </w:r>
            <w:r w:rsidR="00DD290A">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DD290A">
              <w:rPr>
                <w:rFonts w:eastAsia="Calibri" w:cs="Arial"/>
                <w:color w:val="000000"/>
              </w:rPr>
              <w:fldChar w:fldCharType="end"/>
            </w:r>
            <w:r w:rsidRPr="00581FC5">
              <w:rPr>
                <w:rFonts w:eastAsia="Calibri" w:cs="Arial"/>
                <w:color w:val="000000"/>
              </w:rPr>
              <w:t xml:space="preserve"> 5   </w:t>
            </w:r>
            <w:r w:rsidR="000B74A8">
              <w:rPr>
                <w:rFonts w:eastAsia="Calibri" w:cs="Arial"/>
                <w:color w:val="000000"/>
              </w:rPr>
              <w:fldChar w:fldCharType="begin">
                <w:ffData>
                  <w:name w:val="Check9"/>
                  <w:enabled/>
                  <w:calcOnExit w:val="0"/>
                  <w:checkBox>
                    <w:size w:val="20"/>
                    <w:default w:val="1"/>
                  </w:checkBox>
                </w:ffData>
              </w:fldChar>
            </w:r>
            <w:bookmarkStart w:id="42" w:name="Check9"/>
            <w:r w:rsidR="000B74A8">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0B74A8">
              <w:rPr>
                <w:rFonts w:eastAsia="Calibri" w:cs="Arial"/>
                <w:color w:val="000000"/>
              </w:rPr>
              <w:fldChar w:fldCharType="end"/>
            </w:r>
            <w:bookmarkEnd w:id="42"/>
            <w:r w:rsidRPr="00581FC5">
              <w:rPr>
                <w:rFonts w:eastAsia="Calibri" w:cs="Arial"/>
                <w:color w:val="000000"/>
              </w:rPr>
              <w:t xml:space="preserve"> 6   </w:t>
            </w:r>
            <w:r w:rsidRPr="00581FC5">
              <w:rPr>
                <w:rFonts w:eastAsia="Calibri" w:cs="Arial"/>
                <w:color w:val="000000"/>
              </w:rPr>
              <w:fldChar w:fldCharType="begin">
                <w:ffData>
                  <w:name w:val="Check10"/>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7   </w:t>
            </w:r>
            <w:r w:rsidRPr="00581FC5">
              <w:rPr>
                <w:rFonts w:eastAsia="Calibri" w:cs="Arial"/>
                <w:color w:val="000000"/>
              </w:rPr>
              <w:fldChar w:fldCharType="begin">
                <w:ffData>
                  <w:name w:val="Check11"/>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8   </w:t>
            </w:r>
          </w:p>
          <w:p w14:paraId="4B188113" w14:textId="77777777" w:rsidR="001E3A53" w:rsidRPr="00581FC5" w:rsidRDefault="001E3A53" w:rsidP="00DA5ACD">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061CA374" w14:textId="77777777" w:rsidR="001E3A53" w:rsidRPr="00581FC5" w:rsidRDefault="001E3A53" w:rsidP="00DA5ACD">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7735C1" w:rsidRPr="00581FC5" w14:paraId="11785CF0" w14:textId="77777777" w:rsidTr="00DA5ACD">
        <w:trPr>
          <w:trHeight w:val="720"/>
          <w:tblCellSpacing w:w="36" w:type="dxa"/>
        </w:trPr>
        <w:tc>
          <w:tcPr>
            <w:tcW w:w="4849" w:type="dxa"/>
            <w:gridSpan w:val="2"/>
            <w:shd w:val="clear" w:color="auto" w:fill="auto"/>
          </w:tcPr>
          <w:p w14:paraId="7779784B" w14:textId="77777777" w:rsidR="007735C1" w:rsidRPr="00581FC5" w:rsidRDefault="001314B0" w:rsidP="00DA5ACD">
            <w:pPr>
              <w:spacing w:before="60" w:after="60"/>
              <w:rPr>
                <w:rFonts w:eastAsia="Calibri" w:cs="Arial"/>
                <w:color w:val="000000"/>
                <w:sz w:val="20"/>
                <w:szCs w:val="20"/>
              </w:rPr>
            </w:pPr>
            <w:hyperlink w:anchor="Instructions_GAS_IdentifiedNeed" w:history="1">
              <w:r w:rsidR="007735C1"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0A08DFA4" w14:textId="7B9F0737" w:rsidR="007735C1" w:rsidRPr="00E85890" w:rsidRDefault="007735C1" w:rsidP="007062A4">
            <w:pPr>
              <w:tabs>
                <w:tab w:val="left" w:pos="2115"/>
              </w:tabs>
              <w:spacing w:before="60" w:after="60"/>
              <w:rPr>
                <w:rFonts w:eastAsia="Calibri" w:cs="Arial"/>
                <w:color w:val="000000"/>
              </w:rPr>
            </w:pPr>
            <w:r w:rsidRPr="00CE28C5">
              <w:rPr>
                <w:rFonts w:eastAsia="Calibri" w:cs="Arial"/>
                <w:color w:val="000000"/>
              </w:rPr>
              <w:t xml:space="preserve">Research </w:t>
            </w:r>
            <w:r>
              <w:rPr>
                <w:rFonts w:eastAsia="Calibri" w:cs="Arial"/>
                <w:color w:val="000000"/>
              </w:rPr>
              <w:t>indicates that students’</w:t>
            </w:r>
            <w:r w:rsidRPr="00CE28C5">
              <w:rPr>
                <w:rFonts w:eastAsia="Calibri" w:cs="Arial"/>
                <w:color w:val="000000"/>
              </w:rPr>
              <w:t xml:space="preserve"> social and emotional </w:t>
            </w:r>
            <w:r>
              <w:rPr>
                <w:rFonts w:eastAsia="Calibri" w:cs="Arial"/>
                <w:color w:val="000000"/>
              </w:rPr>
              <w:t xml:space="preserve">wellbeing are precursors to academic achievement and </w:t>
            </w:r>
            <w:r w:rsidRPr="00CE28C5">
              <w:rPr>
                <w:rFonts w:eastAsia="Calibri" w:cs="Arial"/>
                <w:color w:val="000000"/>
              </w:rPr>
              <w:t>strengthened through family involvement.</w:t>
            </w:r>
            <w:r>
              <w:rPr>
                <w:rFonts w:eastAsia="Calibri" w:cs="Arial"/>
                <w:color w:val="000000"/>
              </w:rPr>
              <w:t xml:space="preserve"> Schools that are both socially and physically secure allow students to perform to the best of their abilities. In addition, students exist as members of family units who they rely upon for support. However, the conditions of socio-economically disadvantaged communities often prevent some families from effectively doing so. In these cases, the school will need to assist students by way of helping their families with the understanding that student outcomes are highly dependent on family circumstances.</w:t>
            </w:r>
          </w:p>
        </w:tc>
      </w:tr>
      <w:tr w:rsidR="001E3A53" w:rsidRPr="00581FC5" w14:paraId="6FB5444F" w14:textId="77777777" w:rsidTr="00DA5ACD">
        <w:trPr>
          <w:trHeight w:val="296"/>
          <w:tblCellSpacing w:w="36" w:type="dxa"/>
        </w:trPr>
        <w:tc>
          <w:tcPr>
            <w:tcW w:w="14641" w:type="dxa"/>
            <w:gridSpan w:val="6"/>
            <w:shd w:val="clear" w:color="auto" w:fill="auto"/>
            <w:vAlign w:val="center"/>
          </w:tcPr>
          <w:p w14:paraId="51922C2B" w14:textId="77777777" w:rsidR="001E3A53" w:rsidRPr="00581FC5" w:rsidRDefault="001314B0" w:rsidP="00DA5ACD">
            <w:pPr>
              <w:spacing w:before="120" w:after="120"/>
              <w:rPr>
                <w:rFonts w:eastAsia="Calibri" w:cs="Arial"/>
                <w:b/>
                <w:sz w:val="20"/>
                <w:szCs w:val="18"/>
              </w:rPr>
            </w:pPr>
            <w:hyperlink w:anchor="Instructions_GAS_ExpectedAnnMeasOutcomes" w:history="1">
              <w:r w:rsidR="001E3A53" w:rsidRPr="00581FC5">
                <w:rPr>
                  <w:rStyle w:val="Hyperlink"/>
                  <w:rFonts w:cs="Arial"/>
                  <w:sz w:val="20"/>
                  <w:szCs w:val="18"/>
                </w:rPr>
                <w:t>EXPECTED ANNUAL MEASURABLE OUTCOMES</w:t>
              </w:r>
            </w:hyperlink>
          </w:p>
        </w:tc>
      </w:tr>
      <w:tr w:rsidR="001E3A53" w:rsidRPr="00581FC5" w14:paraId="557D5C48" w14:textId="77777777" w:rsidTr="00DA5ACD">
        <w:trPr>
          <w:trHeight w:val="296"/>
          <w:tblCellSpacing w:w="36" w:type="dxa"/>
        </w:trPr>
        <w:tc>
          <w:tcPr>
            <w:tcW w:w="2283" w:type="dxa"/>
            <w:shd w:val="clear" w:color="auto" w:fill="auto"/>
            <w:vAlign w:val="center"/>
          </w:tcPr>
          <w:p w14:paraId="180A90F9" w14:textId="77777777" w:rsidR="001E3A53" w:rsidRPr="00581FC5" w:rsidRDefault="001E3A53" w:rsidP="00DA5ACD">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6868671D" w14:textId="77777777" w:rsidR="001E3A53" w:rsidRPr="00581FC5" w:rsidRDefault="001E3A53" w:rsidP="00DA5ACD">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0848A864" w14:textId="77777777" w:rsidR="001E3A53" w:rsidRPr="00581FC5" w:rsidRDefault="001E3A53" w:rsidP="00DA5ACD">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6670CA89" w14:textId="77777777" w:rsidR="001E3A53" w:rsidRPr="00581FC5" w:rsidRDefault="001E3A53" w:rsidP="00DA5ACD">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1016CB2E" w14:textId="77777777" w:rsidR="001E3A53" w:rsidRPr="00581FC5" w:rsidRDefault="001E3A53" w:rsidP="00DA5ACD">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651D7E" w:rsidRPr="00581FC5" w14:paraId="77A4782A"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F339CC2" w14:textId="7BA2DD17" w:rsidR="00651D7E" w:rsidRPr="00DA5ACD" w:rsidRDefault="00651D7E" w:rsidP="007425C4">
            <w:pPr>
              <w:spacing w:before="60" w:after="60"/>
              <w:rPr>
                <w:rFonts w:eastAsia="Calibri" w:cs="Arial"/>
                <w:color w:val="000000"/>
              </w:rPr>
            </w:pPr>
            <w:r>
              <w:rPr>
                <w:rFonts w:eastAsia="Calibri" w:cs="Arial"/>
                <w:color w:val="000000"/>
              </w:rPr>
              <w:t>ADA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A118DD3" w14:textId="691F9001" w:rsidR="00651D7E" w:rsidRPr="00DA5ACD" w:rsidRDefault="00651D7E" w:rsidP="00387EFE">
            <w:pPr>
              <w:spacing w:before="60" w:after="60"/>
              <w:jc w:val="right"/>
              <w:rPr>
                <w:rFonts w:eastAsia="Calibri" w:cs="Arial"/>
                <w:color w:val="000000"/>
              </w:rPr>
            </w:pPr>
            <w:r>
              <w:rPr>
                <w:rFonts w:eastAsia="Calibri" w:cs="Arial"/>
                <w:color w:val="000000"/>
              </w:rPr>
              <w:t>95%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7ABF34" w14:textId="2888D727" w:rsidR="00651D7E" w:rsidRPr="00DA5ACD" w:rsidRDefault="00651D7E" w:rsidP="00387EFE">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60608C8" w14:textId="7847B03A" w:rsidR="00651D7E" w:rsidRPr="00DA5ACD" w:rsidRDefault="00651D7E" w:rsidP="00387EFE">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8BA0CC" w14:textId="553EA5C8" w:rsidR="00651D7E" w:rsidRPr="00DA5ACD" w:rsidRDefault="00651D7E" w:rsidP="00387EFE">
            <w:pPr>
              <w:spacing w:before="60" w:after="60"/>
              <w:jc w:val="right"/>
              <w:rPr>
                <w:rFonts w:eastAsia="Calibri" w:cs="Arial"/>
                <w:color w:val="000000"/>
              </w:rPr>
            </w:pPr>
            <w:r>
              <w:rPr>
                <w:rFonts w:eastAsia="Calibri" w:cs="Arial"/>
                <w:color w:val="000000"/>
              </w:rPr>
              <w:t>95%</w:t>
            </w:r>
          </w:p>
        </w:tc>
      </w:tr>
      <w:tr w:rsidR="00651D7E" w:rsidRPr="00581FC5" w14:paraId="195A9670"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4A1551" w14:textId="337968EF" w:rsidR="00651D7E" w:rsidRPr="00DA5ACD" w:rsidRDefault="00651D7E" w:rsidP="00DA5ACD">
            <w:pPr>
              <w:spacing w:before="60" w:after="60"/>
              <w:rPr>
                <w:rFonts w:cs="Arial"/>
                <w:color w:val="000000"/>
              </w:rPr>
            </w:pPr>
            <w:r>
              <w:rPr>
                <w:rFonts w:cs="Arial"/>
                <w:color w:val="000000"/>
              </w:rPr>
              <w:t>Suspension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6209220" w14:textId="20645395" w:rsidR="00651D7E" w:rsidRPr="00DA5ACD" w:rsidRDefault="00651D7E" w:rsidP="00387EFE">
            <w:pPr>
              <w:spacing w:before="60" w:after="60"/>
              <w:jc w:val="right"/>
              <w:rPr>
                <w:rFonts w:eastAsia="Calibri" w:cs="Arial"/>
                <w:color w:val="000000"/>
              </w:rPr>
            </w:pPr>
            <w:r>
              <w:rPr>
                <w:rFonts w:eastAsia="Calibri" w:cs="Arial"/>
                <w:color w:val="000000"/>
              </w:rPr>
              <w:t>&lt; 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A92BD53" w14:textId="1B0A12E9" w:rsidR="00651D7E" w:rsidRPr="00DA5ACD" w:rsidRDefault="00651D7E" w:rsidP="00387EFE">
            <w:pPr>
              <w:spacing w:before="60" w:after="60"/>
              <w:jc w:val="right"/>
              <w:rPr>
                <w:rFonts w:eastAsia="Calibri" w:cs="Arial"/>
                <w:color w:val="000000"/>
              </w:rPr>
            </w:pPr>
            <w:r>
              <w:rPr>
                <w:rFonts w:eastAsia="Calibri" w:cs="Arial"/>
                <w:color w:val="000000"/>
              </w:rPr>
              <w:t>&lt; 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7601FB" w14:textId="245D4670" w:rsidR="00651D7E" w:rsidRPr="00DA5ACD" w:rsidRDefault="00651D7E" w:rsidP="00387EFE">
            <w:pPr>
              <w:spacing w:before="60" w:after="60"/>
              <w:jc w:val="right"/>
              <w:rPr>
                <w:rFonts w:eastAsia="Calibri" w:cs="Arial"/>
                <w:color w:val="000000"/>
              </w:rPr>
            </w:pPr>
            <w:r>
              <w:rPr>
                <w:rFonts w:eastAsia="Calibri" w:cs="Arial"/>
                <w:color w:val="000000"/>
              </w:rPr>
              <w:t>&lt; 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C36B215" w14:textId="7A5D1071" w:rsidR="00651D7E" w:rsidRPr="00DA5ACD" w:rsidRDefault="00651D7E" w:rsidP="00387EFE">
            <w:pPr>
              <w:spacing w:before="60" w:after="60"/>
              <w:jc w:val="right"/>
              <w:rPr>
                <w:rFonts w:eastAsia="Calibri" w:cs="Arial"/>
                <w:color w:val="000000"/>
              </w:rPr>
            </w:pPr>
            <w:r>
              <w:rPr>
                <w:rFonts w:eastAsia="Calibri" w:cs="Arial"/>
                <w:color w:val="000000"/>
              </w:rPr>
              <w:t>&lt; 1%</w:t>
            </w:r>
          </w:p>
        </w:tc>
      </w:tr>
      <w:tr w:rsidR="00651D7E" w:rsidRPr="00581FC5" w14:paraId="5C206DBB"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34A131D" w14:textId="53BB5ECE" w:rsidR="00651D7E" w:rsidRPr="00DA5ACD" w:rsidRDefault="00651D7E" w:rsidP="00DA5ACD">
            <w:pPr>
              <w:spacing w:before="60" w:after="60"/>
              <w:rPr>
                <w:rFonts w:eastAsia="Calibri" w:cs="Arial"/>
                <w:color w:val="000000"/>
              </w:rPr>
            </w:pPr>
            <w:r>
              <w:rPr>
                <w:rFonts w:eastAsia="Calibri" w:cs="Arial"/>
                <w:color w:val="000000"/>
              </w:rPr>
              <w:t>Expulsion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BCC23DE" w14:textId="1E12B535" w:rsidR="00651D7E" w:rsidRPr="00DA5ACD" w:rsidRDefault="00651D7E" w:rsidP="00387EFE">
            <w:pPr>
              <w:spacing w:before="60" w:after="60"/>
              <w:jc w:val="right"/>
              <w:rPr>
                <w:rFonts w:eastAsia="Calibri" w:cs="Arial"/>
                <w:color w:val="000000"/>
              </w:rPr>
            </w:pPr>
            <w:r>
              <w:rPr>
                <w:rFonts w:eastAsia="Calibri" w:cs="Arial"/>
                <w:color w:val="000000"/>
              </w:rPr>
              <w:t>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188B771" w14:textId="7C62454C" w:rsidR="00651D7E" w:rsidRPr="00DA5ACD" w:rsidRDefault="00651D7E" w:rsidP="00387EFE">
            <w:pPr>
              <w:spacing w:before="60" w:after="60"/>
              <w:jc w:val="right"/>
              <w:rPr>
                <w:rFonts w:eastAsia="Calibri" w:cs="Arial"/>
                <w:color w:val="000000"/>
              </w:rPr>
            </w:pPr>
            <w:r>
              <w:rPr>
                <w:rFonts w:eastAsia="Calibri" w:cs="Arial"/>
                <w:color w:val="000000"/>
              </w:rPr>
              <w:t>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4F241F1" w14:textId="40E1D7C2" w:rsidR="00651D7E" w:rsidRPr="00DA5ACD" w:rsidRDefault="00651D7E" w:rsidP="00387EFE">
            <w:pPr>
              <w:spacing w:before="60" w:after="60"/>
              <w:jc w:val="right"/>
              <w:rPr>
                <w:rFonts w:eastAsia="Calibri" w:cs="Arial"/>
                <w:color w:val="000000"/>
              </w:rPr>
            </w:pPr>
            <w:r>
              <w:rPr>
                <w:rFonts w:eastAsia="Calibri" w:cs="Arial"/>
                <w:color w:val="000000"/>
              </w:rPr>
              <w:t>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CD896DD" w14:textId="4809A45D" w:rsidR="00651D7E" w:rsidRPr="00DA5ACD" w:rsidRDefault="00651D7E" w:rsidP="00387EFE">
            <w:pPr>
              <w:spacing w:before="60" w:after="60"/>
              <w:jc w:val="right"/>
              <w:rPr>
                <w:rFonts w:eastAsia="Calibri" w:cs="Arial"/>
                <w:color w:val="000000"/>
              </w:rPr>
            </w:pPr>
            <w:r>
              <w:rPr>
                <w:rFonts w:eastAsia="Calibri" w:cs="Arial"/>
                <w:color w:val="000000"/>
              </w:rPr>
              <w:t>0%</w:t>
            </w:r>
          </w:p>
        </w:tc>
      </w:tr>
      <w:tr w:rsidR="00651D7E" w:rsidRPr="00581FC5" w14:paraId="0A5D375C"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905DE83" w14:textId="0562AED3" w:rsidR="00651D7E" w:rsidRPr="00DA5ACD" w:rsidRDefault="00651D7E" w:rsidP="007425C4">
            <w:pPr>
              <w:spacing w:before="60" w:after="60"/>
              <w:rPr>
                <w:rFonts w:eastAsia="Calibri" w:cs="Arial"/>
                <w:color w:val="000000"/>
              </w:rPr>
            </w:pPr>
            <w:r>
              <w:rPr>
                <w:rFonts w:eastAsia="Calibri" w:cs="Arial"/>
                <w:color w:val="000000"/>
              </w:rPr>
              <w:lastRenderedPageBreak/>
              <w:t>Health Department inspections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1361153" w14:textId="34F37215" w:rsidR="00651D7E" w:rsidRPr="00DA5ACD" w:rsidRDefault="00651D7E" w:rsidP="00387EFE">
            <w:pPr>
              <w:spacing w:before="60" w:after="60"/>
              <w:jc w:val="right"/>
              <w:rPr>
                <w:rFonts w:eastAsia="Calibri" w:cs="Arial"/>
                <w:color w:val="000000"/>
              </w:rPr>
            </w:pPr>
            <w:r>
              <w:rPr>
                <w:rFonts w:eastAsia="Calibri" w:cs="Arial"/>
                <w:color w:val="000000"/>
              </w:rPr>
              <w:t>84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2434671" w14:textId="7A6C517D" w:rsidR="00651D7E" w:rsidRPr="00DA5ACD" w:rsidRDefault="00651D7E" w:rsidP="00387EFE">
            <w:pPr>
              <w:spacing w:before="60" w:after="60"/>
              <w:jc w:val="right"/>
              <w:rPr>
                <w:rFonts w:eastAsia="Calibri" w:cs="Arial"/>
                <w:color w:val="000000"/>
              </w:rPr>
            </w:pPr>
            <w:r>
              <w:rPr>
                <w:rFonts w:eastAsia="Calibri" w:cs="Arial"/>
                <w:color w:val="000000"/>
              </w:rPr>
              <w:t>&gt; 89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9F213C0" w14:textId="287F1BA7" w:rsidR="00651D7E" w:rsidRPr="00DA5ACD" w:rsidRDefault="00651D7E" w:rsidP="00387EFE">
            <w:pPr>
              <w:spacing w:before="60" w:after="60"/>
              <w:jc w:val="right"/>
              <w:rPr>
                <w:rFonts w:eastAsia="Calibri" w:cs="Arial"/>
                <w:color w:val="000000"/>
              </w:rPr>
            </w:pPr>
            <w:r>
              <w:rPr>
                <w:rFonts w:eastAsia="Calibri" w:cs="Arial"/>
                <w:color w:val="000000"/>
              </w:rPr>
              <w:t>&gt; 89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6EC82A8" w14:textId="2F54973B" w:rsidR="00651D7E" w:rsidRPr="00DA5ACD" w:rsidRDefault="00651D7E" w:rsidP="00387EFE">
            <w:pPr>
              <w:spacing w:before="60" w:after="60"/>
              <w:jc w:val="right"/>
              <w:rPr>
                <w:rFonts w:eastAsia="Calibri" w:cs="Arial"/>
                <w:color w:val="000000"/>
              </w:rPr>
            </w:pPr>
            <w:r>
              <w:rPr>
                <w:rFonts w:eastAsia="Calibri" w:cs="Arial"/>
                <w:color w:val="000000"/>
              </w:rPr>
              <w:t>&gt; 89</w:t>
            </w:r>
          </w:p>
        </w:tc>
      </w:tr>
      <w:tr w:rsidR="00651D7E" w:rsidRPr="00581FC5" w14:paraId="4C333A68"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5216D1C" w14:textId="77C92ED1" w:rsidR="00651D7E" w:rsidRPr="00DA5ACD" w:rsidRDefault="00651D7E" w:rsidP="007425C4">
            <w:pPr>
              <w:spacing w:before="60" w:after="60"/>
              <w:rPr>
                <w:rFonts w:eastAsia="Calibri" w:cs="Arial"/>
                <w:color w:val="000000"/>
              </w:rPr>
            </w:pPr>
            <w:r>
              <w:rPr>
                <w:rFonts w:eastAsia="Calibri" w:cs="Arial"/>
                <w:color w:val="000000"/>
              </w:rPr>
              <w:t>Fire Department inspections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E6396D9" w14:textId="5B3A89CC" w:rsidR="00651D7E" w:rsidRPr="00DA5ACD" w:rsidRDefault="00651D7E" w:rsidP="00387EFE">
            <w:pPr>
              <w:spacing w:before="60" w:after="60"/>
              <w:jc w:val="right"/>
              <w:rPr>
                <w:rFonts w:eastAsia="Calibri" w:cs="Arial"/>
                <w:color w:val="000000"/>
              </w:rPr>
            </w:pPr>
            <w:r>
              <w:rPr>
                <w:rFonts w:eastAsia="Calibri" w:cs="Arial"/>
                <w:color w:val="000000"/>
              </w:rPr>
              <w:t>Not pass</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9EEE35" w14:textId="6FC54F5E" w:rsidR="00651D7E" w:rsidRPr="00DA5ACD" w:rsidRDefault="00651D7E" w:rsidP="00387EFE">
            <w:pPr>
              <w:spacing w:before="60" w:after="60"/>
              <w:jc w:val="right"/>
              <w:rPr>
                <w:rFonts w:eastAsia="Calibri" w:cs="Arial"/>
                <w:color w:val="000000"/>
              </w:rPr>
            </w:pPr>
            <w:r>
              <w:rPr>
                <w:rFonts w:eastAsia="Calibri" w:cs="Arial"/>
                <w:color w:val="000000"/>
              </w:rPr>
              <w:t>Pass</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2525E5" w14:textId="7F82B770" w:rsidR="00651D7E" w:rsidRPr="00DA5ACD" w:rsidRDefault="00651D7E" w:rsidP="00387EFE">
            <w:pPr>
              <w:spacing w:before="60" w:after="60"/>
              <w:jc w:val="right"/>
              <w:rPr>
                <w:rFonts w:eastAsia="Calibri" w:cs="Arial"/>
                <w:color w:val="000000"/>
              </w:rPr>
            </w:pPr>
            <w:r>
              <w:rPr>
                <w:rFonts w:eastAsia="Calibri" w:cs="Arial"/>
                <w:color w:val="000000"/>
              </w:rPr>
              <w:t>Pass</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D2B9656" w14:textId="54C45246" w:rsidR="00651D7E" w:rsidRPr="00DA5ACD" w:rsidRDefault="00651D7E" w:rsidP="00387EFE">
            <w:pPr>
              <w:spacing w:before="60" w:after="60"/>
              <w:jc w:val="right"/>
              <w:rPr>
                <w:rFonts w:eastAsia="Calibri" w:cs="Arial"/>
                <w:color w:val="000000"/>
              </w:rPr>
            </w:pPr>
            <w:r>
              <w:rPr>
                <w:rFonts w:eastAsia="Calibri" w:cs="Arial"/>
                <w:color w:val="000000"/>
              </w:rPr>
              <w:t>Pass</w:t>
            </w:r>
          </w:p>
        </w:tc>
      </w:tr>
      <w:tr w:rsidR="00387EFE" w:rsidRPr="00581FC5" w14:paraId="57031BE8"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4548776" w14:textId="337C1941" w:rsidR="00387EFE" w:rsidRPr="00DA5ACD" w:rsidRDefault="00387EFE" w:rsidP="007425C4">
            <w:pPr>
              <w:spacing w:before="60" w:after="60"/>
              <w:rPr>
                <w:rFonts w:eastAsia="Calibri" w:cs="Arial"/>
                <w:color w:val="000000"/>
              </w:rPr>
            </w:pPr>
            <w:r>
              <w:rPr>
                <w:rFonts w:eastAsia="Calibri" w:cs="Arial"/>
                <w:color w:val="000000"/>
              </w:rPr>
              <w:t xml:space="preserve">Passing score </w:t>
            </w:r>
            <w:proofErr w:type="spellStart"/>
            <w:r>
              <w:rPr>
                <w:rFonts w:eastAsia="Calibri" w:cs="Arial"/>
                <w:color w:val="000000"/>
              </w:rPr>
              <w:t>on site</w:t>
            </w:r>
            <w:proofErr w:type="spellEnd"/>
            <w:r>
              <w:rPr>
                <w:rFonts w:eastAsia="Calibri" w:cs="Arial"/>
                <w:color w:val="000000"/>
              </w:rPr>
              <w:t xml:space="preserve"> inspections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9DDB859" w14:textId="4679BBDA" w:rsidR="00387EFE" w:rsidRPr="00DA5ACD" w:rsidRDefault="00445060" w:rsidP="00387EFE">
            <w:pPr>
              <w:spacing w:before="60" w:after="60"/>
              <w:jc w:val="right"/>
              <w:rPr>
                <w:rFonts w:eastAsia="Calibri" w:cs="Arial"/>
                <w:color w:val="000000"/>
              </w:rPr>
            </w:pPr>
            <w:r>
              <w:rPr>
                <w:rFonts w:eastAsia="Calibri" w:cs="Arial"/>
                <w:color w:val="000000"/>
              </w:rPr>
              <w:t>Not pass</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9F5F92F" w14:textId="47287695" w:rsidR="00387EFE" w:rsidRPr="00DA5ACD" w:rsidRDefault="00445060" w:rsidP="00387EFE">
            <w:pPr>
              <w:spacing w:before="60" w:after="60"/>
              <w:jc w:val="right"/>
              <w:rPr>
                <w:rFonts w:eastAsia="Calibri" w:cs="Arial"/>
                <w:color w:val="000000"/>
              </w:rPr>
            </w:pPr>
            <w:r>
              <w:rPr>
                <w:rFonts w:eastAsia="Calibri" w:cs="Arial"/>
                <w:color w:val="000000"/>
              </w:rPr>
              <w:t>Pass</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C656B86" w14:textId="765A0A8B" w:rsidR="00387EFE" w:rsidRPr="00DA5ACD" w:rsidRDefault="00445060" w:rsidP="00387EFE">
            <w:pPr>
              <w:spacing w:before="60" w:after="60"/>
              <w:jc w:val="right"/>
              <w:rPr>
                <w:rFonts w:eastAsia="Calibri" w:cs="Arial"/>
                <w:color w:val="000000"/>
              </w:rPr>
            </w:pPr>
            <w:r>
              <w:rPr>
                <w:rFonts w:eastAsia="Calibri" w:cs="Arial"/>
                <w:color w:val="000000"/>
              </w:rPr>
              <w:t>Pass</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9DAB949" w14:textId="77535D38" w:rsidR="00387EFE" w:rsidRPr="00DA5ACD" w:rsidRDefault="00445060" w:rsidP="00387EFE">
            <w:pPr>
              <w:spacing w:before="60" w:after="60"/>
              <w:jc w:val="right"/>
              <w:rPr>
                <w:rFonts w:eastAsia="Calibri" w:cs="Arial"/>
                <w:color w:val="000000"/>
              </w:rPr>
            </w:pPr>
            <w:r>
              <w:rPr>
                <w:rFonts w:eastAsia="Calibri" w:cs="Arial"/>
                <w:color w:val="000000"/>
              </w:rPr>
              <w:t>Pass</w:t>
            </w:r>
          </w:p>
        </w:tc>
      </w:tr>
      <w:tr w:rsidR="00387EFE" w:rsidRPr="00581FC5" w14:paraId="4346B327"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526CD2" w14:textId="18A5DEDF" w:rsidR="00387EFE" w:rsidRPr="00DA5ACD" w:rsidRDefault="00387EFE" w:rsidP="007425C4">
            <w:pPr>
              <w:spacing w:before="60" w:after="60"/>
              <w:rPr>
                <w:rFonts w:eastAsia="Calibri" w:cs="Arial"/>
                <w:color w:val="000000"/>
              </w:rPr>
            </w:pPr>
            <w:r>
              <w:rPr>
                <w:rFonts w:eastAsia="Calibri" w:cs="Arial"/>
                <w:color w:val="000000"/>
              </w:rPr>
              <w:t>LALA is safe: Parent</w:t>
            </w:r>
            <w:r w:rsidR="0011704D">
              <w:rPr>
                <w:rFonts w:eastAsia="Calibri" w:cs="Arial"/>
                <w:color w:val="000000"/>
              </w:rPr>
              <w:t xml:space="preserve"> and student</w:t>
            </w:r>
            <w:r>
              <w:rPr>
                <w:rFonts w:eastAsia="Calibri" w:cs="Arial"/>
                <w:color w:val="000000"/>
              </w:rPr>
              <w:t xml:space="preserve"> survey</w:t>
            </w:r>
            <w:r w:rsidR="0011704D">
              <w:rPr>
                <w:rFonts w:eastAsia="Calibri" w:cs="Arial"/>
                <w:color w:val="000000"/>
              </w:rPr>
              <w:t>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E259073" w14:textId="302D3F52" w:rsidR="00387EFE" w:rsidRPr="00DA5ACD" w:rsidRDefault="00106462" w:rsidP="00387EFE">
            <w:pPr>
              <w:spacing w:before="60" w:after="60"/>
              <w:jc w:val="right"/>
              <w:rPr>
                <w:rFonts w:eastAsia="Calibri" w:cs="Arial"/>
                <w:color w:val="000000"/>
              </w:rPr>
            </w:pPr>
            <w:r>
              <w:rPr>
                <w:rFonts w:eastAsia="Calibri" w:cs="Arial"/>
                <w:color w:val="000000"/>
              </w:rPr>
              <w:t>89.9%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22375A7" w14:textId="0E33AC21" w:rsidR="00387EFE" w:rsidRPr="00DA5ACD" w:rsidRDefault="00B84051" w:rsidP="00387EFE">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5655464" w14:textId="2D99BAAA" w:rsidR="00387EFE" w:rsidRPr="00DA5ACD" w:rsidRDefault="00B84051" w:rsidP="00387EFE">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B638088" w14:textId="39D176FB" w:rsidR="00387EFE" w:rsidRPr="00DA5ACD" w:rsidRDefault="00B84051" w:rsidP="00387EFE">
            <w:pPr>
              <w:spacing w:before="60" w:after="60"/>
              <w:jc w:val="right"/>
              <w:rPr>
                <w:rFonts w:eastAsia="Calibri" w:cs="Arial"/>
                <w:color w:val="000000"/>
              </w:rPr>
            </w:pPr>
            <w:r>
              <w:rPr>
                <w:rFonts w:eastAsia="Calibri" w:cs="Arial"/>
                <w:color w:val="000000"/>
              </w:rPr>
              <w:t>95%</w:t>
            </w:r>
          </w:p>
        </w:tc>
      </w:tr>
      <w:tr w:rsidR="00D170B9" w:rsidRPr="00581FC5" w14:paraId="44D870B7"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A53BF88" w14:textId="18BEC892" w:rsidR="00D170B9" w:rsidRPr="00DA5ACD" w:rsidRDefault="00D170B9" w:rsidP="007425C4">
            <w:pPr>
              <w:spacing w:before="60" w:after="60"/>
              <w:rPr>
                <w:rFonts w:eastAsia="Calibri" w:cs="Arial"/>
                <w:color w:val="000000"/>
              </w:rPr>
            </w:pPr>
            <w:r>
              <w:rPr>
                <w:rFonts w:eastAsia="Calibri" w:cs="Arial"/>
                <w:color w:val="000000"/>
              </w:rPr>
              <w:t xml:space="preserve">LALA supports </w:t>
            </w:r>
            <w:proofErr w:type="spellStart"/>
            <w:r>
              <w:rPr>
                <w:rFonts w:eastAsia="Calibri" w:cs="Arial"/>
                <w:color w:val="000000"/>
              </w:rPr>
              <w:t>ealth</w:t>
            </w:r>
            <w:proofErr w:type="spellEnd"/>
            <w:r>
              <w:rPr>
                <w:rFonts w:eastAsia="Calibri" w:cs="Arial"/>
                <w:color w:val="000000"/>
              </w:rPr>
              <w:t xml:space="preserve"> and</w:t>
            </w:r>
            <w:r w:rsidRPr="001C0499">
              <w:rPr>
                <w:rFonts w:eastAsia="Calibri" w:cs="Arial"/>
                <w:color w:val="000000"/>
              </w:rPr>
              <w:t xml:space="preserve"> well-being</w:t>
            </w:r>
            <w:r>
              <w:rPr>
                <w:rFonts w:eastAsia="Calibri" w:cs="Arial"/>
                <w:color w:val="000000"/>
              </w:rPr>
              <w:t>: Parent and student surveys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9E76826" w14:textId="3DFED04F" w:rsidR="00D170B9" w:rsidRPr="001C0499" w:rsidRDefault="00D170B9" w:rsidP="00D170B9">
            <w:pPr>
              <w:spacing w:before="60" w:after="60"/>
              <w:jc w:val="right"/>
              <w:rPr>
                <w:rFonts w:eastAsia="Calibri" w:cs="Arial"/>
                <w:color w:val="000000"/>
              </w:rPr>
            </w:pPr>
            <w:r>
              <w:rPr>
                <w:rFonts w:eastAsia="Calibri" w:cs="Arial"/>
                <w:color w:val="000000"/>
              </w:rPr>
              <w:t>94.1%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D9345EE" w14:textId="600E3D38"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5EEAA48" w14:textId="1D4F7FC3"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07586F" w14:textId="0DE51D55" w:rsidR="00D170B9" w:rsidRPr="001C0499" w:rsidRDefault="00D170B9" w:rsidP="00D170B9">
            <w:pPr>
              <w:spacing w:before="60" w:after="60"/>
              <w:jc w:val="right"/>
              <w:rPr>
                <w:rFonts w:eastAsia="Calibri" w:cs="Arial"/>
                <w:color w:val="000000"/>
              </w:rPr>
            </w:pPr>
            <w:r>
              <w:rPr>
                <w:rFonts w:eastAsia="Calibri" w:cs="Arial"/>
                <w:color w:val="000000"/>
              </w:rPr>
              <w:t>95%</w:t>
            </w:r>
          </w:p>
        </w:tc>
      </w:tr>
      <w:tr w:rsidR="00D170B9" w:rsidRPr="00581FC5" w14:paraId="0D0DA1C3" w14:textId="77777777" w:rsidTr="00D170B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189A0A" w14:textId="6142DE63" w:rsidR="00D170B9" w:rsidRPr="00DA5ACD" w:rsidRDefault="00D170B9" w:rsidP="00D170B9">
            <w:pPr>
              <w:spacing w:before="60" w:after="60"/>
              <w:rPr>
                <w:rFonts w:eastAsia="Calibri" w:cs="Arial"/>
                <w:color w:val="000000"/>
              </w:rPr>
            </w:pPr>
            <w:r>
              <w:rPr>
                <w:rFonts w:eastAsia="Calibri" w:cs="Arial"/>
                <w:color w:val="000000"/>
              </w:rPr>
              <w:t>LALA supports s</w:t>
            </w:r>
            <w:r w:rsidRPr="001C0499">
              <w:rPr>
                <w:rFonts w:eastAsia="Calibri" w:cs="Arial"/>
                <w:color w:val="000000"/>
              </w:rPr>
              <w:t>ocio-emotional</w:t>
            </w:r>
            <w:r>
              <w:rPr>
                <w:rFonts w:eastAsia="Calibri" w:cs="Arial"/>
                <w:color w:val="000000"/>
              </w:rPr>
              <w:t xml:space="preserve"> needs: Parent and student surveys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45BAA5E" w14:textId="512C862A" w:rsidR="00D170B9" w:rsidRPr="001C0499" w:rsidRDefault="00D170B9" w:rsidP="00D170B9">
            <w:pPr>
              <w:spacing w:before="60" w:after="60"/>
              <w:jc w:val="right"/>
              <w:rPr>
                <w:rFonts w:eastAsia="Calibri" w:cs="Arial"/>
                <w:color w:val="000000"/>
              </w:rPr>
            </w:pPr>
            <w:r w:rsidRPr="001C0499">
              <w:rPr>
                <w:rFonts w:eastAsia="Calibri" w:cs="Arial"/>
                <w:color w:val="000000"/>
              </w:rPr>
              <w:t>81.5%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A83A72E" w14:textId="29A2EFEA"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78B75D9" w14:textId="6ADABA06"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8CF8AD3" w14:textId="641F6619" w:rsidR="00D170B9" w:rsidRPr="001C0499" w:rsidRDefault="00D170B9" w:rsidP="00D170B9">
            <w:pPr>
              <w:spacing w:before="60" w:after="60"/>
              <w:jc w:val="right"/>
              <w:rPr>
                <w:rFonts w:eastAsia="Calibri" w:cs="Arial"/>
                <w:color w:val="000000"/>
              </w:rPr>
            </w:pPr>
            <w:r>
              <w:rPr>
                <w:rFonts w:eastAsia="Calibri" w:cs="Arial"/>
                <w:color w:val="000000"/>
              </w:rPr>
              <w:t>95%</w:t>
            </w:r>
          </w:p>
        </w:tc>
      </w:tr>
      <w:tr w:rsidR="00D170B9" w:rsidRPr="00581FC5" w14:paraId="18D58312" w14:textId="77777777" w:rsidTr="00D170B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F0378E6" w14:textId="704C7147" w:rsidR="00D170B9" w:rsidRPr="00DA5ACD" w:rsidRDefault="00D170B9" w:rsidP="00D170B9">
            <w:pPr>
              <w:spacing w:before="60" w:after="60"/>
              <w:rPr>
                <w:rFonts w:eastAsia="Calibri" w:cs="Arial"/>
                <w:color w:val="000000"/>
              </w:rPr>
            </w:pPr>
            <w:r>
              <w:rPr>
                <w:rFonts w:eastAsia="Calibri" w:cs="Arial"/>
                <w:color w:val="000000"/>
              </w:rPr>
              <w:t xml:space="preserve">LALA supports </w:t>
            </w:r>
            <w:r w:rsidRPr="001C0499">
              <w:rPr>
                <w:rFonts w:eastAsia="Calibri" w:cs="Arial"/>
                <w:color w:val="000000"/>
              </w:rPr>
              <w:t>VAPA</w:t>
            </w:r>
            <w:r>
              <w:rPr>
                <w:rFonts w:eastAsia="Calibri" w:cs="Arial"/>
                <w:color w:val="000000"/>
              </w:rPr>
              <w:t xml:space="preserve"> needs: Parent and student surveys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ECBDD94" w14:textId="5A8F97EA" w:rsidR="00D170B9" w:rsidRPr="001C0499" w:rsidRDefault="00D170B9" w:rsidP="00D170B9">
            <w:pPr>
              <w:spacing w:before="60" w:after="60"/>
              <w:jc w:val="right"/>
              <w:rPr>
                <w:rFonts w:eastAsia="Calibri" w:cs="Arial"/>
                <w:color w:val="000000"/>
              </w:rPr>
            </w:pPr>
            <w:r w:rsidRPr="001C0499">
              <w:rPr>
                <w:rFonts w:eastAsia="Calibri" w:cs="Arial"/>
                <w:color w:val="000000"/>
              </w:rPr>
              <w:t>89.3%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7B00E50" w14:textId="239CB8E8"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3D3ED45" w14:textId="4E6E5E5E"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14ED888" w14:textId="7B271DED" w:rsidR="00D170B9" w:rsidRPr="001C0499" w:rsidRDefault="00D170B9" w:rsidP="00D170B9">
            <w:pPr>
              <w:spacing w:before="60" w:after="60"/>
              <w:jc w:val="right"/>
              <w:rPr>
                <w:rFonts w:eastAsia="Calibri" w:cs="Arial"/>
                <w:color w:val="000000"/>
              </w:rPr>
            </w:pPr>
            <w:r>
              <w:rPr>
                <w:rFonts w:eastAsia="Calibri" w:cs="Arial"/>
                <w:color w:val="000000"/>
              </w:rPr>
              <w:t>95%</w:t>
            </w:r>
          </w:p>
        </w:tc>
      </w:tr>
      <w:tr w:rsidR="00D170B9" w:rsidRPr="00581FC5" w14:paraId="089B04EC" w14:textId="77777777" w:rsidTr="00D170B9">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5523CBC" w14:textId="7266E42C" w:rsidR="00D170B9" w:rsidRPr="00DA5ACD" w:rsidRDefault="00D170B9" w:rsidP="00D170B9">
            <w:pPr>
              <w:spacing w:before="60" w:after="60"/>
              <w:rPr>
                <w:rFonts w:eastAsia="Calibri" w:cs="Arial"/>
                <w:color w:val="000000"/>
              </w:rPr>
            </w:pPr>
            <w:r>
              <w:rPr>
                <w:rFonts w:eastAsia="Calibri" w:cs="Arial"/>
                <w:color w:val="000000"/>
              </w:rPr>
              <w:t>LALA supports extracurricular needs: Parent and student surveys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7B8512E" w14:textId="10227AE6" w:rsidR="00D170B9" w:rsidRPr="001C0499" w:rsidRDefault="00D170B9" w:rsidP="00D170B9">
            <w:pPr>
              <w:spacing w:before="60" w:after="60"/>
              <w:jc w:val="right"/>
              <w:rPr>
                <w:rFonts w:eastAsia="Calibri" w:cs="Arial"/>
                <w:color w:val="000000"/>
              </w:rPr>
            </w:pPr>
            <w:r w:rsidRPr="001C0499">
              <w:rPr>
                <w:rFonts w:eastAsia="Calibri" w:cs="Arial"/>
                <w:color w:val="000000"/>
              </w:rPr>
              <w:t>90.7%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7D9BF69" w14:textId="26B40EE0"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0358577" w14:textId="64AB71ED" w:rsidR="00D170B9" w:rsidRPr="001C0499" w:rsidRDefault="00D170B9" w:rsidP="00D170B9">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10C679" w14:textId="203E8709" w:rsidR="00D170B9" w:rsidRPr="001C0499" w:rsidRDefault="00D170B9" w:rsidP="00D170B9">
            <w:pPr>
              <w:spacing w:before="60" w:after="60"/>
              <w:jc w:val="right"/>
              <w:rPr>
                <w:rFonts w:eastAsia="Calibri" w:cs="Arial"/>
                <w:color w:val="000000"/>
              </w:rPr>
            </w:pPr>
            <w:r>
              <w:rPr>
                <w:rFonts w:eastAsia="Calibri" w:cs="Arial"/>
                <w:color w:val="000000"/>
              </w:rPr>
              <w:t>95%</w:t>
            </w:r>
          </w:p>
        </w:tc>
      </w:tr>
      <w:tr w:rsidR="00387EFE" w:rsidRPr="00581FC5" w14:paraId="776FF93D" w14:textId="77777777" w:rsidTr="007425C4">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E6906E1" w14:textId="1079325B" w:rsidR="00387EFE" w:rsidRPr="00DA5ACD" w:rsidRDefault="0011704D" w:rsidP="0062662A">
            <w:pPr>
              <w:spacing w:before="60" w:after="60"/>
              <w:rPr>
                <w:rFonts w:eastAsia="Calibri" w:cs="Arial"/>
                <w:color w:val="000000"/>
              </w:rPr>
            </w:pPr>
            <w:r>
              <w:rPr>
                <w:rFonts w:eastAsia="Calibri" w:cs="Arial"/>
                <w:color w:val="000000"/>
              </w:rPr>
              <w:t xml:space="preserve">LALA supports </w:t>
            </w:r>
            <w:r w:rsidR="0062662A">
              <w:rPr>
                <w:rFonts w:eastAsia="Calibri" w:cs="Arial"/>
                <w:color w:val="000000"/>
              </w:rPr>
              <w:t>social justice</w:t>
            </w:r>
            <w:r>
              <w:rPr>
                <w:rFonts w:eastAsia="Calibri" w:cs="Arial"/>
                <w:color w:val="000000"/>
              </w:rPr>
              <w:t>: Parent and student surveys</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E39BCE1" w14:textId="39CB381B" w:rsidR="00387EFE" w:rsidRPr="00DA5ACD" w:rsidRDefault="00106462" w:rsidP="00387EFE">
            <w:pPr>
              <w:spacing w:before="60" w:after="60"/>
              <w:jc w:val="right"/>
              <w:rPr>
                <w:rFonts w:eastAsia="Calibri" w:cs="Arial"/>
                <w:color w:val="000000"/>
              </w:rPr>
            </w:pPr>
            <w:r>
              <w:rPr>
                <w:rFonts w:eastAsia="Calibri" w:cs="Arial"/>
                <w:color w:val="000000"/>
              </w:rPr>
              <w:t>87.4%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80FE717" w14:textId="784C0FE2" w:rsidR="00387EFE" w:rsidRPr="00DA5ACD" w:rsidRDefault="002E21B6" w:rsidP="00387EFE">
            <w:pPr>
              <w:spacing w:before="60" w:after="60"/>
              <w:jc w:val="right"/>
              <w:rPr>
                <w:rFonts w:eastAsia="Calibri" w:cs="Arial"/>
                <w:color w:val="000000"/>
              </w:rPr>
            </w:pPr>
            <w:r>
              <w:rPr>
                <w:rFonts w:eastAsia="Calibri" w:cs="Arial"/>
                <w:color w:val="000000"/>
              </w:rPr>
              <w:t>95%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215803" w14:textId="40C0809B" w:rsidR="00387EFE" w:rsidRPr="00DA5ACD" w:rsidRDefault="002E21B6" w:rsidP="00387EFE">
            <w:pPr>
              <w:spacing w:before="60" w:after="60"/>
              <w:jc w:val="right"/>
              <w:rPr>
                <w:rFonts w:eastAsia="Calibri" w:cs="Arial"/>
                <w:color w:val="000000"/>
              </w:rPr>
            </w:pPr>
            <w:r>
              <w:rPr>
                <w:rFonts w:eastAsia="Calibri" w:cs="Arial"/>
                <w:color w:val="000000"/>
              </w:rPr>
              <w:t>95%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B3A5231" w14:textId="34128038" w:rsidR="00387EFE" w:rsidRPr="00DA5ACD" w:rsidRDefault="002E21B6" w:rsidP="00387EFE">
            <w:pPr>
              <w:spacing w:before="60" w:after="60"/>
              <w:jc w:val="right"/>
              <w:rPr>
                <w:rFonts w:eastAsia="Calibri" w:cs="Arial"/>
                <w:color w:val="000000"/>
              </w:rPr>
            </w:pPr>
            <w:r>
              <w:rPr>
                <w:rFonts w:eastAsia="Calibri" w:cs="Arial"/>
                <w:color w:val="000000"/>
              </w:rPr>
              <w:t>95%</w:t>
            </w:r>
          </w:p>
        </w:tc>
      </w:tr>
    </w:tbl>
    <w:p w14:paraId="463216A5" w14:textId="77777777" w:rsidR="00DA5ACD" w:rsidRPr="00581FC5" w:rsidRDefault="00DA5ACD" w:rsidP="00DA5ACD">
      <w:pPr>
        <w:rPr>
          <w:rFonts w:cs="Arial"/>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406"/>
      </w:tblGrid>
      <w:tr w:rsidR="00DA5ACD" w:rsidRPr="00581FC5" w14:paraId="0B518D0F" w14:textId="77777777" w:rsidTr="00DA5ACD">
        <w:trPr>
          <w:tblCellSpacing w:w="36" w:type="dxa"/>
        </w:trPr>
        <w:tc>
          <w:tcPr>
            <w:tcW w:w="4951" w:type="pct"/>
            <w:shd w:val="clear" w:color="auto" w:fill="auto"/>
            <w:vAlign w:val="bottom"/>
          </w:tcPr>
          <w:p w14:paraId="0A9B8532" w14:textId="77777777" w:rsidR="00DA5ACD" w:rsidRPr="00581FC5" w:rsidRDefault="00DA5ACD" w:rsidP="00DA5ACD">
            <w:pPr>
              <w:pageBreakBefore/>
              <w:spacing w:before="60" w:after="60"/>
              <w:rPr>
                <w:rFonts w:cs="Arial"/>
                <w:b/>
                <w:sz w:val="20"/>
              </w:rPr>
            </w:pPr>
            <w:r w:rsidRPr="00581FC5">
              <w:rPr>
                <w:rFonts w:cs="Arial"/>
              </w:rPr>
              <w:lastRenderedPageBreak/>
              <w:br w:type="page"/>
            </w:r>
            <w:hyperlink w:anchor="Instructions_PAS" w:history="1">
              <w:r w:rsidRPr="00581FC5">
                <w:rPr>
                  <w:rStyle w:val="Hyperlink"/>
                  <w:rFonts w:cs="Arial"/>
                  <w:sz w:val="20"/>
                  <w:szCs w:val="18"/>
                </w:rPr>
                <w:t>PLANNED ACTIONS / SERVICES</w:t>
              </w:r>
            </w:hyperlink>
          </w:p>
        </w:tc>
      </w:tr>
      <w:tr w:rsidR="00DA5ACD" w:rsidRPr="00581FC5" w14:paraId="72DEB270" w14:textId="77777777" w:rsidTr="00DA5ACD">
        <w:trPr>
          <w:tblCellSpacing w:w="36" w:type="dxa"/>
        </w:trPr>
        <w:tc>
          <w:tcPr>
            <w:tcW w:w="4951" w:type="pct"/>
            <w:shd w:val="clear" w:color="auto" w:fill="auto"/>
            <w:vAlign w:val="bottom"/>
          </w:tcPr>
          <w:p w14:paraId="529D2D46" w14:textId="77777777" w:rsidR="00DA5ACD" w:rsidRPr="00581FC5" w:rsidRDefault="00DA5ACD" w:rsidP="00DA5ACD">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647074FC" w14:textId="77777777" w:rsidR="00DA5ACD" w:rsidRPr="00581FC5" w:rsidRDefault="00DA5ACD" w:rsidP="00DA5AC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44"/>
        <w:gridCol w:w="78"/>
        <w:gridCol w:w="2057"/>
        <w:gridCol w:w="74"/>
        <w:gridCol w:w="1147"/>
        <w:gridCol w:w="738"/>
        <w:gridCol w:w="520"/>
        <w:gridCol w:w="3158"/>
        <w:gridCol w:w="1225"/>
        <w:gridCol w:w="3617"/>
      </w:tblGrid>
      <w:tr w:rsidR="00DA5ACD" w:rsidRPr="00581FC5" w14:paraId="5AA0CAB4" w14:textId="77777777" w:rsidTr="00DA5ACD">
        <w:trPr>
          <w:trHeight w:val="432"/>
          <w:tblCellSpacing w:w="36" w:type="dxa"/>
        </w:trPr>
        <w:tc>
          <w:tcPr>
            <w:tcW w:w="285" w:type="pct"/>
            <w:shd w:val="clear" w:color="auto" w:fill="auto"/>
            <w:vAlign w:val="center"/>
          </w:tcPr>
          <w:p w14:paraId="4944E2F4" w14:textId="77777777" w:rsidR="00DA5ACD" w:rsidRPr="00581FC5" w:rsidRDefault="00DA5ACD" w:rsidP="00DA5AC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72C38AB2" w14:textId="77777777" w:rsidR="00DA5ACD" w:rsidRPr="00581FC5" w:rsidRDefault="00DA5ACD" w:rsidP="00DA5ACD">
            <w:pPr>
              <w:jc w:val="center"/>
              <w:rPr>
                <w:rFonts w:eastAsia="Calibri" w:cs="Arial"/>
                <w:color w:val="9830BC"/>
                <w:sz w:val="40"/>
                <w:szCs w:val="40"/>
              </w:rPr>
            </w:pPr>
            <w:r w:rsidRPr="00581FC5">
              <w:rPr>
                <w:rFonts w:eastAsia="Calibri" w:cs="Arial"/>
                <w:b/>
                <w:color w:val="9830BC"/>
                <w:sz w:val="40"/>
                <w:szCs w:val="40"/>
              </w:rPr>
              <w:t>1</w:t>
            </w:r>
          </w:p>
        </w:tc>
        <w:tc>
          <w:tcPr>
            <w:tcW w:w="722" w:type="pct"/>
            <w:gridSpan w:val="2"/>
            <w:shd w:val="clear" w:color="auto" w:fill="auto"/>
            <w:vAlign w:val="center"/>
          </w:tcPr>
          <w:p w14:paraId="52ACC99F" w14:textId="77777777" w:rsidR="00DA5ACD" w:rsidRPr="00581FC5" w:rsidRDefault="00DA5ACD" w:rsidP="00DA5AC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49BFB573" w14:textId="77777777" w:rsidR="00DA5ACD" w:rsidRPr="00581FC5" w:rsidRDefault="00DA5ACD" w:rsidP="00DA5ACD">
            <w:pPr>
              <w:spacing w:before="60" w:after="20"/>
              <w:rPr>
                <w:rFonts w:eastAsia="Calibri" w:cs="Arial"/>
                <w:color w:val="FFFFFF"/>
                <w:sz w:val="22"/>
                <w:szCs w:val="22"/>
              </w:rPr>
            </w:pPr>
            <w:r w:rsidRPr="00581FC5">
              <w:rPr>
                <w:rFonts w:eastAsia="Calibri" w:cs="Arial"/>
                <w:b/>
                <w:color w:val="FFFFFF"/>
                <w:sz w:val="18"/>
                <w:szCs w:val="18"/>
              </w:rPr>
              <w:t>Empty Cell</w:t>
            </w:r>
          </w:p>
        </w:tc>
      </w:tr>
      <w:tr w:rsidR="00DA5ACD" w:rsidRPr="00581FC5" w14:paraId="74B5F04F"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58D31A2"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DA5ACD" w:rsidRPr="00581FC5" w14:paraId="67C1FF06"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02D10C73" w14:textId="77777777" w:rsidR="00DA5ACD" w:rsidRPr="00581FC5" w:rsidRDefault="001314B0" w:rsidP="00DA5ACD">
            <w:pPr>
              <w:spacing w:before="60" w:after="60"/>
              <w:jc w:val="right"/>
              <w:rPr>
                <w:rFonts w:eastAsia="Calibri" w:cs="Arial"/>
                <w:sz w:val="20"/>
                <w:szCs w:val="18"/>
              </w:rPr>
            </w:pPr>
            <w:hyperlink w:anchor="Instructions_PAS_StudentsToBeServed" w:history="1">
              <w:r w:rsidR="00DA5AC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8D75419" w14:textId="08D03DCB" w:rsidR="00DA5ACD" w:rsidRPr="00581FC5" w:rsidRDefault="000B74A8" w:rsidP="00DA5AC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Students with Disabilities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w:t>
            </w:r>
            <w:r w:rsidR="00DA5ACD" w:rsidRPr="00581FC5">
              <w:rPr>
                <w:rFonts w:eastAsia="Calibri" w:cs="Arial"/>
                <w:sz w:val="20"/>
                <w:szCs w:val="18"/>
                <w:u w:val="single"/>
              </w:rPr>
              <w:t>[Specific Student Group(s</w:t>
            </w:r>
            <w:proofErr w:type="gramStart"/>
            <w:r w:rsidR="00DA5ACD" w:rsidRPr="00581FC5">
              <w:rPr>
                <w:rFonts w:eastAsia="Calibri" w:cs="Arial"/>
                <w:sz w:val="20"/>
                <w:szCs w:val="18"/>
                <w:u w:val="single"/>
              </w:rPr>
              <w:t>)]</w:t>
            </w:r>
            <w:r w:rsidR="00DA5ACD" w:rsidRPr="00581FC5">
              <w:rPr>
                <w:rFonts w:eastAsia="Calibri" w:cs="Arial"/>
                <w:sz w:val="20"/>
                <w:szCs w:val="18"/>
              </w:rPr>
              <w:t>_</w:t>
            </w:r>
            <w:proofErr w:type="gramEnd"/>
            <w:r w:rsidR="00DA5ACD" w:rsidRPr="00581FC5">
              <w:rPr>
                <w:rFonts w:eastAsia="Calibri" w:cs="Arial"/>
                <w:sz w:val="20"/>
                <w:szCs w:val="18"/>
              </w:rPr>
              <w:t>__________________</w:t>
            </w:r>
            <w:r w:rsidR="00DA5ACD" w:rsidRPr="00581FC5">
              <w:rPr>
                <w:rFonts w:eastAsia="Calibri" w:cs="Arial"/>
                <w:sz w:val="20"/>
                <w:szCs w:val="18"/>
                <w:u w:val="single"/>
              </w:rPr>
              <w:t xml:space="preserve"> </w:t>
            </w:r>
          </w:p>
        </w:tc>
      </w:tr>
      <w:tr w:rsidR="00DA5ACD" w:rsidRPr="00581FC5" w14:paraId="049427BE"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18618603" w14:textId="77777777" w:rsidR="00DA5ACD" w:rsidRPr="00581FC5" w:rsidRDefault="001314B0" w:rsidP="00DA5ACD">
            <w:pPr>
              <w:spacing w:before="60" w:after="60"/>
              <w:jc w:val="right"/>
              <w:rPr>
                <w:rFonts w:cs="Arial"/>
                <w:sz w:val="20"/>
              </w:rPr>
            </w:pPr>
            <w:hyperlink w:anchor="Instructions_PA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05EEC17" w14:textId="583DF795" w:rsidR="00DA5ACD" w:rsidRPr="00581FC5" w:rsidRDefault="000B74A8" w:rsidP="00DA5AC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schools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w:t>
            </w:r>
            <w:proofErr w:type="gramStart"/>
            <w:r w:rsidR="00DA5ACD" w:rsidRPr="00581FC5">
              <w:rPr>
                <w:rFonts w:eastAsia="Calibri" w:cs="Arial"/>
                <w:sz w:val="20"/>
                <w:szCs w:val="18"/>
              </w:rPr>
              <w:t>Schools:_</w:t>
            </w:r>
            <w:proofErr w:type="gramEnd"/>
            <w:r w:rsidR="00DA5ACD" w:rsidRPr="00581FC5">
              <w:rPr>
                <w:rFonts w:eastAsia="Calibri" w:cs="Arial"/>
                <w:sz w:val="20"/>
                <w:szCs w:val="18"/>
              </w:rPr>
              <w:t xml:space="preserve">__________________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Grade spans:__________________</w:t>
            </w:r>
          </w:p>
        </w:tc>
      </w:tr>
      <w:tr w:rsidR="00DA5ACD" w:rsidRPr="00581FC5" w14:paraId="29360A1A" w14:textId="77777777" w:rsidTr="00DA5ACD">
        <w:trPr>
          <w:tblCellSpacing w:w="36" w:type="dxa"/>
        </w:trPr>
        <w:tc>
          <w:tcPr>
            <w:tcW w:w="4951" w:type="pct"/>
            <w:gridSpan w:val="11"/>
            <w:shd w:val="clear" w:color="auto" w:fill="auto"/>
            <w:vAlign w:val="center"/>
          </w:tcPr>
          <w:p w14:paraId="42C56164" w14:textId="77777777" w:rsidR="00DA5ACD" w:rsidRPr="00581FC5" w:rsidRDefault="00DA5ACD" w:rsidP="00DA5ACD">
            <w:pPr>
              <w:spacing w:before="20" w:after="20"/>
              <w:jc w:val="center"/>
              <w:rPr>
                <w:rFonts w:eastAsia="Calibri" w:cs="Arial"/>
                <w:sz w:val="20"/>
                <w:szCs w:val="18"/>
              </w:rPr>
            </w:pPr>
            <w:r w:rsidRPr="00581FC5">
              <w:rPr>
                <w:rFonts w:eastAsia="Calibri" w:cs="Arial"/>
                <w:b/>
                <w:color w:val="9830BC"/>
              </w:rPr>
              <w:t>OR</w:t>
            </w:r>
          </w:p>
        </w:tc>
      </w:tr>
      <w:tr w:rsidR="00DA5ACD" w:rsidRPr="00581FC5" w14:paraId="223D4BDE"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92E59F2"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DA5ACD" w:rsidRPr="00581FC5" w14:paraId="7463A822"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24944AE8" w14:textId="77777777" w:rsidR="00DA5ACD" w:rsidRPr="00581FC5" w:rsidRDefault="001314B0" w:rsidP="00DA5ACD">
            <w:pPr>
              <w:spacing w:before="60" w:after="60"/>
              <w:jc w:val="right"/>
              <w:rPr>
                <w:rFonts w:eastAsia="Calibri" w:cs="Arial"/>
                <w:sz w:val="20"/>
                <w:szCs w:val="18"/>
              </w:rPr>
            </w:pPr>
            <w:hyperlink w:anchor="Instructions_PAS_ContributesTo" w:history="1">
              <w:r w:rsidR="00DA5AC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80A7627" w14:textId="77777777" w:rsidR="00DA5ACD" w:rsidRPr="00581FC5" w:rsidRDefault="00DA5ACD" w:rsidP="00DA5AC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DA5ACD" w:rsidRPr="00581FC5" w14:paraId="54437CEE" w14:textId="77777777" w:rsidTr="00DA5ACD">
        <w:trPr>
          <w:trHeight w:val="377"/>
          <w:tblCellSpacing w:w="36" w:type="dxa"/>
        </w:trPr>
        <w:tc>
          <w:tcPr>
            <w:tcW w:w="1964" w:type="pct"/>
            <w:gridSpan w:val="7"/>
            <w:tcBorders>
              <w:left w:val="single" w:sz="2" w:space="0" w:color="D5A1DF"/>
            </w:tcBorders>
            <w:shd w:val="clear" w:color="auto" w:fill="auto"/>
            <w:vAlign w:val="center"/>
          </w:tcPr>
          <w:p w14:paraId="2E3604C2" w14:textId="77777777" w:rsidR="00DA5ACD" w:rsidRPr="00581FC5" w:rsidRDefault="001314B0" w:rsidP="00DA5ACD">
            <w:pPr>
              <w:spacing w:before="60" w:after="60"/>
              <w:jc w:val="right"/>
              <w:rPr>
                <w:rFonts w:eastAsia="Calibri" w:cs="Arial"/>
                <w:color w:val="000000"/>
                <w:sz w:val="20"/>
                <w:szCs w:val="18"/>
              </w:rPr>
            </w:pPr>
            <w:hyperlink w:anchor="Instructions_PAS_ScopeService" w:history="1">
              <w:r w:rsidR="00DA5AC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961493C"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DA5ACD" w:rsidRPr="00581FC5" w14:paraId="27B16A2E"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3C1C9326" w14:textId="77777777" w:rsidR="00DA5ACD" w:rsidRPr="00581FC5" w:rsidRDefault="001314B0" w:rsidP="00DA5ACD">
            <w:pPr>
              <w:spacing w:before="60" w:after="60"/>
              <w:jc w:val="right"/>
              <w:rPr>
                <w:rFonts w:cs="Arial"/>
              </w:rPr>
            </w:pPr>
            <w:hyperlink w:anchor="Instructions_PAS_II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F45E6BB"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DA5ACD" w:rsidRPr="00581FC5" w14:paraId="15B51096" w14:textId="77777777" w:rsidTr="00DA5ACD">
        <w:trPr>
          <w:trHeight w:val="377"/>
          <w:tblCellSpacing w:w="36" w:type="dxa"/>
        </w:trPr>
        <w:tc>
          <w:tcPr>
            <w:tcW w:w="4951" w:type="pct"/>
            <w:gridSpan w:val="11"/>
            <w:shd w:val="clear" w:color="auto" w:fill="auto"/>
            <w:vAlign w:val="center"/>
          </w:tcPr>
          <w:p w14:paraId="5C431CCF" w14:textId="77777777" w:rsidR="00DA5ACD" w:rsidRPr="00581FC5" w:rsidRDefault="001314B0" w:rsidP="00DA5ACD">
            <w:pPr>
              <w:spacing w:before="60" w:after="60"/>
              <w:rPr>
                <w:rFonts w:eastAsia="Calibri" w:cs="Arial"/>
                <w:sz w:val="20"/>
                <w:szCs w:val="18"/>
              </w:rPr>
            </w:pPr>
            <w:hyperlink w:anchor="Instructions_PAS_ActionsServices" w:history="1">
              <w:r w:rsidR="00DA5ACD" w:rsidRPr="00581FC5">
                <w:rPr>
                  <w:rStyle w:val="Hyperlink"/>
                  <w:rFonts w:cs="Arial"/>
                  <w:sz w:val="20"/>
                  <w:szCs w:val="18"/>
                </w:rPr>
                <w:t>ACTIONS/SERVICES</w:t>
              </w:r>
            </w:hyperlink>
          </w:p>
        </w:tc>
      </w:tr>
      <w:tr w:rsidR="00DA5ACD" w:rsidRPr="00581FC5" w14:paraId="7151992A" w14:textId="77777777" w:rsidTr="00DA5ACD">
        <w:trPr>
          <w:trHeight w:val="323"/>
          <w:tblCellSpacing w:w="36" w:type="dxa"/>
        </w:trPr>
        <w:tc>
          <w:tcPr>
            <w:tcW w:w="1712" w:type="pct"/>
            <w:gridSpan w:val="6"/>
            <w:shd w:val="clear" w:color="auto" w:fill="auto"/>
            <w:tcMar>
              <w:left w:w="115" w:type="dxa"/>
            </w:tcMar>
          </w:tcPr>
          <w:p w14:paraId="5E4A06BC"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58F135A2"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38A371CD"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6D8B92C0" w14:textId="77777777" w:rsidTr="00DA5AC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26DDC56" w14:textId="0795FBCD" w:rsidR="00DA5ACD" w:rsidRPr="00581FC5" w:rsidRDefault="00DA5ACD" w:rsidP="000B74A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0B74A8">
              <w:rPr>
                <w:rFonts w:eastAsia="Calibri" w:cs="Arial"/>
                <w:color w:val="000000"/>
                <w:sz w:val="20"/>
                <w:szCs w:val="18"/>
              </w:rPr>
              <w:fldChar w:fldCharType="begin">
                <w:ffData>
                  <w:name w:val=""/>
                  <w:enabled/>
                  <w:calcOnExit w:val="0"/>
                  <w:checkBox>
                    <w:size w:val="20"/>
                    <w:default w:val="1"/>
                  </w:checkBox>
                </w:ffData>
              </w:fldChar>
            </w:r>
            <w:r w:rsidR="000B74A8">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0B74A8">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BAAC7A7" w14:textId="1B349291" w:rsidR="00DA5ACD" w:rsidRPr="00581FC5" w:rsidRDefault="00DA5ACD" w:rsidP="00E71D7A">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E71D7A">
              <w:rPr>
                <w:rFonts w:eastAsia="Calibri" w:cs="Arial"/>
                <w:color w:val="000000"/>
                <w:sz w:val="20"/>
                <w:szCs w:val="18"/>
              </w:rPr>
              <w:fldChar w:fldCharType="begin">
                <w:ffData>
                  <w:name w:val=""/>
                  <w:enabled/>
                  <w:calcOnExit w:val="0"/>
                  <w:checkBox>
                    <w:size w:val="20"/>
                    <w:default w:val="1"/>
                  </w:checkBox>
                </w:ffData>
              </w:fldChar>
            </w:r>
            <w:r w:rsidR="00E71D7A">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71D7A">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1BA2789" w14:textId="77777777" w:rsidR="00DA5ACD" w:rsidRPr="00581FC5" w:rsidRDefault="00DA5ACD" w:rsidP="00DA5AC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A5ACD" w:rsidRPr="00581FC5" w14:paraId="55D9DA50" w14:textId="77777777" w:rsidTr="00DA5ACD">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8A87781" w14:textId="02EB5631" w:rsidR="00DA5ACD" w:rsidRDefault="00604271" w:rsidP="000D3D32">
            <w:pPr>
              <w:spacing w:before="60" w:after="60"/>
              <w:rPr>
                <w:rFonts w:eastAsia="Calibri" w:cs="Arial"/>
                <w:color w:val="000000"/>
              </w:rPr>
            </w:pPr>
            <w:r>
              <w:rPr>
                <w:rFonts w:eastAsia="Calibri" w:cs="Arial"/>
                <w:color w:val="000000"/>
              </w:rPr>
              <w:t>Refine and implement</w:t>
            </w:r>
            <w:r w:rsidR="000D3D32">
              <w:rPr>
                <w:rFonts w:eastAsia="Calibri" w:cs="Arial"/>
                <w:color w:val="000000"/>
              </w:rPr>
              <w:t xml:space="preserve"> </w:t>
            </w:r>
            <w:r w:rsidR="00A6074B">
              <w:rPr>
                <w:rFonts w:eastAsia="Calibri" w:cs="Arial"/>
                <w:color w:val="000000"/>
              </w:rPr>
              <w:t xml:space="preserve">processes </w:t>
            </w:r>
            <w:r>
              <w:rPr>
                <w:rFonts w:eastAsia="Calibri" w:cs="Arial"/>
                <w:color w:val="000000"/>
              </w:rPr>
              <w:t>that i</w:t>
            </w:r>
            <w:r w:rsidR="000D3D32">
              <w:rPr>
                <w:rFonts w:eastAsia="Calibri" w:cs="Arial"/>
                <w:color w:val="000000"/>
              </w:rPr>
              <w:t>mprove</w:t>
            </w:r>
            <w:r w:rsidR="00546BAA">
              <w:rPr>
                <w:rFonts w:eastAsia="Calibri" w:cs="Arial"/>
                <w:color w:val="000000"/>
              </w:rPr>
              <w:t xml:space="preserve"> </w:t>
            </w:r>
            <w:r w:rsidR="00A6074B">
              <w:rPr>
                <w:rFonts w:eastAsia="Calibri" w:cs="Arial"/>
                <w:color w:val="000000"/>
              </w:rPr>
              <w:t>the</w:t>
            </w:r>
            <w:r w:rsidR="00546BAA">
              <w:rPr>
                <w:rFonts w:eastAsia="Calibri" w:cs="Arial"/>
                <w:color w:val="000000"/>
              </w:rPr>
              <w:t xml:space="preserve"> physical conditions of the school</w:t>
            </w:r>
            <w:r>
              <w:rPr>
                <w:rFonts w:eastAsia="Calibri" w:cs="Arial"/>
                <w:color w:val="000000"/>
              </w:rPr>
              <w:t xml:space="preserve"> and result in safe and clean campuses</w:t>
            </w:r>
            <w:r w:rsidR="00546BAA">
              <w:rPr>
                <w:rFonts w:eastAsia="Calibri" w:cs="Arial"/>
                <w:color w:val="000000"/>
              </w:rPr>
              <w:t>.</w:t>
            </w:r>
            <w:r w:rsidR="00A6074B">
              <w:rPr>
                <w:rFonts w:eastAsia="Calibri" w:cs="Arial"/>
                <w:color w:val="000000"/>
              </w:rPr>
              <w:t xml:space="preserve"> </w:t>
            </w:r>
            <w:r w:rsidR="00690D6D">
              <w:rPr>
                <w:rFonts w:eastAsia="Calibri" w:cs="Arial"/>
                <w:color w:val="000000"/>
              </w:rPr>
              <w:t>This will include (but not limited to):</w:t>
            </w:r>
          </w:p>
          <w:p w14:paraId="0EE7CE34" w14:textId="1C7C129E" w:rsidR="00604271" w:rsidRDefault="00604271" w:rsidP="009820BD">
            <w:pPr>
              <w:pStyle w:val="ListParagraph"/>
              <w:numPr>
                <w:ilvl w:val="0"/>
                <w:numId w:val="87"/>
              </w:numPr>
              <w:spacing w:before="60" w:after="60"/>
              <w:rPr>
                <w:rFonts w:eastAsia="Calibri" w:cs="Arial"/>
                <w:color w:val="000000"/>
              </w:rPr>
            </w:pPr>
            <w:r>
              <w:rPr>
                <w:rFonts w:eastAsia="Calibri" w:cs="Arial"/>
                <w:color w:val="000000"/>
              </w:rPr>
              <w:t>(6-12) leasing the schools’ campuses</w:t>
            </w:r>
          </w:p>
          <w:p w14:paraId="23DE399F" w14:textId="43D5B545" w:rsidR="00F96E9E" w:rsidRDefault="00690D6D" w:rsidP="009820BD">
            <w:pPr>
              <w:pStyle w:val="ListParagraph"/>
              <w:numPr>
                <w:ilvl w:val="0"/>
                <w:numId w:val="87"/>
              </w:numPr>
              <w:spacing w:before="60" w:after="60"/>
              <w:rPr>
                <w:rFonts w:eastAsia="Calibri" w:cs="Arial"/>
                <w:color w:val="000000"/>
              </w:rPr>
            </w:pPr>
            <w:r>
              <w:rPr>
                <w:rFonts w:eastAsia="Calibri" w:cs="Arial"/>
                <w:color w:val="000000"/>
              </w:rPr>
              <w:t>(6-12) creating</w:t>
            </w:r>
            <w:r w:rsidR="00F96E9E" w:rsidRPr="00F96E9E">
              <w:rPr>
                <w:rFonts w:eastAsia="Calibri" w:cs="Arial"/>
                <w:color w:val="000000"/>
              </w:rPr>
              <w:t xml:space="preserve"> a safety committee </w:t>
            </w:r>
            <w:r w:rsidR="00604271">
              <w:rPr>
                <w:rFonts w:eastAsia="Calibri" w:cs="Arial"/>
                <w:color w:val="000000"/>
              </w:rPr>
              <w:t>that governs the comprehensive school safety plan</w:t>
            </w:r>
          </w:p>
          <w:p w14:paraId="376A5147" w14:textId="7ED2FBCF" w:rsidR="00EE34EA" w:rsidRPr="00F96E9E" w:rsidRDefault="00EE34EA" w:rsidP="009820BD">
            <w:pPr>
              <w:pStyle w:val="ListParagraph"/>
              <w:numPr>
                <w:ilvl w:val="0"/>
                <w:numId w:val="87"/>
              </w:numPr>
              <w:spacing w:before="60" w:after="60"/>
              <w:rPr>
                <w:rFonts w:eastAsia="Calibri" w:cs="Arial"/>
                <w:color w:val="000000"/>
              </w:rPr>
            </w:pPr>
            <w:r>
              <w:rPr>
                <w:rFonts w:eastAsia="Calibri" w:cs="Arial"/>
                <w:color w:val="000000"/>
              </w:rPr>
              <w:t>(6-12) implementation of “Crisis Manager” software</w:t>
            </w:r>
          </w:p>
          <w:p w14:paraId="1F555856" w14:textId="2E9EAFBF" w:rsidR="00F96E9E" w:rsidRPr="00F96E9E" w:rsidRDefault="00F96E9E" w:rsidP="009820BD">
            <w:pPr>
              <w:pStyle w:val="ListParagraph"/>
              <w:numPr>
                <w:ilvl w:val="0"/>
                <w:numId w:val="87"/>
              </w:numPr>
              <w:spacing w:before="60" w:after="60"/>
              <w:rPr>
                <w:rFonts w:eastAsia="Calibri" w:cs="Arial"/>
                <w:color w:val="000000"/>
              </w:rPr>
            </w:pPr>
            <w:r w:rsidRPr="00F96E9E">
              <w:rPr>
                <w:rFonts w:eastAsia="Calibri" w:cs="Arial"/>
                <w:color w:val="000000"/>
              </w:rPr>
              <w:t xml:space="preserve">(6-12) </w:t>
            </w:r>
            <w:r w:rsidR="00690D6D">
              <w:rPr>
                <w:rFonts w:eastAsia="Calibri" w:cs="Arial"/>
                <w:color w:val="000000"/>
              </w:rPr>
              <w:t xml:space="preserve">conducting </w:t>
            </w:r>
            <w:r w:rsidRPr="00F96E9E">
              <w:rPr>
                <w:rFonts w:eastAsia="Calibri" w:cs="Arial"/>
                <w:color w:val="000000"/>
              </w:rPr>
              <w:t xml:space="preserve">monthly </w:t>
            </w:r>
            <w:r w:rsidR="00690D6D">
              <w:rPr>
                <w:rFonts w:eastAsia="Calibri" w:cs="Arial"/>
                <w:color w:val="000000"/>
              </w:rPr>
              <w:t xml:space="preserve">safety </w:t>
            </w:r>
            <w:r w:rsidRPr="00F96E9E">
              <w:rPr>
                <w:rFonts w:eastAsia="Calibri" w:cs="Arial"/>
                <w:color w:val="000000"/>
              </w:rPr>
              <w:t xml:space="preserve">drills </w:t>
            </w:r>
          </w:p>
          <w:p w14:paraId="001AFA76" w14:textId="77777777" w:rsidR="00061D5B" w:rsidRDefault="00F96E9E" w:rsidP="009820BD">
            <w:pPr>
              <w:pStyle w:val="ListParagraph"/>
              <w:numPr>
                <w:ilvl w:val="0"/>
                <w:numId w:val="87"/>
              </w:numPr>
              <w:spacing w:before="60" w:after="60"/>
              <w:rPr>
                <w:rFonts w:eastAsia="Calibri" w:cs="Arial"/>
                <w:color w:val="000000"/>
              </w:rPr>
            </w:pPr>
            <w:r w:rsidRPr="00F96E9E">
              <w:rPr>
                <w:rFonts w:eastAsia="Calibri" w:cs="Arial"/>
                <w:color w:val="000000"/>
              </w:rPr>
              <w:lastRenderedPageBreak/>
              <w:t xml:space="preserve">(6-12) </w:t>
            </w:r>
            <w:r w:rsidR="00690D6D">
              <w:rPr>
                <w:rFonts w:eastAsia="Calibri" w:cs="Arial"/>
                <w:color w:val="000000"/>
              </w:rPr>
              <w:t xml:space="preserve">conducting regular </w:t>
            </w:r>
            <w:r w:rsidRPr="00F96E9E">
              <w:rPr>
                <w:rFonts w:eastAsia="Calibri" w:cs="Arial"/>
                <w:color w:val="000000"/>
              </w:rPr>
              <w:t>walk-throughs and site inspections</w:t>
            </w:r>
          </w:p>
          <w:p w14:paraId="1E89C3BE" w14:textId="26073F22" w:rsidR="00121B69" w:rsidRPr="00061D5B" w:rsidRDefault="00EE34EA" w:rsidP="009820BD">
            <w:pPr>
              <w:pStyle w:val="ListParagraph"/>
              <w:numPr>
                <w:ilvl w:val="0"/>
                <w:numId w:val="87"/>
              </w:numPr>
              <w:spacing w:before="60" w:after="60"/>
              <w:rPr>
                <w:rFonts w:eastAsia="Calibri" w:cs="Arial"/>
                <w:color w:val="000000"/>
              </w:rPr>
            </w:pPr>
            <w:r w:rsidRPr="00061D5B">
              <w:rPr>
                <w:rFonts w:eastAsia="Calibri" w:cs="Arial"/>
                <w:color w:val="000000"/>
              </w:rPr>
              <w:t>(6-12) Red Cross Emergency Prepare</w:t>
            </w:r>
            <w:r w:rsidR="00121B69" w:rsidRPr="00061D5B">
              <w:rPr>
                <w:rFonts w:eastAsia="Calibri" w:cs="Arial"/>
                <w:color w:val="000000"/>
              </w:rPr>
              <w:t>dness PD for administrative designee</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3B8E25D0" w14:textId="20383BAD" w:rsidR="00E71D7A" w:rsidRDefault="00E71D7A" w:rsidP="00E71D7A">
            <w:pPr>
              <w:spacing w:before="60" w:after="60"/>
              <w:rPr>
                <w:rFonts w:eastAsia="Calibri" w:cs="Arial"/>
                <w:color w:val="000000"/>
              </w:rPr>
            </w:pPr>
            <w:r>
              <w:rPr>
                <w:rFonts w:eastAsia="Calibri" w:cs="Arial"/>
                <w:color w:val="000000"/>
              </w:rPr>
              <w:lastRenderedPageBreak/>
              <w:t>Refine and implement processes that improve the physical conditions of the school and result in safe and clean campuses. This will include (but not limited to):</w:t>
            </w:r>
          </w:p>
          <w:p w14:paraId="574D7235" w14:textId="764F7016" w:rsidR="00E71D7A" w:rsidRDefault="00D170B9" w:rsidP="009820BD">
            <w:pPr>
              <w:pStyle w:val="ListParagraph"/>
              <w:numPr>
                <w:ilvl w:val="0"/>
                <w:numId w:val="86"/>
              </w:numPr>
              <w:spacing w:before="60" w:after="60"/>
              <w:rPr>
                <w:rFonts w:eastAsia="Calibri" w:cs="Arial"/>
                <w:color w:val="000000"/>
              </w:rPr>
            </w:pPr>
            <w:r>
              <w:rPr>
                <w:rFonts w:eastAsia="Calibri" w:cs="Arial"/>
                <w:color w:val="000000"/>
              </w:rPr>
              <w:t>(6-12) leasing the school</w:t>
            </w:r>
            <w:r w:rsidR="00E71D7A">
              <w:rPr>
                <w:rFonts w:eastAsia="Calibri" w:cs="Arial"/>
                <w:color w:val="000000"/>
              </w:rPr>
              <w:t>’</w:t>
            </w:r>
            <w:r>
              <w:rPr>
                <w:rFonts w:eastAsia="Calibri" w:cs="Arial"/>
                <w:color w:val="000000"/>
              </w:rPr>
              <w:t>s</w:t>
            </w:r>
            <w:r w:rsidR="00E71D7A">
              <w:rPr>
                <w:rFonts w:eastAsia="Calibri" w:cs="Arial"/>
                <w:color w:val="000000"/>
              </w:rPr>
              <w:t xml:space="preserve"> campuses</w:t>
            </w:r>
          </w:p>
          <w:p w14:paraId="51233D56" w14:textId="76812CF5" w:rsidR="00E71D7A" w:rsidRDefault="00E71D7A" w:rsidP="009820BD">
            <w:pPr>
              <w:pStyle w:val="ListParagraph"/>
              <w:numPr>
                <w:ilvl w:val="0"/>
                <w:numId w:val="86"/>
              </w:numPr>
              <w:spacing w:before="60" w:after="60"/>
              <w:rPr>
                <w:rFonts w:eastAsia="Calibri" w:cs="Arial"/>
                <w:color w:val="000000"/>
              </w:rPr>
            </w:pPr>
            <w:r>
              <w:rPr>
                <w:rFonts w:eastAsia="Calibri" w:cs="Arial"/>
                <w:color w:val="000000"/>
              </w:rPr>
              <w:t>(6-12) e</w:t>
            </w:r>
            <w:r w:rsidR="00167A72">
              <w:rPr>
                <w:rFonts w:eastAsia="Calibri" w:cs="Arial"/>
                <w:color w:val="000000"/>
              </w:rPr>
              <w:t>valuating the</w:t>
            </w:r>
            <w:r>
              <w:rPr>
                <w:rFonts w:eastAsia="Calibri" w:cs="Arial"/>
                <w:color w:val="000000"/>
              </w:rPr>
              <w:t xml:space="preserve"> </w:t>
            </w:r>
            <w:r w:rsidR="00167A72">
              <w:rPr>
                <w:rFonts w:eastAsia="Calibri" w:cs="Arial"/>
                <w:color w:val="000000"/>
              </w:rPr>
              <w:t xml:space="preserve">school’s </w:t>
            </w:r>
            <w:r>
              <w:rPr>
                <w:rFonts w:eastAsia="Calibri" w:cs="Arial"/>
                <w:color w:val="000000"/>
              </w:rPr>
              <w:t>comprehensive safety plan</w:t>
            </w:r>
          </w:p>
          <w:p w14:paraId="7FD574B0" w14:textId="4677CF39" w:rsidR="00E71D7A" w:rsidRPr="00F96E9E" w:rsidRDefault="00E71D7A" w:rsidP="009820BD">
            <w:pPr>
              <w:pStyle w:val="ListParagraph"/>
              <w:numPr>
                <w:ilvl w:val="0"/>
                <w:numId w:val="86"/>
              </w:numPr>
              <w:spacing w:before="60" w:after="60"/>
              <w:rPr>
                <w:rFonts w:eastAsia="Calibri" w:cs="Arial"/>
                <w:color w:val="000000"/>
              </w:rPr>
            </w:pPr>
            <w:r w:rsidRPr="00F96E9E">
              <w:rPr>
                <w:rFonts w:eastAsia="Calibri" w:cs="Arial"/>
                <w:color w:val="000000"/>
              </w:rPr>
              <w:t xml:space="preserve">(6-12) </w:t>
            </w:r>
            <w:r>
              <w:rPr>
                <w:rFonts w:eastAsia="Calibri" w:cs="Arial"/>
                <w:color w:val="000000"/>
              </w:rPr>
              <w:t xml:space="preserve">conducting </w:t>
            </w:r>
            <w:r w:rsidRPr="00F96E9E">
              <w:rPr>
                <w:rFonts w:eastAsia="Calibri" w:cs="Arial"/>
                <w:color w:val="000000"/>
              </w:rPr>
              <w:t xml:space="preserve">monthly </w:t>
            </w:r>
            <w:r>
              <w:rPr>
                <w:rFonts w:eastAsia="Calibri" w:cs="Arial"/>
                <w:color w:val="000000"/>
              </w:rPr>
              <w:t xml:space="preserve">safety </w:t>
            </w:r>
            <w:r w:rsidRPr="00F96E9E">
              <w:rPr>
                <w:rFonts w:eastAsia="Calibri" w:cs="Arial"/>
                <w:color w:val="000000"/>
              </w:rPr>
              <w:t xml:space="preserve">drills </w:t>
            </w:r>
          </w:p>
          <w:p w14:paraId="2B34969A" w14:textId="77777777" w:rsidR="00DA5ACD" w:rsidRDefault="00E71D7A" w:rsidP="009820BD">
            <w:pPr>
              <w:pStyle w:val="ListParagraph"/>
              <w:numPr>
                <w:ilvl w:val="0"/>
                <w:numId w:val="86"/>
              </w:numPr>
              <w:spacing w:before="60" w:after="60"/>
              <w:rPr>
                <w:rFonts w:eastAsia="Calibri" w:cs="Arial"/>
                <w:color w:val="000000"/>
              </w:rPr>
            </w:pPr>
            <w:r w:rsidRPr="00F96E9E">
              <w:rPr>
                <w:rFonts w:eastAsia="Calibri" w:cs="Arial"/>
                <w:color w:val="000000"/>
              </w:rPr>
              <w:lastRenderedPageBreak/>
              <w:t xml:space="preserve">(6-12) </w:t>
            </w:r>
            <w:r>
              <w:rPr>
                <w:rFonts w:eastAsia="Calibri" w:cs="Arial"/>
                <w:color w:val="000000"/>
              </w:rPr>
              <w:t xml:space="preserve">conducting regular </w:t>
            </w:r>
            <w:r w:rsidRPr="00F96E9E">
              <w:rPr>
                <w:rFonts w:eastAsia="Calibri" w:cs="Arial"/>
                <w:color w:val="000000"/>
              </w:rPr>
              <w:t>walk-throughs and site inspections</w:t>
            </w:r>
          </w:p>
          <w:p w14:paraId="3ED30509" w14:textId="608BE112" w:rsidR="000B703B" w:rsidRPr="00D77272" w:rsidRDefault="008C0C9D" w:rsidP="009820BD">
            <w:pPr>
              <w:pStyle w:val="ListParagraph"/>
              <w:numPr>
                <w:ilvl w:val="0"/>
                <w:numId w:val="86"/>
              </w:numPr>
              <w:spacing w:before="60" w:after="60"/>
              <w:rPr>
                <w:rFonts w:eastAsia="Calibri" w:cs="Arial"/>
                <w:color w:val="000000"/>
              </w:rPr>
            </w:pPr>
            <w:r w:rsidRPr="00D77272">
              <w:rPr>
                <w:rFonts w:eastAsia="Calibri" w:cs="Arial"/>
                <w:color w:val="000000"/>
              </w:rPr>
              <w:t>(6-12) refining process</w:t>
            </w:r>
            <w:r w:rsidR="00D170B9" w:rsidRPr="00D77272">
              <w:rPr>
                <w:rFonts w:eastAsia="Calibri" w:cs="Arial"/>
                <w:color w:val="000000"/>
              </w:rPr>
              <w:t>es</w:t>
            </w:r>
            <w:r w:rsidRPr="00D77272">
              <w:rPr>
                <w:rFonts w:eastAsia="Calibri" w:cs="Arial"/>
                <w:color w:val="000000"/>
              </w:rPr>
              <w:t xml:space="preserve"> for reporting concerns with facilities (e.g. </w:t>
            </w:r>
            <w:proofErr w:type="spellStart"/>
            <w:r w:rsidR="000B703B" w:rsidRPr="00D77272">
              <w:rPr>
                <w:rFonts w:eastAsia="Calibri" w:cs="Arial"/>
                <w:color w:val="000000"/>
              </w:rPr>
              <w:t>SchoolDude</w:t>
            </w:r>
            <w:proofErr w:type="spellEnd"/>
            <w:r w:rsidR="000B703B" w:rsidRPr="00D77272">
              <w:rPr>
                <w:rFonts w:eastAsia="Calibri" w:cs="Arial"/>
                <w:color w:val="000000"/>
              </w:rPr>
              <w:t xml:space="preserve">, comment boxes, </w:t>
            </w:r>
            <w:proofErr w:type="spellStart"/>
            <w:r w:rsidR="000B703B" w:rsidRPr="00D77272">
              <w:rPr>
                <w:rFonts w:eastAsia="Calibri" w:cs="Arial"/>
                <w:color w:val="000000"/>
              </w:rPr>
              <w:t>etc</w:t>
            </w:r>
            <w:proofErr w:type="spellEnd"/>
            <w:r w:rsidR="000B703B" w:rsidRPr="00D77272">
              <w:rPr>
                <w:rFonts w:eastAsia="Calibri" w:cs="Arial"/>
                <w:color w:val="000000"/>
              </w:rPr>
              <w:t>)</w:t>
            </w:r>
          </w:p>
          <w:p w14:paraId="26270A65" w14:textId="79F2B5E9" w:rsidR="00D53C1C" w:rsidRPr="000B703B" w:rsidRDefault="00061D5B" w:rsidP="009820BD">
            <w:pPr>
              <w:pStyle w:val="ListParagraph"/>
              <w:numPr>
                <w:ilvl w:val="0"/>
                <w:numId w:val="86"/>
              </w:numPr>
              <w:spacing w:before="60" w:after="60"/>
              <w:rPr>
                <w:rFonts w:eastAsia="Calibri" w:cs="Arial"/>
                <w:color w:val="000000"/>
              </w:rPr>
            </w:pPr>
            <w:r w:rsidRPr="00D77272">
              <w:rPr>
                <w:rFonts w:eastAsia="Calibri" w:cs="Arial"/>
                <w:color w:val="000000"/>
              </w:rPr>
              <w:t xml:space="preserve"> </w:t>
            </w:r>
            <w:r w:rsidR="00D53C1C" w:rsidRPr="00D77272">
              <w:rPr>
                <w:rFonts w:eastAsia="Calibri" w:cs="Arial"/>
                <w:color w:val="000000"/>
              </w:rPr>
              <w:t>(</w:t>
            </w:r>
            <w:r w:rsidRPr="00D77272">
              <w:rPr>
                <w:rFonts w:eastAsia="Calibri" w:cs="Arial"/>
                <w:color w:val="000000"/>
              </w:rPr>
              <w:t>6-12</w:t>
            </w:r>
            <w:r w:rsidR="00D53C1C" w:rsidRPr="00D77272">
              <w:rPr>
                <w:rFonts w:eastAsia="Calibri" w:cs="Arial"/>
                <w:color w:val="000000"/>
              </w:rPr>
              <w:t xml:space="preserve">) convening a committee focused on </w:t>
            </w:r>
            <w:r w:rsidR="00E870F9" w:rsidRPr="00D77272">
              <w:rPr>
                <w:rFonts w:eastAsia="Calibri" w:cs="Arial"/>
                <w:color w:val="000000"/>
              </w:rPr>
              <w:t>improving</w:t>
            </w:r>
            <w:r w:rsidR="00D53C1C" w:rsidRPr="00D77272">
              <w:rPr>
                <w:rFonts w:eastAsia="Calibri" w:cs="Arial"/>
                <w:color w:val="000000"/>
              </w:rPr>
              <w:t xml:space="preserve"> student play spaces</w:t>
            </w:r>
            <w:r w:rsidRPr="00D77272">
              <w:rPr>
                <w:rFonts w:eastAsia="Calibri" w:cs="Arial"/>
                <w:color w:val="000000"/>
              </w:rPr>
              <w:t>, particularly at the middle school</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42C68B46" w14:textId="77777777" w:rsidR="00DA5ACD" w:rsidRPr="00DA5ACD" w:rsidRDefault="00DA5ACD" w:rsidP="00DA5ACD">
            <w:pPr>
              <w:pStyle w:val="Default"/>
              <w:spacing w:before="60" w:after="60"/>
              <w:rPr>
                <w:rFonts w:ascii="Arial" w:hAnsi="Arial" w:cs="Arial"/>
              </w:rPr>
            </w:pPr>
          </w:p>
        </w:tc>
      </w:tr>
      <w:tr w:rsidR="00DA5ACD" w:rsidRPr="00581FC5" w14:paraId="256F6DF5" w14:textId="77777777" w:rsidTr="00845792">
        <w:trPr>
          <w:trHeight w:val="396"/>
          <w:tblCellSpacing w:w="36" w:type="dxa"/>
        </w:trPr>
        <w:tc>
          <w:tcPr>
            <w:tcW w:w="1712" w:type="pct"/>
            <w:gridSpan w:val="6"/>
            <w:shd w:val="clear" w:color="auto" w:fill="auto"/>
          </w:tcPr>
          <w:p w14:paraId="21991FC2" w14:textId="77777777" w:rsidR="00DA5ACD" w:rsidRPr="00581FC5" w:rsidRDefault="001314B0" w:rsidP="00DA5ACD">
            <w:pPr>
              <w:spacing w:before="120" w:after="60"/>
              <w:rPr>
                <w:rFonts w:eastAsia="Calibri" w:cs="Arial"/>
                <w:color w:val="000000"/>
                <w:sz w:val="20"/>
                <w:szCs w:val="18"/>
              </w:rPr>
            </w:pPr>
            <w:hyperlink w:anchor="Instructions_PAS_BudgetedExpenditures" w:history="1">
              <w:r w:rsidR="00DA5ACD" w:rsidRPr="00581FC5">
                <w:rPr>
                  <w:rStyle w:val="Hyperlink"/>
                  <w:rFonts w:cs="Arial"/>
                  <w:sz w:val="20"/>
                  <w:szCs w:val="18"/>
                </w:rPr>
                <w:t>BUDGETED EXPENDITURES</w:t>
              </w:r>
            </w:hyperlink>
          </w:p>
        </w:tc>
        <w:tc>
          <w:tcPr>
            <w:tcW w:w="1559" w:type="pct"/>
            <w:gridSpan w:val="3"/>
            <w:shd w:val="clear" w:color="auto" w:fill="auto"/>
          </w:tcPr>
          <w:p w14:paraId="0A641026"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3BCC3DE6"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r>
      <w:tr w:rsidR="00DA5ACD" w:rsidRPr="00581FC5" w14:paraId="356A36E7" w14:textId="77777777" w:rsidTr="00DA5ACD">
        <w:trPr>
          <w:trHeight w:val="332"/>
          <w:tblCellSpacing w:w="36" w:type="dxa"/>
        </w:trPr>
        <w:tc>
          <w:tcPr>
            <w:tcW w:w="1712" w:type="pct"/>
            <w:gridSpan w:val="6"/>
            <w:shd w:val="clear" w:color="auto" w:fill="auto"/>
          </w:tcPr>
          <w:p w14:paraId="3EDA1BD5"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506A8D53"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22BC85EA"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5794785B" w14:textId="77777777" w:rsidTr="00DA5ACD">
        <w:trPr>
          <w:trHeight w:val="432"/>
          <w:tblCellSpacing w:w="36" w:type="dxa"/>
        </w:trPr>
        <w:tc>
          <w:tcPr>
            <w:tcW w:w="575" w:type="pct"/>
            <w:gridSpan w:val="2"/>
            <w:shd w:val="clear" w:color="auto" w:fill="auto"/>
            <w:vAlign w:val="center"/>
          </w:tcPr>
          <w:p w14:paraId="46C90E0A" w14:textId="77777777" w:rsidR="00DA5ACD" w:rsidRPr="00581FC5" w:rsidRDefault="00DA5ACD" w:rsidP="00DA5ACD">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A2C7278" w14:textId="4DFA4F43" w:rsidR="00DA5ACD" w:rsidRPr="00DA5ACD" w:rsidRDefault="00DD791E" w:rsidP="00D6516F">
            <w:pPr>
              <w:spacing w:before="60" w:after="60"/>
              <w:rPr>
                <w:rFonts w:eastAsia="Calibri" w:cs="Arial"/>
                <w:color w:val="000000"/>
              </w:rPr>
            </w:pPr>
            <w:r>
              <w:rPr>
                <w:rFonts w:eastAsia="Calibri" w:cs="Arial"/>
                <w:color w:val="000000"/>
              </w:rPr>
              <w:t>$</w:t>
            </w:r>
            <w:r w:rsidR="00D6516F">
              <w:rPr>
                <w:rFonts w:eastAsia="Calibri" w:cs="Arial"/>
                <w:color w:val="000000"/>
              </w:rPr>
              <w:t>623,160</w:t>
            </w:r>
          </w:p>
        </w:tc>
        <w:tc>
          <w:tcPr>
            <w:tcW w:w="423" w:type="pct"/>
            <w:gridSpan w:val="2"/>
            <w:shd w:val="clear" w:color="auto" w:fill="auto"/>
            <w:vAlign w:val="center"/>
          </w:tcPr>
          <w:p w14:paraId="06304176"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44BF382" w14:textId="207FD4CE" w:rsidR="00DA5ACD" w:rsidRPr="00DA5ACD" w:rsidRDefault="00C73EF6" w:rsidP="00DA5ACD">
            <w:pPr>
              <w:spacing w:before="60" w:after="60"/>
              <w:rPr>
                <w:rFonts w:eastAsia="Calibri" w:cs="Arial"/>
                <w:color w:val="000000"/>
              </w:rPr>
            </w:pPr>
            <w:r>
              <w:rPr>
                <w:rFonts w:eastAsia="Calibri" w:cs="Arial"/>
                <w:color w:val="000000"/>
              </w:rPr>
              <w:t>$</w:t>
            </w:r>
            <w:r w:rsidR="00531299">
              <w:rPr>
                <w:rFonts w:eastAsia="Calibri" w:cs="Arial"/>
                <w:color w:val="000000"/>
              </w:rPr>
              <w:t>649,840</w:t>
            </w:r>
          </w:p>
        </w:tc>
        <w:tc>
          <w:tcPr>
            <w:tcW w:w="390" w:type="pct"/>
            <w:shd w:val="clear" w:color="auto" w:fill="auto"/>
            <w:vAlign w:val="center"/>
          </w:tcPr>
          <w:p w14:paraId="70C97912"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C36A63D" w14:textId="63139EED" w:rsidR="00DA5ACD" w:rsidRPr="00DA5ACD" w:rsidRDefault="00531299" w:rsidP="00DA5ACD">
            <w:pPr>
              <w:spacing w:before="60" w:after="60"/>
              <w:rPr>
                <w:rFonts w:eastAsia="Calibri" w:cs="Arial"/>
                <w:color w:val="000000"/>
              </w:rPr>
            </w:pPr>
            <w:r>
              <w:rPr>
                <w:rFonts w:eastAsia="Calibri" w:cs="Arial"/>
                <w:color w:val="000000"/>
              </w:rPr>
              <w:t>$669,335</w:t>
            </w:r>
          </w:p>
        </w:tc>
      </w:tr>
      <w:tr w:rsidR="00DA5ACD" w:rsidRPr="00581FC5" w14:paraId="6924BAC6" w14:textId="77777777" w:rsidTr="00DA5ACD">
        <w:trPr>
          <w:trHeight w:val="432"/>
          <w:tblCellSpacing w:w="36" w:type="dxa"/>
        </w:trPr>
        <w:tc>
          <w:tcPr>
            <w:tcW w:w="575" w:type="pct"/>
            <w:gridSpan w:val="2"/>
            <w:shd w:val="clear" w:color="auto" w:fill="auto"/>
            <w:vAlign w:val="center"/>
          </w:tcPr>
          <w:p w14:paraId="75DA212F"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C37F804" w14:textId="698FE0E8" w:rsidR="00DA5ACD" w:rsidRPr="00DA5ACD" w:rsidRDefault="00C3374C" w:rsidP="007A73A8">
            <w:pPr>
              <w:spacing w:before="60" w:after="60"/>
              <w:rPr>
                <w:rFonts w:eastAsia="Calibri" w:cs="Arial"/>
                <w:color w:val="000000"/>
              </w:rPr>
            </w:pPr>
            <w:r>
              <w:rPr>
                <w:rFonts w:eastAsia="Calibri" w:cs="Arial"/>
                <w:color w:val="000000"/>
              </w:rPr>
              <w:t>LCFF</w:t>
            </w:r>
            <w:r w:rsidR="002F375F">
              <w:rPr>
                <w:rFonts w:eastAsia="Calibri" w:cs="Arial"/>
                <w:color w:val="000000"/>
              </w:rPr>
              <w:t xml:space="preserve"> All re</w:t>
            </w:r>
            <w:r w:rsidR="007A73A8">
              <w:rPr>
                <w:rFonts w:eastAsia="Calibri" w:cs="Arial"/>
                <w:color w:val="000000"/>
              </w:rPr>
              <w:t>s</w:t>
            </w:r>
            <w:r w:rsidR="002F375F">
              <w:rPr>
                <w:rFonts w:eastAsia="Calibri" w:cs="Arial"/>
                <w:color w:val="000000"/>
              </w:rPr>
              <w:t>our</w:t>
            </w:r>
            <w:r w:rsidR="007A73A8">
              <w:rPr>
                <w:rFonts w:eastAsia="Calibri" w:cs="Arial"/>
                <w:color w:val="000000"/>
              </w:rPr>
              <w:t>ces</w:t>
            </w:r>
          </w:p>
        </w:tc>
        <w:tc>
          <w:tcPr>
            <w:tcW w:w="423" w:type="pct"/>
            <w:gridSpan w:val="2"/>
            <w:shd w:val="clear" w:color="auto" w:fill="auto"/>
            <w:vAlign w:val="center"/>
          </w:tcPr>
          <w:p w14:paraId="1A3299AE"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3E7517" w14:textId="38106398" w:rsidR="00DA5ACD" w:rsidRPr="00DA5ACD" w:rsidRDefault="00C73EF6" w:rsidP="00DA5ACD">
            <w:pPr>
              <w:spacing w:before="60" w:after="60"/>
              <w:rPr>
                <w:rFonts w:eastAsia="Calibri" w:cs="Arial"/>
                <w:color w:val="000000"/>
              </w:rPr>
            </w:pPr>
            <w:r>
              <w:rPr>
                <w:rFonts w:eastAsia="Calibri" w:cs="Arial"/>
                <w:color w:val="000000"/>
              </w:rPr>
              <w:t>LCFF All resources</w:t>
            </w:r>
          </w:p>
        </w:tc>
        <w:tc>
          <w:tcPr>
            <w:tcW w:w="390" w:type="pct"/>
            <w:shd w:val="clear" w:color="auto" w:fill="auto"/>
            <w:vAlign w:val="center"/>
          </w:tcPr>
          <w:p w14:paraId="511EB4C4"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09B300" w14:textId="77777777" w:rsidR="00DA5ACD" w:rsidRPr="00DA5ACD" w:rsidRDefault="00DA5ACD" w:rsidP="00DA5ACD">
            <w:pPr>
              <w:spacing w:before="60" w:after="60"/>
              <w:rPr>
                <w:rFonts w:eastAsia="Calibri" w:cs="Arial"/>
                <w:color w:val="000000"/>
              </w:rPr>
            </w:pPr>
          </w:p>
        </w:tc>
      </w:tr>
      <w:tr w:rsidR="00DA5ACD" w:rsidRPr="00581FC5" w14:paraId="42BDD31B" w14:textId="77777777" w:rsidTr="00DA5ACD">
        <w:trPr>
          <w:trHeight w:val="432"/>
          <w:tblCellSpacing w:w="36" w:type="dxa"/>
        </w:trPr>
        <w:tc>
          <w:tcPr>
            <w:tcW w:w="575" w:type="pct"/>
            <w:gridSpan w:val="2"/>
            <w:shd w:val="clear" w:color="auto" w:fill="auto"/>
            <w:vAlign w:val="center"/>
          </w:tcPr>
          <w:p w14:paraId="411E2B7A"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5905955" w14:textId="77777777" w:rsidR="00604271" w:rsidRPr="00F03707" w:rsidRDefault="00604271" w:rsidP="009820BD">
            <w:pPr>
              <w:pStyle w:val="ListParagraph"/>
              <w:numPr>
                <w:ilvl w:val="0"/>
                <w:numId w:val="27"/>
              </w:numPr>
              <w:rPr>
                <w:rFonts w:cs="Arial"/>
              </w:rPr>
            </w:pPr>
            <w:r w:rsidRPr="00F03707">
              <w:rPr>
                <w:rFonts w:cs="Arial"/>
              </w:rPr>
              <w:t>Custodial Supplies (4315)</w:t>
            </w:r>
          </w:p>
          <w:p w14:paraId="2DBFD53E" w14:textId="77777777" w:rsidR="00604271" w:rsidRPr="00F03707" w:rsidRDefault="00604271" w:rsidP="009820BD">
            <w:pPr>
              <w:pStyle w:val="ListParagraph"/>
              <w:numPr>
                <w:ilvl w:val="0"/>
                <w:numId w:val="27"/>
              </w:numPr>
              <w:rPr>
                <w:rFonts w:cs="Arial"/>
              </w:rPr>
            </w:pPr>
            <w:r w:rsidRPr="00F03707">
              <w:rPr>
                <w:rFonts w:cs="Arial"/>
              </w:rPr>
              <w:t>Classroom Furniture, Equipment &amp; Supplies (4410)</w:t>
            </w:r>
          </w:p>
          <w:p w14:paraId="07C1FDEE" w14:textId="02BC7935" w:rsidR="005F4F39" w:rsidRPr="00F03707" w:rsidRDefault="005F4F39" w:rsidP="009820BD">
            <w:pPr>
              <w:pStyle w:val="ListParagraph"/>
              <w:numPr>
                <w:ilvl w:val="0"/>
                <w:numId w:val="27"/>
              </w:numPr>
              <w:rPr>
                <w:rFonts w:cs="Arial"/>
              </w:rPr>
            </w:pPr>
            <w:r w:rsidRPr="00F03707">
              <w:rPr>
                <w:rFonts w:cs="Arial"/>
              </w:rPr>
              <w:t>Insurance (5400)</w:t>
            </w:r>
          </w:p>
          <w:p w14:paraId="13829ED4" w14:textId="37D83EE4" w:rsidR="005F4F39" w:rsidRPr="00F03707" w:rsidRDefault="005F4F39" w:rsidP="009820BD">
            <w:pPr>
              <w:pStyle w:val="ListParagraph"/>
              <w:numPr>
                <w:ilvl w:val="0"/>
                <w:numId w:val="27"/>
              </w:numPr>
              <w:rPr>
                <w:rFonts w:cs="Arial"/>
              </w:rPr>
            </w:pPr>
            <w:r w:rsidRPr="00F03707">
              <w:rPr>
                <w:rFonts w:cs="Arial"/>
              </w:rPr>
              <w:t>Rent (5610)</w:t>
            </w:r>
          </w:p>
          <w:p w14:paraId="3D76B03A" w14:textId="5354DDD3" w:rsidR="00DA5ACD" w:rsidRPr="00937A4C" w:rsidRDefault="00604271" w:rsidP="009820BD">
            <w:pPr>
              <w:pStyle w:val="ListParagraph"/>
              <w:numPr>
                <w:ilvl w:val="0"/>
                <w:numId w:val="27"/>
              </w:numPr>
              <w:rPr>
                <w:rFonts w:cs="Arial"/>
              </w:rPr>
            </w:pPr>
            <w:r w:rsidRPr="00F03707">
              <w:rPr>
                <w:rFonts w:cs="Arial"/>
              </w:rPr>
              <w:t>Repairs and Maintenance – Building (5615)</w:t>
            </w:r>
          </w:p>
        </w:tc>
        <w:tc>
          <w:tcPr>
            <w:tcW w:w="423" w:type="pct"/>
            <w:gridSpan w:val="2"/>
            <w:shd w:val="clear" w:color="auto" w:fill="auto"/>
            <w:vAlign w:val="center"/>
          </w:tcPr>
          <w:p w14:paraId="0D5370CC"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6E06114" w14:textId="77777777" w:rsidR="00C73EF6" w:rsidRPr="00F03707" w:rsidRDefault="00C73EF6" w:rsidP="00C73EF6">
            <w:pPr>
              <w:pStyle w:val="ListParagraph"/>
              <w:numPr>
                <w:ilvl w:val="0"/>
                <w:numId w:val="27"/>
              </w:numPr>
              <w:rPr>
                <w:rFonts w:cs="Arial"/>
              </w:rPr>
            </w:pPr>
            <w:r w:rsidRPr="00F03707">
              <w:rPr>
                <w:rFonts w:cs="Arial"/>
              </w:rPr>
              <w:t>Custodial Supplies (4315)</w:t>
            </w:r>
          </w:p>
          <w:p w14:paraId="08F906E6" w14:textId="77777777" w:rsidR="00C73EF6" w:rsidRPr="00F03707" w:rsidRDefault="00C73EF6" w:rsidP="00C73EF6">
            <w:pPr>
              <w:pStyle w:val="ListParagraph"/>
              <w:numPr>
                <w:ilvl w:val="0"/>
                <w:numId w:val="27"/>
              </w:numPr>
              <w:rPr>
                <w:rFonts w:cs="Arial"/>
              </w:rPr>
            </w:pPr>
            <w:r w:rsidRPr="00F03707">
              <w:rPr>
                <w:rFonts w:cs="Arial"/>
              </w:rPr>
              <w:t>Classroom Furniture, Equipment &amp; Supplies (4410)</w:t>
            </w:r>
          </w:p>
          <w:p w14:paraId="548A55BC" w14:textId="77777777" w:rsidR="00C73EF6" w:rsidRPr="00F03707" w:rsidRDefault="00C73EF6" w:rsidP="00C73EF6">
            <w:pPr>
              <w:pStyle w:val="ListParagraph"/>
              <w:numPr>
                <w:ilvl w:val="0"/>
                <w:numId w:val="27"/>
              </w:numPr>
              <w:rPr>
                <w:rFonts w:cs="Arial"/>
              </w:rPr>
            </w:pPr>
            <w:r w:rsidRPr="00F03707">
              <w:rPr>
                <w:rFonts w:cs="Arial"/>
              </w:rPr>
              <w:t>Insurance (5400)</w:t>
            </w:r>
          </w:p>
          <w:p w14:paraId="5A07DF44" w14:textId="77777777" w:rsidR="00C73EF6" w:rsidRPr="00F03707" w:rsidRDefault="00C73EF6" w:rsidP="00C73EF6">
            <w:pPr>
              <w:pStyle w:val="ListParagraph"/>
              <w:numPr>
                <w:ilvl w:val="0"/>
                <w:numId w:val="27"/>
              </w:numPr>
              <w:rPr>
                <w:rFonts w:cs="Arial"/>
              </w:rPr>
            </w:pPr>
            <w:r w:rsidRPr="00F03707">
              <w:rPr>
                <w:rFonts w:cs="Arial"/>
              </w:rPr>
              <w:t>Rent (5610)</w:t>
            </w:r>
          </w:p>
          <w:p w14:paraId="551AFFC6" w14:textId="7B0D28F6" w:rsidR="00DA5ACD" w:rsidRPr="00C73EF6" w:rsidRDefault="00C73EF6" w:rsidP="00C73EF6">
            <w:pPr>
              <w:pStyle w:val="ListParagraph"/>
              <w:numPr>
                <w:ilvl w:val="0"/>
                <w:numId w:val="27"/>
              </w:numPr>
              <w:spacing w:before="60" w:after="60"/>
              <w:rPr>
                <w:rFonts w:eastAsia="Calibri" w:cs="Arial"/>
                <w:color w:val="000000"/>
              </w:rPr>
            </w:pPr>
            <w:r w:rsidRPr="00C73EF6">
              <w:rPr>
                <w:rFonts w:cs="Arial"/>
              </w:rPr>
              <w:t>Repairs and Maintenance – Building (5615)</w:t>
            </w:r>
          </w:p>
        </w:tc>
        <w:tc>
          <w:tcPr>
            <w:tcW w:w="390" w:type="pct"/>
            <w:shd w:val="clear" w:color="auto" w:fill="auto"/>
            <w:vAlign w:val="center"/>
          </w:tcPr>
          <w:p w14:paraId="07D33B94"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DA15EC7" w14:textId="77777777" w:rsidR="00DA5ACD" w:rsidRPr="00DA5ACD" w:rsidRDefault="00DA5ACD" w:rsidP="00DA5ACD">
            <w:pPr>
              <w:spacing w:before="60" w:after="60"/>
              <w:rPr>
                <w:rFonts w:eastAsia="Calibri" w:cs="Arial"/>
                <w:color w:val="000000"/>
              </w:rPr>
            </w:pPr>
          </w:p>
        </w:tc>
      </w:tr>
    </w:tbl>
    <w:p w14:paraId="07589259" w14:textId="77777777" w:rsidR="00DA5ACD" w:rsidRDefault="00DA5ACD" w:rsidP="00DA5ACD">
      <w:pPr>
        <w:rPr>
          <w:rFonts w:cs="Arial"/>
        </w:rPr>
      </w:pPr>
    </w:p>
    <w:p w14:paraId="3439775B" w14:textId="77777777" w:rsidR="002F2A7D" w:rsidRDefault="002F2A7D" w:rsidP="00DA5ACD">
      <w:pPr>
        <w:rPr>
          <w:rFonts w:cs="Arial"/>
        </w:rPr>
      </w:pPr>
    </w:p>
    <w:p w14:paraId="1BA49C54"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74"/>
        <w:gridCol w:w="78"/>
        <w:gridCol w:w="2077"/>
        <w:gridCol w:w="74"/>
        <w:gridCol w:w="1278"/>
        <w:gridCol w:w="782"/>
        <w:gridCol w:w="456"/>
        <w:gridCol w:w="2967"/>
        <w:gridCol w:w="1225"/>
        <w:gridCol w:w="3647"/>
      </w:tblGrid>
      <w:tr w:rsidR="002F2A7D" w:rsidRPr="00581FC5" w14:paraId="3D3AEF5D" w14:textId="77777777" w:rsidTr="005778B0">
        <w:trPr>
          <w:trHeight w:val="432"/>
          <w:tblCellSpacing w:w="36" w:type="dxa"/>
        </w:trPr>
        <w:tc>
          <w:tcPr>
            <w:tcW w:w="285" w:type="pct"/>
            <w:shd w:val="clear" w:color="auto" w:fill="auto"/>
            <w:vAlign w:val="center"/>
          </w:tcPr>
          <w:p w14:paraId="150DF3D2"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534F86B2"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2</w:t>
            </w:r>
          </w:p>
        </w:tc>
        <w:tc>
          <w:tcPr>
            <w:tcW w:w="716" w:type="pct"/>
            <w:gridSpan w:val="2"/>
            <w:shd w:val="clear" w:color="auto" w:fill="auto"/>
            <w:vAlign w:val="center"/>
          </w:tcPr>
          <w:p w14:paraId="2CEF387A"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705663AE"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55B0695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8FDA505"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5BC3C6A6" w14:textId="77777777" w:rsidTr="005778B0">
        <w:trPr>
          <w:trHeight w:val="377"/>
          <w:tblCellSpacing w:w="36" w:type="dxa"/>
        </w:trPr>
        <w:tc>
          <w:tcPr>
            <w:tcW w:w="1329" w:type="pct"/>
            <w:gridSpan w:val="4"/>
            <w:tcBorders>
              <w:left w:val="single" w:sz="2" w:space="0" w:color="D5A1DF"/>
            </w:tcBorders>
            <w:shd w:val="clear" w:color="auto" w:fill="auto"/>
            <w:vAlign w:val="center"/>
          </w:tcPr>
          <w:p w14:paraId="6BC4FA40"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EC1616E"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5F3577CF" w14:textId="77777777" w:rsidTr="005778B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0A8BABB"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410450A"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0254E7A2" w14:textId="77777777" w:rsidTr="002F2A7D">
        <w:trPr>
          <w:tblCellSpacing w:w="36" w:type="dxa"/>
        </w:trPr>
        <w:tc>
          <w:tcPr>
            <w:tcW w:w="4951" w:type="pct"/>
            <w:gridSpan w:val="11"/>
            <w:shd w:val="clear" w:color="auto" w:fill="auto"/>
            <w:vAlign w:val="center"/>
          </w:tcPr>
          <w:p w14:paraId="21422A13"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50D8993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E46E555"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416B50B6" w14:textId="77777777" w:rsidTr="005778B0">
        <w:trPr>
          <w:trHeight w:val="377"/>
          <w:tblCellSpacing w:w="36" w:type="dxa"/>
        </w:trPr>
        <w:tc>
          <w:tcPr>
            <w:tcW w:w="1329" w:type="pct"/>
            <w:gridSpan w:val="4"/>
            <w:tcBorders>
              <w:left w:val="single" w:sz="2" w:space="0" w:color="D5A1DF"/>
            </w:tcBorders>
            <w:shd w:val="clear" w:color="auto" w:fill="auto"/>
            <w:vAlign w:val="center"/>
          </w:tcPr>
          <w:p w14:paraId="2079B6D5"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867CE89" w14:textId="2619D25E" w:rsidR="002F2A7D" w:rsidRPr="00581FC5" w:rsidRDefault="000B74A8" w:rsidP="001C17EE">
            <w:pPr>
              <w:spacing w:before="60" w:after="60"/>
              <w:rPr>
                <w:rFonts w:eastAsia="Calibri" w:cs="Arial"/>
                <w:sz w:val="20"/>
                <w:szCs w:val="18"/>
              </w:rPr>
            </w:pPr>
            <w:r>
              <w:rPr>
                <w:rFonts w:eastAsia="Calibri" w:cs="Arial"/>
                <w:color w:val="000000"/>
                <w:sz w:val="20"/>
                <w:szCs w:val="18"/>
              </w:rPr>
              <w:fldChar w:fldCharType="begin">
                <w:ffData>
                  <w:name w:val="Check29"/>
                  <w:enabled/>
                  <w:calcOnExit w:val="0"/>
                  <w:checkBox>
                    <w:size w:val="20"/>
                    <w:default w:val="1"/>
                  </w:checkBox>
                </w:ffData>
              </w:fldChar>
            </w:r>
            <w:bookmarkStart w:id="43" w:name="Check29"/>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bookmarkEnd w:id="43"/>
            <w:r w:rsidR="002F2A7D" w:rsidRPr="00581FC5">
              <w:rPr>
                <w:rFonts w:eastAsia="Calibri" w:cs="Arial"/>
                <w:color w:val="000000"/>
                <w:sz w:val="20"/>
                <w:szCs w:val="18"/>
              </w:rPr>
              <w:t xml:space="preserve"> English Learners         </w:t>
            </w:r>
            <w:r w:rsidR="001C17EE">
              <w:rPr>
                <w:rFonts w:eastAsia="Calibri" w:cs="Arial"/>
                <w:color w:val="000000"/>
                <w:sz w:val="20"/>
                <w:szCs w:val="18"/>
              </w:rPr>
              <w:fldChar w:fldCharType="begin">
                <w:ffData>
                  <w:name w:val=""/>
                  <w:enabled/>
                  <w:calcOnExit w:val="0"/>
                  <w:checkBox>
                    <w:size w:val="20"/>
                    <w:default w:val="1"/>
                  </w:checkBox>
                </w:ffData>
              </w:fldChar>
            </w:r>
            <w:r w:rsidR="001C17EE">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17EE">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33B4F95B" w14:textId="77777777" w:rsidTr="005778B0">
        <w:trPr>
          <w:trHeight w:val="377"/>
          <w:tblCellSpacing w:w="36" w:type="dxa"/>
        </w:trPr>
        <w:tc>
          <w:tcPr>
            <w:tcW w:w="2045" w:type="pct"/>
            <w:gridSpan w:val="7"/>
            <w:tcBorders>
              <w:left w:val="single" w:sz="2" w:space="0" w:color="D5A1DF"/>
            </w:tcBorders>
            <w:shd w:val="clear" w:color="auto" w:fill="auto"/>
            <w:vAlign w:val="center"/>
          </w:tcPr>
          <w:p w14:paraId="4D04222B"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29FB379" w14:textId="5607B038" w:rsidR="002F2A7D" w:rsidRPr="00581FC5" w:rsidRDefault="000B74A8"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017A300A" w14:textId="77777777" w:rsidTr="005778B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40CEEE14"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D903CD2" w14:textId="655B661F" w:rsidR="002F2A7D" w:rsidRPr="00581FC5" w:rsidRDefault="000B74A8"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3A506DA8" w14:textId="77777777" w:rsidTr="002F2A7D">
        <w:trPr>
          <w:trHeight w:val="377"/>
          <w:tblCellSpacing w:w="36" w:type="dxa"/>
        </w:trPr>
        <w:tc>
          <w:tcPr>
            <w:tcW w:w="4951" w:type="pct"/>
            <w:gridSpan w:val="11"/>
            <w:shd w:val="clear" w:color="auto" w:fill="auto"/>
            <w:vAlign w:val="center"/>
          </w:tcPr>
          <w:p w14:paraId="4791AAC0"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5D5B1D68" w14:textId="77777777" w:rsidTr="005778B0">
        <w:trPr>
          <w:trHeight w:val="323"/>
          <w:tblCellSpacing w:w="36" w:type="dxa"/>
        </w:trPr>
        <w:tc>
          <w:tcPr>
            <w:tcW w:w="1778" w:type="pct"/>
            <w:gridSpan w:val="6"/>
            <w:shd w:val="clear" w:color="auto" w:fill="auto"/>
            <w:tcMar>
              <w:left w:w="115" w:type="dxa"/>
            </w:tcMar>
          </w:tcPr>
          <w:p w14:paraId="3A8B862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15A70C0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4485D577"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52396B13" w14:textId="77777777" w:rsidTr="005778B0">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B83FD32"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195158B" w14:textId="6EDEFBCC" w:rsidR="002F2A7D" w:rsidRPr="00581FC5" w:rsidRDefault="002F2A7D" w:rsidP="00167A7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67A72">
              <w:rPr>
                <w:rFonts w:eastAsia="Calibri" w:cs="Arial"/>
                <w:color w:val="000000"/>
                <w:sz w:val="20"/>
                <w:szCs w:val="18"/>
              </w:rPr>
              <w:fldChar w:fldCharType="begin">
                <w:ffData>
                  <w:name w:val=""/>
                  <w:enabled/>
                  <w:calcOnExit w:val="0"/>
                  <w:checkBox>
                    <w:size w:val="20"/>
                    <w:default w:val="1"/>
                  </w:checkBox>
                </w:ffData>
              </w:fldChar>
            </w:r>
            <w:r w:rsidR="00167A7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67A72">
              <w:rPr>
                <w:rFonts w:eastAsia="Calibri" w:cs="Arial"/>
                <w:color w:val="000000"/>
                <w:sz w:val="20"/>
                <w:szCs w:val="18"/>
              </w:rPr>
              <w:fldChar w:fldCharType="end"/>
            </w:r>
            <w:r w:rsidRPr="00581FC5">
              <w:rPr>
                <w:rFonts w:eastAsia="Calibri" w:cs="Arial"/>
                <w:color w:val="000000"/>
                <w:sz w:val="20"/>
                <w:szCs w:val="18"/>
              </w:rPr>
              <w:t xml:space="preserve"> Modified    </w:t>
            </w:r>
            <w:r w:rsidR="00167A72">
              <w:rPr>
                <w:rFonts w:eastAsia="Calibri" w:cs="Arial"/>
                <w:color w:val="000000"/>
                <w:sz w:val="20"/>
                <w:szCs w:val="18"/>
              </w:rPr>
              <w:fldChar w:fldCharType="begin">
                <w:ffData>
                  <w:name w:val=""/>
                  <w:enabled/>
                  <w:calcOnExit w:val="0"/>
                  <w:checkBox>
                    <w:size w:val="20"/>
                    <w:default w:val="0"/>
                  </w:checkBox>
                </w:ffData>
              </w:fldChar>
            </w:r>
            <w:r w:rsidR="00167A7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67A7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F68600C"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5778B0" w:rsidRPr="00581FC5" w14:paraId="2EBBB7A1" w14:textId="77777777" w:rsidTr="005778B0">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2442E3A1" w14:textId="37818CA3" w:rsidR="005778B0" w:rsidRDefault="005778B0" w:rsidP="00E24EB0">
            <w:pPr>
              <w:rPr>
                <w:rFonts w:eastAsia="Calibri" w:cs="Arial"/>
                <w:color w:val="000000"/>
              </w:rPr>
            </w:pPr>
            <w:r>
              <w:rPr>
                <w:rFonts w:eastAsia="Calibri" w:cs="Arial"/>
                <w:color w:val="000000"/>
              </w:rPr>
              <w:t xml:space="preserve">Implement a program of parent and community outreach that </w:t>
            </w:r>
            <w:r w:rsidR="00782B5F">
              <w:rPr>
                <w:rFonts w:eastAsia="Calibri" w:cs="Arial"/>
                <w:color w:val="000000"/>
              </w:rPr>
              <w:t xml:space="preserve">solicits feedback and participation as well as </w:t>
            </w:r>
            <w:r>
              <w:rPr>
                <w:rFonts w:eastAsia="Calibri" w:cs="Arial"/>
                <w:color w:val="000000"/>
              </w:rPr>
              <w:t>provide</w:t>
            </w:r>
            <w:r w:rsidR="00F03707">
              <w:rPr>
                <w:rFonts w:eastAsia="Calibri" w:cs="Arial"/>
                <w:color w:val="000000"/>
              </w:rPr>
              <w:t>s</w:t>
            </w:r>
            <w:r>
              <w:rPr>
                <w:rFonts w:eastAsia="Calibri" w:cs="Arial"/>
                <w:color w:val="000000"/>
              </w:rPr>
              <w:t xml:space="preserve"> services, training </w:t>
            </w:r>
            <w:r w:rsidR="00F03707">
              <w:rPr>
                <w:rFonts w:eastAsia="Calibri" w:cs="Arial"/>
                <w:color w:val="000000"/>
              </w:rPr>
              <w:t>and</w:t>
            </w:r>
            <w:r>
              <w:rPr>
                <w:rFonts w:eastAsia="Calibri" w:cs="Arial"/>
                <w:color w:val="000000"/>
              </w:rPr>
              <w:t xml:space="preserve"> information. </w:t>
            </w:r>
            <w:r w:rsidR="00101E2C">
              <w:rPr>
                <w:rFonts w:eastAsia="Calibri" w:cs="Arial"/>
                <w:color w:val="000000"/>
              </w:rPr>
              <w:t>This will include (but not be limited to):</w:t>
            </w:r>
          </w:p>
          <w:p w14:paraId="278768C4" w14:textId="0A19CADA" w:rsidR="00101E2C" w:rsidRDefault="00101E2C" w:rsidP="009820BD">
            <w:pPr>
              <w:pStyle w:val="ListParagraph"/>
              <w:numPr>
                <w:ilvl w:val="0"/>
                <w:numId w:val="89"/>
              </w:numPr>
              <w:rPr>
                <w:rFonts w:eastAsia="Calibri" w:cs="Arial"/>
                <w:color w:val="000000"/>
              </w:rPr>
            </w:pPr>
            <w:r>
              <w:rPr>
                <w:rFonts w:eastAsia="Calibri" w:cs="Arial"/>
                <w:color w:val="000000"/>
              </w:rPr>
              <w:t>(6-12)</w:t>
            </w:r>
            <w:r w:rsidRPr="00101E2C">
              <w:rPr>
                <w:rFonts w:eastAsia="Calibri" w:cs="Arial"/>
                <w:color w:val="000000"/>
              </w:rPr>
              <w:t xml:space="preserve"> </w:t>
            </w:r>
            <w:r w:rsidR="00690D6D">
              <w:rPr>
                <w:rFonts w:eastAsia="Calibri" w:cs="Arial"/>
                <w:color w:val="000000"/>
              </w:rPr>
              <w:t>the continued</w:t>
            </w:r>
            <w:r w:rsidRPr="00101E2C">
              <w:rPr>
                <w:rFonts w:eastAsia="Calibri" w:cs="Arial"/>
                <w:color w:val="000000"/>
              </w:rPr>
              <w:t xml:space="preserve"> use of electronic communication systems (e.g. Parent Square</w:t>
            </w:r>
            <w:r w:rsidR="00937A4C">
              <w:rPr>
                <w:rFonts w:eastAsia="Calibri" w:cs="Arial"/>
                <w:color w:val="000000"/>
              </w:rPr>
              <w:t>, Facebook</w:t>
            </w:r>
            <w:r w:rsidRPr="00101E2C">
              <w:rPr>
                <w:rFonts w:eastAsia="Calibri" w:cs="Arial"/>
                <w:color w:val="000000"/>
              </w:rPr>
              <w:t>)</w:t>
            </w:r>
          </w:p>
          <w:p w14:paraId="7CB75D25" w14:textId="217D3F4B" w:rsidR="00121B69" w:rsidRPr="007A6474" w:rsidRDefault="00121B69" w:rsidP="009820BD">
            <w:pPr>
              <w:pStyle w:val="ListParagraph"/>
              <w:numPr>
                <w:ilvl w:val="0"/>
                <w:numId w:val="89"/>
              </w:numPr>
              <w:rPr>
                <w:rFonts w:eastAsia="Calibri" w:cs="Arial"/>
                <w:color w:val="000000"/>
              </w:rPr>
            </w:pPr>
            <w:r w:rsidRPr="007A6474">
              <w:rPr>
                <w:rFonts w:eastAsia="Calibri" w:cs="Arial"/>
                <w:color w:val="000000"/>
              </w:rPr>
              <w:t>(6-12) an update of the LEA website</w:t>
            </w:r>
          </w:p>
          <w:p w14:paraId="59777587" w14:textId="1E18A684" w:rsidR="00782B5F" w:rsidRDefault="00782B5F" w:rsidP="009820BD">
            <w:pPr>
              <w:pStyle w:val="ListParagraph"/>
              <w:numPr>
                <w:ilvl w:val="0"/>
                <w:numId w:val="89"/>
              </w:numPr>
              <w:rPr>
                <w:rFonts w:eastAsia="Calibri" w:cs="Arial"/>
                <w:color w:val="000000"/>
              </w:rPr>
            </w:pPr>
            <w:r>
              <w:rPr>
                <w:rFonts w:eastAsia="Calibri" w:cs="Arial"/>
                <w:color w:val="000000"/>
              </w:rPr>
              <w:t xml:space="preserve">(6-12) </w:t>
            </w:r>
            <w:r w:rsidR="00690D6D">
              <w:rPr>
                <w:rFonts w:eastAsia="Calibri" w:cs="Arial"/>
                <w:color w:val="000000"/>
              </w:rPr>
              <w:t xml:space="preserve">conducting </w:t>
            </w:r>
            <w:r>
              <w:rPr>
                <w:rFonts w:eastAsia="Calibri" w:cs="Arial"/>
                <w:color w:val="000000"/>
              </w:rPr>
              <w:t>annual stakeholder surveys</w:t>
            </w:r>
          </w:p>
          <w:p w14:paraId="4D2EC96C" w14:textId="1A87C5EC" w:rsidR="00101E2C" w:rsidRDefault="00782B5F" w:rsidP="009820BD">
            <w:pPr>
              <w:pStyle w:val="ListParagraph"/>
              <w:numPr>
                <w:ilvl w:val="0"/>
                <w:numId w:val="89"/>
              </w:numPr>
              <w:rPr>
                <w:rFonts w:eastAsia="Calibri" w:cs="Arial"/>
                <w:color w:val="000000"/>
              </w:rPr>
            </w:pPr>
            <w:r>
              <w:rPr>
                <w:rFonts w:eastAsia="Calibri" w:cs="Arial"/>
                <w:color w:val="000000"/>
              </w:rPr>
              <w:t>(6</w:t>
            </w:r>
            <w:r w:rsidR="000D093A">
              <w:rPr>
                <w:rFonts w:eastAsia="Calibri" w:cs="Arial"/>
                <w:color w:val="000000"/>
              </w:rPr>
              <w:t>-</w:t>
            </w:r>
            <w:r>
              <w:rPr>
                <w:rFonts w:eastAsia="Calibri" w:cs="Arial"/>
                <w:color w:val="000000"/>
              </w:rPr>
              <w:t xml:space="preserve">12) </w:t>
            </w:r>
            <w:r w:rsidR="00690D6D">
              <w:rPr>
                <w:rFonts w:eastAsia="Calibri" w:cs="Arial"/>
                <w:color w:val="000000"/>
              </w:rPr>
              <w:t xml:space="preserve">hosting </w:t>
            </w:r>
            <w:r>
              <w:rPr>
                <w:rFonts w:eastAsia="Calibri" w:cs="Arial"/>
                <w:color w:val="000000"/>
              </w:rPr>
              <w:t xml:space="preserve">regular monthly stakeholder </w:t>
            </w:r>
            <w:r w:rsidR="00937A4C">
              <w:rPr>
                <w:rFonts w:eastAsia="Calibri" w:cs="Arial"/>
                <w:color w:val="000000"/>
              </w:rPr>
              <w:t xml:space="preserve">meetings and forums </w:t>
            </w:r>
            <w:r>
              <w:rPr>
                <w:rFonts w:eastAsia="Calibri" w:cs="Arial"/>
                <w:color w:val="000000"/>
              </w:rPr>
              <w:t>(e.g. “Coffee with the Principal”)</w:t>
            </w:r>
          </w:p>
          <w:p w14:paraId="5CF1D49F" w14:textId="77777777" w:rsidR="000D093A" w:rsidRDefault="000D093A" w:rsidP="009820BD">
            <w:pPr>
              <w:pStyle w:val="ListParagraph"/>
              <w:numPr>
                <w:ilvl w:val="0"/>
                <w:numId w:val="89"/>
              </w:numPr>
              <w:rPr>
                <w:rFonts w:eastAsia="Calibri" w:cs="Arial"/>
                <w:color w:val="000000"/>
              </w:rPr>
            </w:pPr>
            <w:r>
              <w:rPr>
                <w:rFonts w:eastAsia="Calibri" w:cs="Arial"/>
                <w:color w:val="000000"/>
              </w:rPr>
              <w:t xml:space="preserve">(6-12) assisting families in need with school uniforms </w:t>
            </w:r>
          </w:p>
          <w:p w14:paraId="491BB029" w14:textId="77777777" w:rsidR="00121B69" w:rsidRDefault="00121B69" w:rsidP="009820BD">
            <w:pPr>
              <w:pStyle w:val="ListParagraph"/>
              <w:numPr>
                <w:ilvl w:val="0"/>
                <w:numId w:val="89"/>
              </w:numPr>
              <w:rPr>
                <w:rFonts w:eastAsia="Calibri" w:cs="Arial"/>
                <w:color w:val="000000"/>
              </w:rPr>
            </w:pPr>
            <w:r>
              <w:rPr>
                <w:rFonts w:eastAsia="Calibri" w:cs="Arial"/>
                <w:color w:val="000000"/>
              </w:rPr>
              <w:t>(6-12) providing college support services to families</w:t>
            </w:r>
          </w:p>
          <w:p w14:paraId="7FCD9303" w14:textId="1C58BDA9" w:rsidR="00121B69" w:rsidRPr="000D093A" w:rsidRDefault="00416B8C" w:rsidP="009820BD">
            <w:pPr>
              <w:pStyle w:val="ListParagraph"/>
              <w:numPr>
                <w:ilvl w:val="0"/>
                <w:numId w:val="89"/>
              </w:numPr>
              <w:rPr>
                <w:rFonts w:eastAsia="Calibri" w:cs="Arial"/>
                <w:color w:val="000000"/>
              </w:rPr>
            </w:pPr>
            <w:r>
              <w:rPr>
                <w:rFonts w:eastAsia="Calibri" w:cs="Arial"/>
                <w:color w:val="000000"/>
              </w:rPr>
              <w:lastRenderedPageBreak/>
              <w:t>(6-12) providing family counseling services through community partners (e.g. VIP Services, Barrio Action)</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6D7E1AAC" w14:textId="20EDD257" w:rsidR="00167A72" w:rsidRDefault="00167A72" w:rsidP="00167A72">
            <w:pPr>
              <w:rPr>
                <w:rFonts w:eastAsia="Calibri" w:cs="Arial"/>
                <w:color w:val="000000"/>
              </w:rPr>
            </w:pPr>
            <w:r>
              <w:rPr>
                <w:rFonts w:eastAsia="Calibri" w:cs="Arial"/>
                <w:color w:val="000000"/>
              </w:rPr>
              <w:lastRenderedPageBreak/>
              <w:t>Maintain a program of parent and community outreach that solicits feedback and participation and provides services, training and information. This will include (but not be limited to):</w:t>
            </w:r>
          </w:p>
          <w:p w14:paraId="19D2371E" w14:textId="5EAB1E75" w:rsidR="00167A72" w:rsidRDefault="00167A72" w:rsidP="009820BD">
            <w:pPr>
              <w:pStyle w:val="ListParagraph"/>
              <w:numPr>
                <w:ilvl w:val="0"/>
                <w:numId w:val="88"/>
              </w:numPr>
              <w:rPr>
                <w:rFonts w:eastAsia="Calibri" w:cs="Arial"/>
                <w:color w:val="000000"/>
              </w:rPr>
            </w:pPr>
            <w:r>
              <w:rPr>
                <w:rFonts w:eastAsia="Calibri" w:cs="Arial"/>
                <w:color w:val="000000"/>
              </w:rPr>
              <w:t>(6-12)</w:t>
            </w:r>
            <w:r w:rsidRPr="00101E2C">
              <w:rPr>
                <w:rFonts w:eastAsia="Calibri" w:cs="Arial"/>
                <w:color w:val="000000"/>
              </w:rPr>
              <w:t xml:space="preserve"> use of electronic communication systems (e.g. Parent Square</w:t>
            </w:r>
            <w:r>
              <w:rPr>
                <w:rFonts w:eastAsia="Calibri" w:cs="Arial"/>
                <w:color w:val="000000"/>
              </w:rPr>
              <w:t>, Facebook</w:t>
            </w:r>
            <w:r w:rsidRPr="00101E2C">
              <w:rPr>
                <w:rFonts w:eastAsia="Calibri" w:cs="Arial"/>
                <w:color w:val="000000"/>
              </w:rPr>
              <w:t>)</w:t>
            </w:r>
          </w:p>
          <w:p w14:paraId="7F4C0F18" w14:textId="245D8647" w:rsidR="00167A72" w:rsidRDefault="00167A72" w:rsidP="009820BD">
            <w:pPr>
              <w:pStyle w:val="ListParagraph"/>
              <w:numPr>
                <w:ilvl w:val="0"/>
                <w:numId w:val="88"/>
              </w:numPr>
              <w:rPr>
                <w:rFonts w:eastAsia="Calibri" w:cs="Arial"/>
                <w:color w:val="000000"/>
              </w:rPr>
            </w:pPr>
            <w:r>
              <w:rPr>
                <w:rFonts w:eastAsia="Calibri" w:cs="Arial"/>
                <w:color w:val="000000"/>
              </w:rPr>
              <w:t>(6-12) conducting annual stakeholder surveys</w:t>
            </w:r>
          </w:p>
          <w:p w14:paraId="23EC1690" w14:textId="05D3AB41" w:rsidR="00167A72" w:rsidRDefault="00167A72" w:rsidP="009820BD">
            <w:pPr>
              <w:pStyle w:val="ListParagraph"/>
              <w:numPr>
                <w:ilvl w:val="0"/>
                <w:numId w:val="88"/>
              </w:numPr>
              <w:rPr>
                <w:rFonts w:eastAsia="Calibri" w:cs="Arial"/>
                <w:color w:val="000000"/>
              </w:rPr>
            </w:pPr>
            <w:r>
              <w:rPr>
                <w:rFonts w:eastAsia="Calibri" w:cs="Arial"/>
                <w:color w:val="000000"/>
              </w:rPr>
              <w:t>(6-12) hosting regular stakeholder meetings and forums (e.g. “Coffee with the Principal”)</w:t>
            </w:r>
          </w:p>
          <w:p w14:paraId="332A5C1E" w14:textId="77777777" w:rsidR="00167A72" w:rsidRDefault="00167A72" w:rsidP="009820BD">
            <w:pPr>
              <w:pStyle w:val="ListParagraph"/>
              <w:numPr>
                <w:ilvl w:val="0"/>
                <w:numId w:val="88"/>
              </w:numPr>
              <w:rPr>
                <w:rFonts w:eastAsia="Calibri" w:cs="Arial"/>
                <w:color w:val="000000"/>
              </w:rPr>
            </w:pPr>
            <w:r>
              <w:rPr>
                <w:rFonts w:eastAsia="Calibri" w:cs="Arial"/>
                <w:color w:val="000000"/>
              </w:rPr>
              <w:t xml:space="preserve">(6-12) assisting families in need with school uniforms </w:t>
            </w:r>
          </w:p>
          <w:p w14:paraId="5CE6A532" w14:textId="77777777" w:rsidR="005778B0" w:rsidRDefault="00167A72" w:rsidP="009820BD">
            <w:pPr>
              <w:pStyle w:val="ListParagraph"/>
              <w:numPr>
                <w:ilvl w:val="0"/>
                <w:numId w:val="88"/>
              </w:numPr>
              <w:rPr>
                <w:rFonts w:eastAsia="Calibri" w:cs="Arial"/>
                <w:color w:val="000000"/>
              </w:rPr>
            </w:pPr>
            <w:r w:rsidRPr="00167A72">
              <w:rPr>
                <w:rFonts w:eastAsia="Calibri" w:cs="Arial"/>
                <w:color w:val="000000"/>
              </w:rPr>
              <w:t xml:space="preserve">(6-12) providing family services through community </w:t>
            </w:r>
            <w:r w:rsidRPr="00167A72">
              <w:rPr>
                <w:rFonts w:eastAsia="Calibri" w:cs="Arial"/>
                <w:color w:val="000000"/>
              </w:rPr>
              <w:lastRenderedPageBreak/>
              <w:t>partners (e.g. VIP Services, Barrio Action)</w:t>
            </w:r>
          </w:p>
          <w:p w14:paraId="18B01E3A" w14:textId="77777777" w:rsidR="00D77272" w:rsidRDefault="00050BC5" w:rsidP="00D77272">
            <w:pPr>
              <w:pStyle w:val="ListParagraph"/>
              <w:numPr>
                <w:ilvl w:val="0"/>
                <w:numId w:val="88"/>
              </w:numPr>
              <w:rPr>
                <w:rFonts w:eastAsia="Calibri" w:cs="Arial"/>
                <w:color w:val="000000"/>
              </w:rPr>
            </w:pPr>
            <w:r>
              <w:rPr>
                <w:rFonts w:eastAsia="Calibri" w:cs="Arial"/>
                <w:color w:val="000000"/>
              </w:rPr>
              <w:t>(6-12) providing college support services to families</w:t>
            </w:r>
          </w:p>
          <w:p w14:paraId="0C8DD580" w14:textId="3784484D" w:rsidR="00E870F9" w:rsidRPr="00D77272" w:rsidRDefault="00EE5F11" w:rsidP="00D77272">
            <w:pPr>
              <w:pStyle w:val="ListParagraph"/>
              <w:numPr>
                <w:ilvl w:val="0"/>
                <w:numId w:val="88"/>
              </w:numPr>
              <w:rPr>
                <w:rFonts w:eastAsia="Calibri" w:cs="Arial"/>
                <w:color w:val="000000"/>
              </w:rPr>
            </w:pPr>
            <w:r w:rsidRPr="00D77272">
              <w:rPr>
                <w:rFonts w:eastAsia="Calibri" w:cs="Arial"/>
                <w:color w:val="000000"/>
              </w:rPr>
              <w:t xml:space="preserve">(6-12) </w:t>
            </w:r>
            <w:r w:rsidR="00A64950" w:rsidRPr="00D77272">
              <w:rPr>
                <w:rFonts w:eastAsia="Calibri" w:cs="Arial"/>
                <w:color w:val="000000"/>
              </w:rPr>
              <w:t xml:space="preserve">increasing the ways families and stakeholders can provide feedback (e.g. </w:t>
            </w:r>
            <w:r w:rsidRPr="00D77272">
              <w:rPr>
                <w:rFonts w:eastAsia="Calibri" w:cs="Arial"/>
                <w:color w:val="000000"/>
              </w:rPr>
              <w:t>comment boxes in front offices</w:t>
            </w:r>
            <w:r w:rsidR="00A64950" w:rsidRPr="00D77272">
              <w:rPr>
                <w:rFonts w:eastAsia="Calibri" w:cs="Arial"/>
                <w:color w:val="000000"/>
              </w:rPr>
              <w:t>,</w:t>
            </w:r>
            <w:r w:rsidRPr="00D77272">
              <w:rPr>
                <w:rFonts w:eastAsia="Calibri" w:cs="Arial"/>
                <w:color w:val="000000"/>
              </w:rPr>
              <w:t xml:space="preserve"> </w:t>
            </w:r>
            <w:r w:rsidR="00E870F9" w:rsidRPr="00D77272">
              <w:rPr>
                <w:rFonts w:eastAsia="Calibri" w:cs="Arial"/>
                <w:color w:val="000000"/>
              </w:rPr>
              <w:t>comment option on LEA website</w:t>
            </w:r>
            <w:r w:rsidR="00A64950" w:rsidRPr="00D77272">
              <w:rPr>
                <w:rFonts w:eastAsia="Calibri" w:cs="Arial"/>
                <w:color w:val="000000"/>
              </w:rPr>
              <w:t>)</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38444945" w14:textId="77777777" w:rsidR="005778B0" w:rsidRPr="00DA5ACD" w:rsidRDefault="005778B0" w:rsidP="002F2A7D">
            <w:pPr>
              <w:pStyle w:val="Default"/>
              <w:spacing w:before="60" w:after="60"/>
              <w:rPr>
                <w:rFonts w:ascii="Arial" w:hAnsi="Arial" w:cs="Arial"/>
              </w:rPr>
            </w:pPr>
          </w:p>
        </w:tc>
      </w:tr>
      <w:tr w:rsidR="005778B0" w:rsidRPr="00581FC5" w14:paraId="57378297" w14:textId="77777777" w:rsidTr="005778B0">
        <w:trPr>
          <w:trHeight w:val="215"/>
          <w:tblCellSpacing w:w="36" w:type="dxa"/>
        </w:trPr>
        <w:tc>
          <w:tcPr>
            <w:tcW w:w="1778" w:type="pct"/>
            <w:gridSpan w:val="6"/>
            <w:shd w:val="clear" w:color="auto" w:fill="auto"/>
          </w:tcPr>
          <w:p w14:paraId="728073FA" w14:textId="66C3D826" w:rsidR="005778B0" w:rsidRPr="00581FC5" w:rsidRDefault="001314B0" w:rsidP="002F2A7D">
            <w:pPr>
              <w:spacing w:before="120" w:after="60"/>
              <w:rPr>
                <w:rFonts w:eastAsia="Calibri" w:cs="Arial"/>
                <w:color w:val="000000"/>
                <w:sz w:val="20"/>
                <w:szCs w:val="18"/>
              </w:rPr>
            </w:pPr>
            <w:hyperlink w:anchor="Instructions_PAS_BudgetedExpenditures" w:history="1">
              <w:r w:rsidR="005778B0" w:rsidRPr="00581FC5">
                <w:rPr>
                  <w:rStyle w:val="Hyperlink"/>
                  <w:rFonts w:cs="Arial"/>
                  <w:sz w:val="20"/>
                  <w:szCs w:val="18"/>
                </w:rPr>
                <w:t>BUDGETED EXPENDITURES</w:t>
              </w:r>
            </w:hyperlink>
          </w:p>
        </w:tc>
        <w:tc>
          <w:tcPr>
            <w:tcW w:w="1481" w:type="pct"/>
            <w:gridSpan w:val="3"/>
            <w:shd w:val="clear" w:color="auto" w:fill="auto"/>
          </w:tcPr>
          <w:p w14:paraId="44EE2B84" w14:textId="77777777" w:rsidR="005778B0" w:rsidRPr="00581FC5" w:rsidRDefault="005778B0"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00083DCD" w14:textId="77777777" w:rsidR="005778B0" w:rsidRPr="00581FC5" w:rsidRDefault="005778B0"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5778B0" w:rsidRPr="00581FC5" w14:paraId="1FA3D8C9" w14:textId="77777777" w:rsidTr="005778B0">
        <w:trPr>
          <w:trHeight w:val="332"/>
          <w:tblCellSpacing w:w="36" w:type="dxa"/>
        </w:trPr>
        <w:tc>
          <w:tcPr>
            <w:tcW w:w="1778" w:type="pct"/>
            <w:gridSpan w:val="6"/>
            <w:shd w:val="clear" w:color="auto" w:fill="auto"/>
          </w:tcPr>
          <w:p w14:paraId="0799BFA4" w14:textId="77777777" w:rsidR="005778B0" w:rsidRPr="00581FC5" w:rsidRDefault="005778B0"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30599D18" w14:textId="77777777" w:rsidR="005778B0" w:rsidRPr="00581FC5" w:rsidRDefault="005778B0"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78EC6321" w14:textId="77777777" w:rsidR="005778B0" w:rsidRPr="00581FC5" w:rsidRDefault="005778B0"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5778B0" w:rsidRPr="00581FC5" w14:paraId="4FB12E01" w14:textId="77777777" w:rsidTr="005778B0">
        <w:trPr>
          <w:trHeight w:val="432"/>
          <w:tblCellSpacing w:w="36" w:type="dxa"/>
        </w:trPr>
        <w:tc>
          <w:tcPr>
            <w:tcW w:w="586" w:type="pct"/>
            <w:gridSpan w:val="2"/>
            <w:shd w:val="clear" w:color="auto" w:fill="auto"/>
            <w:vAlign w:val="center"/>
          </w:tcPr>
          <w:p w14:paraId="6BC04ACB" w14:textId="77777777" w:rsidR="005778B0" w:rsidRPr="00581FC5" w:rsidRDefault="005778B0"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B023B4A" w14:textId="3EE9DBED" w:rsidR="005778B0" w:rsidRPr="00DA5ACD" w:rsidRDefault="00303B64" w:rsidP="00D6516F">
            <w:pPr>
              <w:spacing w:before="60" w:after="60"/>
              <w:rPr>
                <w:rFonts w:eastAsia="Calibri" w:cs="Arial"/>
                <w:color w:val="000000"/>
              </w:rPr>
            </w:pPr>
            <w:r>
              <w:rPr>
                <w:rFonts w:eastAsia="Calibri" w:cs="Arial"/>
                <w:color w:val="000000"/>
              </w:rPr>
              <w:t>$10,</w:t>
            </w:r>
            <w:r w:rsidR="00D6516F">
              <w:rPr>
                <w:rFonts w:eastAsia="Calibri" w:cs="Arial"/>
                <w:color w:val="000000"/>
              </w:rPr>
              <w:t>166</w:t>
            </w:r>
          </w:p>
        </w:tc>
        <w:tc>
          <w:tcPr>
            <w:tcW w:w="414" w:type="pct"/>
            <w:gridSpan w:val="2"/>
            <w:shd w:val="clear" w:color="auto" w:fill="auto"/>
            <w:vAlign w:val="center"/>
          </w:tcPr>
          <w:p w14:paraId="2FA9754D"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305E8A3" w14:textId="2F4DBF69" w:rsidR="005778B0" w:rsidRPr="00DA5ACD" w:rsidRDefault="00531299" w:rsidP="00D6516F">
            <w:pPr>
              <w:spacing w:before="60" w:after="60"/>
              <w:rPr>
                <w:rFonts w:eastAsia="Calibri" w:cs="Arial"/>
                <w:color w:val="000000"/>
              </w:rPr>
            </w:pPr>
            <w:r>
              <w:rPr>
                <w:rFonts w:eastAsia="Calibri" w:cs="Arial"/>
                <w:color w:val="000000"/>
              </w:rPr>
              <w:t>$10,922</w:t>
            </w:r>
          </w:p>
        </w:tc>
        <w:tc>
          <w:tcPr>
            <w:tcW w:w="391" w:type="pct"/>
            <w:shd w:val="clear" w:color="auto" w:fill="auto"/>
            <w:vAlign w:val="center"/>
          </w:tcPr>
          <w:p w14:paraId="64BA6AA3"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E99DC9C" w14:textId="54B4E19B" w:rsidR="005778B0" w:rsidRPr="00DA5ACD" w:rsidRDefault="00531299" w:rsidP="00D6516F">
            <w:pPr>
              <w:spacing w:before="60" w:after="60"/>
              <w:rPr>
                <w:rFonts w:eastAsia="Calibri" w:cs="Arial"/>
                <w:color w:val="000000"/>
              </w:rPr>
            </w:pPr>
            <w:r>
              <w:rPr>
                <w:rFonts w:eastAsia="Calibri" w:cs="Arial"/>
                <w:color w:val="000000"/>
              </w:rPr>
              <w:t>$11,250</w:t>
            </w:r>
          </w:p>
        </w:tc>
      </w:tr>
      <w:tr w:rsidR="005778B0" w:rsidRPr="00581FC5" w14:paraId="0B40B982" w14:textId="77777777" w:rsidTr="005778B0">
        <w:trPr>
          <w:trHeight w:val="432"/>
          <w:tblCellSpacing w:w="36" w:type="dxa"/>
        </w:trPr>
        <w:tc>
          <w:tcPr>
            <w:tcW w:w="586" w:type="pct"/>
            <w:gridSpan w:val="2"/>
            <w:shd w:val="clear" w:color="auto" w:fill="auto"/>
            <w:vAlign w:val="center"/>
          </w:tcPr>
          <w:p w14:paraId="5B3EB454"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F98DDCD" w14:textId="4D03866A" w:rsidR="005778B0" w:rsidRPr="00DA5ACD" w:rsidRDefault="00C3374C" w:rsidP="002F2A7D">
            <w:pPr>
              <w:spacing w:before="60" w:after="60"/>
              <w:rPr>
                <w:rFonts w:eastAsia="Calibri" w:cs="Arial"/>
                <w:color w:val="000000"/>
              </w:rPr>
            </w:pPr>
            <w:r>
              <w:rPr>
                <w:rFonts w:eastAsia="Calibri" w:cs="Arial"/>
                <w:color w:val="000000"/>
              </w:rPr>
              <w:t>LCFF</w:t>
            </w:r>
            <w:r w:rsidR="007A73A8">
              <w:rPr>
                <w:rFonts w:eastAsia="Calibri" w:cs="Arial"/>
                <w:color w:val="000000"/>
              </w:rPr>
              <w:t xml:space="preserve"> All resources</w:t>
            </w:r>
          </w:p>
        </w:tc>
        <w:tc>
          <w:tcPr>
            <w:tcW w:w="414" w:type="pct"/>
            <w:gridSpan w:val="2"/>
            <w:shd w:val="clear" w:color="auto" w:fill="auto"/>
            <w:vAlign w:val="center"/>
          </w:tcPr>
          <w:p w14:paraId="7681A86F"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727958B" w14:textId="3235B27C" w:rsidR="005778B0" w:rsidRPr="00DA5ACD" w:rsidRDefault="00531299" w:rsidP="002F2A7D">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74A0F300"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D972A5A" w14:textId="77777777" w:rsidR="005778B0" w:rsidRPr="00DA5ACD" w:rsidRDefault="005778B0" w:rsidP="002F2A7D">
            <w:pPr>
              <w:spacing w:before="60" w:after="60"/>
              <w:rPr>
                <w:rFonts w:eastAsia="Calibri" w:cs="Arial"/>
                <w:color w:val="000000"/>
              </w:rPr>
            </w:pPr>
          </w:p>
        </w:tc>
      </w:tr>
      <w:tr w:rsidR="005778B0" w:rsidRPr="00581FC5" w14:paraId="6DC02DCF" w14:textId="77777777" w:rsidTr="005778B0">
        <w:trPr>
          <w:trHeight w:val="432"/>
          <w:tblCellSpacing w:w="36" w:type="dxa"/>
        </w:trPr>
        <w:tc>
          <w:tcPr>
            <w:tcW w:w="586" w:type="pct"/>
            <w:gridSpan w:val="2"/>
            <w:shd w:val="clear" w:color="auto" w:fill="auto"/>
            <w:vAlign w:val="center"/>
          </w:tcPr>
          <w:p w14:paraId="4D19588A"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46EBC4C" w14:textId="4E0DDEF6" w:rsidR="000D093A" w:rsidRPr="00BB4448" w:rsidRDefault="000D093A" w:rsidP="009820BD">
            <w:pPr>
              <w:pStyle w:val="ListParagraph"/>
              <w:numPr>
                <w:ilvl w:val="0"/>
                <w:numId w:val="30"/>
              </w:numPr>
              <w:rPr>
                <w:rFonts w:cs="Arial"/>
              </w:rPr>
            </w:pPr>
            <w:r w:rsidRPr="00BB4448">
              <w:rPr>
                <w:rFonts w:cs="Arial"/>
              </w:rPr>
              <w:t>Uniforms (4350)</w:t>
            </w:r>
          </w:p>
          <w:p w14:paraId="60667555" w14:textId="3A3F5F83" w:rsidR="005778B0" w:rsidRPr="00BB4448" w:rsidRDefault="00BB4448" w:rsidP="009820BD">
            <w:pPr>
              <w:pStyle w:val="ListParagraph"/>
              <w:numPr>
                <w:ilvl w:val="0"/>
                <w:numId w:val="30"/>
              </w:numPr>
              <w:rPr>
                <w:rFonts w:cs="Arial"/>
              </w:rPr>
            </w:pPr>
            <w:r w:rsidRPr="00BB4448">
              <w:rPr>
                <w:rFonts w:cs="Arial"/>
              </w:rPr>
              <w:t>Family Outreach (5807)</w:t>
            </w:r>
          </w:p>
        </w:tc>
        <w:tc>
          <w:tcPr>
            <w:tcW w:w="414" w:type="pct"/>
            <w:gridSpan w:val="2"/>
            <w:shd w:val="clear" w:color="auto" w:fill="auto"/>
            <w:vAlign w:val="center"/>
          </w:tcPr>
          <w:p w14:paraId="55B0177E"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7D0E73" w14:textId="77777777" w:rsidR="00531299" w:rsidRPr="00BB4448" w:rsidRDefault="00531299" w:rsidP="00531299">
            <w:pPr>
              <w:pStyle w:val="ListParagraph"/>
              <w:numPr>
                <w:ilvl w:val="0"/>
                <w:numId w:val="30"/>
              </w:numPr>
              <w:rPr>
                <w:rFonts w:cs="Arial"/>
              </w:rPr>
            </w:pPr>
            <w:r w:rsidRPr="00BB4448">
              <w:rPr>
                <w:rFonts w:cs="Arial"/>
              </w:rPr>
              <w:t>Uniforms (4350)</w:t>
            </w:r>
          </w:p>
          <w:p w14:paraId="5F821FE7" w14:textId="1AA02DA4" w:rsidR="005778B0" w:rsidRPr="00531299" w:rsidRDefault="00531299" w:rsidP="00531299">
            <w:pPr>
              <w:pStyle w:val="ListParagraph"/>
              <w:numPr>
                <w:ilvl w:val="0"/>
                <w:numId w:val="30"/>
              </w:numPr>
              <w:spacing w:before="60" w:after="60"/>
              <w:rPr>
                <w:rFonts w:eastAsia="Calibri" w:cs="Arial"/>
                <w:color w:val="000000"/>
              </w:rPr>
            </w:pPr>
            <w:r w:rsidRPr="00531299">
              <w:rPr>
                <w:rFonts w:cs="Arial"/>
              </w:rPr>
              <w:t>Family Outreach (5807)</w:t>
            </w:r>
          </w:p>
        </w:tc>
        <w:tc>
          <w:tcPr>
            <w:tcW w:w="391" w:type="pct"/>
            <w:shd w:val="clear" w:color="auto" w:fill="auto"/>
            <w:vAlign w:val="center"/>
          </w:tcPr>
          <w:p w14:paraId="1E0EC6AC" w14:textId="77777777" w:rsidR="005778B0" w:rsidRPr="00581FC5" w:rsidRDefault="005778B0"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7E88196" w14:textId="77777777" w:rsidR="005778B0" w:rsidRPr="00DA5ACD" w:rsidRDefault="005778B0" w:rsidP="002F2A7D">
            <w:pPr>
              <w:spacing w:before="60" w:after="60"/>
              <w:rPr>
                <w:rFonts w:eastAsia="Calibri" w:cs="Arial"/>
                <w:color w:val="000000"/>
              </w:rPr>
            </w:pPr>
          </w:p>
        </w:tc>
      </w:tr>
    </w:tbl>
    <w:p w14:paraId="00AA41A2"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75"/>
        <w:gridCol w:w="78"/>
        <w:gridCol w:w="2077"/>
        <w:gridCol w:w="72"/>
        <w:gridCol w:w="1278"/>
        <w:gridCol w:w="782"/>
        <w:gridCol w:w="456"/>
        <w:gridCol w:w="2967"/>
        <w:gridCol w:w="1225"/>
        <w:gridCol w:w="3648"/>
      </w:tblGrid>
      <w:tr w:rsidR="002F2A7D" w:rsidRPr="00581FC5" w14:paraId="75DFF7DF" w14:textId="77777777" w:rsidTr="005778B0">
        <w:trPr>
          <w:trHeight w:val="432"/>
          <w:tblCellSpacing w:w="36" w:type="dxa"/>
        </w:trPr>
        <w:tc>
          <w:tcPr>
            <w:tcW w:w="285" w:type="pct"/>
            <w:shd w:val="clear" w:color="auto" w:fill="auto"/>
            <w:vAlign w:val="center"/>
          </w:tcPr>
          <w:p w14:paraId="1EA498D4"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2B87C09B"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3</w:t>
            </w:r>
          </w:p>
        </w:tc>
        <w:tc>
          <w:tcPr>
            <w:tcW w:w="716" w:type="pct"/>
            <w:gridSpan w:val="2"/>
            <w:shd w:val="clear" w:color="auto" w:fill="auto"/>
            <w:vAlign w:val="center"/>
          </w:tcPr>
          <w:p w14:paraId="11F4B32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73895071"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0A92859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C350F23"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2E41D527" w14:textId="77777777" w:rsidTr="005778B0">
        <w:trPr>
          <w:trHeight w:val="377"/>
          <w:tblCellSpacing w:w="36" w:type="dxa"/>
        </w:trPr>
        <w:tc>
          <w:tcPr>
            <w:tcW w:w="1329" w:type="pct"/>
            <w:gridSpan w:val="4"/>
            <w:tcBorders>
              <w:left w:val="single" w:sz="2" w:space="0" w:color="D5A1DF"/>
            </w:tcBorders>
            <w:shd w:val="clear" w:color="auto" w:fill="auto"/>
            <w:vAlign w:val="center"/>
          </w:tcPr>
          <w:p w14:paraId="321AA29B"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2DCDE1D"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77CFFCC1" w14:textId="77777777" w:rsidTr="005778B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2E9B121C"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E1286F4"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534A88E7" w14:textId="77777777" w:rsidTr="002F2A7D">
        <w:trPr>
          <w:tblCellSpacing w:w="36" w:type="dxa"/>
        </w:trPr>
        <w:tc>
          <w:tcPr>
            <w:tcW w:w="4951" w:type="pct"/>
            <w:gridSpan w:val="11"/>
            <w:shd w:val="clear" w:color="auto" w:fill="auto"/>
            <w:vAlign w:val="center"/>
          </w:tcPr>
          <w:p w14:paraId="01206836"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6B7A8D0D"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D72E2FA"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E93D9A0" w14:textId="77777777" w:rsidTr="005778B0">
        <w:trPr>
          <w:trHeight w:val="377"/>
          <w:tblCellSpacing w:w="36" w:type="dxa"/>
        </w:trPr>
        <w:tc>
          <w:tcPr>
            <w:tcW w:w="1329" w:type="pct"/>
            <w:gridSpan w:val="4"/>
            <w:tcBorders>
              <w:left w:val="single" w:sz="2" w:space="0" w:color="D5A1DF"/>
            </w:tcBorders>
            <w:shd w:val="clear" w:color="auto" w:fill="auto"/>
            <w:vAlign w:val="center"/>
          </w:tcPr>
          <w:p w14:paraId="57820BDB"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30DAC32" w14:textId="6F0A22A0" w:rsidR="002F2A7D" w:rsidRPr="00581FC5" w:rsidRDefault="000B74A8" w:rsidP="001C17EE">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sidR="001C17EE">
              <w:rPr>
                <w:rFonts w:eastAsia="Calibri" w:cs="Arial"/>
                <w:color w:val="000000"/>
                <w:sz w:val="20"/>
                <w:szCs w:val="18"/>
              </w:rPr>
              <w:fldChar w:fldCharType="begin">
                <w:ffData>
                  <w:name w:val="Check30"/>
                  <w:enabled/>
                  <w:calcOnExit w:val="0"/>
                  <w:checkBox>
                    <w:size w:val="20"/>
                    <w:default w:val="1"/>
                  </w:checkBox>
                </w:ffData>
              </w:fldChar>
            </w:r>
            <w:bookmarkStart w:id="44" w:name="Check30"/>
            <w:r w:rsidR="001C17EE">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17EE">
              <w:rPr>
                <w:rFonts w:eastAsia="Calibri" w:cs="Arial"/>
                <w:color w:val="000000"/>
                <w:sz w:val="20"/>
                <w:szCs w:val="18"/>
              </w:rPr>
              <w:fldChar w:fldCharType="end"/>
            </w:r>
            <w:bookmarkEnd w:id="44"/>
            <w:r w:rsidR="002F2A7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7CDFA6D3" w14:textId="77777777" w:rsidTr="005778B0">
        <w:trPr>
          <w:trHeight w:val="377"/>
          <w:tblCellSpacing w:w="36" w:type="dxa"/>
        </w:trPr>
        <w:tc>
          <w:tcPr>
            <w:tcW w:w="2045" w:type="pct"/>
            <w:gridSpan w:val="7"/>
            <w:tcBorders>
              <w:left w:val="single" w:sz="2" w:space="0" w:color="D5A1DF"/>
            </w:tcBorders>
            <w:shd w:val="clear" w:color="auto" w:fill="auto"/>
            <w:vAlign w:val="center"/>
          </w:tcPr>
          <w:p w14:paraId="79109255"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BCAC476" w14:textId="1F36FE92" w:rsidR="002F2A7D" w:rsidRPr="00581FC5" w:rsidRDefault="000B74A8"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542297AB" w14:textId="77777777" w:rsidTr="005778B0">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2B0FE331"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B8B9011" w14:textId="08ECFA79" w:rsidR="002F2A7D" w:rsidRPr="00581FC5" w:rsidRDefault="000B74A8"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710CE44B" w14:textId="77777777" w:rsidTr="002F2A7D">
        <w:trPr>
          <w:trHeight w:val="377"/>
          <w:tblCellSpacing w:w="36" w:type="dxa"/>
        </w:trPr>
        <w:tc>
          <w:tcPr>
            <w:tcW w:w="4951" w:type="pct"/>
            <w:gridSpan w:val="11"/>
            <w:shd w:val="clear" w:color="auto" w:fill="auto"/>
            <w:vAlign w:val="center"/>
          </w:tcPr>
          <w:p w14:paraId="4E215D80"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0DA07A20" w14:textId="77777777" w:rsidTr="005778B0">
        <w:trPr>
          <w:trHeight w:val="323"/>
          <w:tblCellSpacing w:w="36" w:type="dxa"/>
        </w:trPr>
        <w:tc>
          <w:tcPr>
            <w:tcW w:w="1778" w:type="pct"/>
            <w:gridSpan w:val="6"/>
            <w:shd w:val="clear" w:color="auto" w:fill="auto"/>
            <w:tcMar>
              <w:left w:w="115" w:type="dxa"/>
            </w:tcMar>
          </w:tcPr>
          <w:p w14:paraId="169F0790"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6DF1CB98"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701C6D78"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476CAE16" w14:textId="77777777" w:rsidTr="005778B0">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079D5E5"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D0F9BD7" w14:textId="563150C5" w:rsidR="002F2A7D" w:rsidRPr="00581FC5" w:rsidRDefault="002F2A7D" w:rsidP="00167A7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67A72">
              <w:rPr>
                <w:rFonts w:eastAsia="Calibri" w:cs="Arial"/>
                <w:color w:val="000000"/>
                <w:sz w:val="20"/>
                <w:szCs w:val="18"/>
              </w:rPr>
              <w:fldChar w:fldCharType="begin">
                <w:ffData>
                  <w:name w:val=""/>
                  <w:enabled/>
                  <w:calcOnExit w:val="0"/>
                  <w:checkBox>
                    <w:size w:val="20"/>
                    <w:default w:val="1"/>
                  </w:checkBox>
                </w:ffData>
              </w:fldChar>
            </w:r>
            <w:r w:rsidR="00167A7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67A72">
              <w:rPr>
                <w:rFonts w:eastAsia="Calibri" w:cs="Arial"/>
                <w:color w:val="000000"/>
                <w:sz w:val="20"/>
                <w:szCs w:val="18"/>
              </w:rPr>
              <w:fldChar w:fldCharType="end"/>
            </w:r>
            <w:r w:rsidRPr="00581FC5">
              <w:rPr>
                <w:rFonts w:eastAsia="Calibri" w:cs="Arial"/>
                <w:color w:val="000000"/>
                <w:sz w:val="20"/>
                <w:szCs w:val="18"/>
              </w:rPr>
              <w:t xml:space="preserve"> Modified    </w:t>
            </w:r>
            <w:r w:rsidR="00167A72">
              <w:rPr>
                <w:rFonts w:eastAsia="Calibri" w:cs="Arial"/>
                <w:color w:val="000000"/>
                <w:sz w:val="20"/>
                <w:szCs w:val="18"/>
              </w:rPr>
              <w:fldChar w:fldCharType="begin">
                <w:ffData>
                  <w:name w:val=""/>
                  <w:enabled/>
                  <w:calcOnExit w:val="0"/>
                  <w:checkBox>
                    <w:size w:val="20"/>
                    <w:default w:val="0"/>
                  </w:checkBox>
                </w:ffData>
              </w:fldChar>
            </w:r>
            <w:r w:rsidR="00167A7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67A7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ADA654B"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5778B0" w:rsidRPr="00581FC5" w14:paraId="566095B1" w14:textId="77777777" w:rsidTr="005778B0">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0FB3F94" w14:textId="3657013C" w:rsidR="005778B0" w:rsidRDefault="005778B0" w:rsidP="005E2B8F">
            <w:pPr>
              <w:rPr>
                <w:rFonts w:eastAsia="Calibri" w:cs="Arial"/>
                <w:color w:val="000000"/>
              </w:rPr>
            </w:pPr>
            <w:r>
              <w:rPr>
                <w:rFonts w:eastAsia="Calibri" w:cs="Arial"/>
                <w:color w:val="000000"/>
              </w:rPr>
              <w:t>Continue implementation of school-wide positive behavior interventions and supports (PBIS) and alternatives to suspension, integrating these practices into the developing MTSS plan (see Goal 1, Action 6)</w:t>
            </w:r>
            <w:r w:rsidR="00F96E9E">
              <w:rPr>
                <w:rFonts w:eastAsia="Calibri" w:cs="Arial"/>
                <w:color w:val="000000"/>
              </w:rPr>
              <w:t xml:space="preserve">. This will include </w:t>
            </w:r>
            <w:r w:rsidR="00CE4B6A">
              <w:rPr>
                <w:rFonts w:eastAsia="Calibri" w:cs="Arial"/>
                <w:color w:val="000000"/>
              </w:rPr>
              <w:t>(</w:t>
            </w:r>
            <w:r w:rsidR="00F96E9E">
              <w:rPr>
                <w:rFonts w:eastAsia="Calibri" w:cs="Arial"/>
                <w:color w:val="000000"/>
              </w:rPr>
              <w:t>but not be limited to</w:t>
            </w:r>
            <w:r w:rsidR="00CE4B6A">
              <w:rPr>
                <w:rFonts w:eastAsia="Calibri" w:cs="Arial"/>
                <w:color w:val="000000"/>
              </w:rPr>
              <w:t>)</w:t>
            </w:r>
            <w:r w:rsidR="00F96E9E">
              <w:rPr>
                <w:rFonts w:eastAsia="Calibri" w:cs="Arial"/>
                <w:color w:val="000000"/>
              </w:rPr>
              <w:t>:</w:t>
            </w:r>
          </w:p>
          <w:p w14:paraId="58747243" w14:textId="68E923B6" w:rsidR="00F96E9E" w:rsidRPr="007A6474" w:rsidRDefault="00416B8C" w:rsidP="009820BD">
            <w:pPr>
              <w:pStyle w:val="ListParagraph"/>
              <w:numPr>
                <w:ilvl w:val="0"/>
                <w:numId w:val="90"/>
              </w:numPr>
              <w:rPr>
                <w:rFonts w:eastAsia="Calibri" w:cs="Arial"/>
                <w:color w:val="000000"/>
              </w:rPr>
            </w:pPr>
            <w:r w:rsidRPr="007A6474">
              <w:rPr>
                <w:rFonts w:eastAsia="Calibri" w:cs="Arial"/>
                <w:color w:val="000000"/>
              </w:rPr>
              <w:t>(6-12</w:t>
            </w:r>
            <w:r w:rsidR="00F96E9E" w:rsidRPr="007A6474">
              <w:rPr>
                <w:rFonts w:eastAsia="Calibri" w:cs="Arial"/>
                <w:color w:val="000000"/>
              </w:rPr>
              <w:t xml:space="preserve">) PBIS rewards/field trips </w:t>
            </w:r>
          </w:p>
          <w:p w14:paraId="06505FA4" w14:textId="6936C57E" w:rsidR="00F96E9E" w:rsidRPr="00F96E9E" w:rsidRDefault="00CE4B6A" w:rsidP="009820BD">
            <w:pPr>
              <w:pStyle w:val="ListParagraph"/>
              <w:numPr>
                <w:ilvl w:val="0"/>
                <w:numId w:val="90"/>
              </w:numPr>
              <w:rPr>
                <w:rFonts w:eastAsia="Calibri" w:cs="Arial"/>
                <w:color w:val="000000"/>
              </w:rPr>
            </w:pPr>
            <w:r>
              <w:rPr>
                <w:rFonts w:eastAsia="Calibri" w:cs="Arial"/>
                <w:color w:val="000000"/>
              </w:rPr>
              <w:t>(6-12) providing</w:t>
            </w:r>
            <w:r w:rsidR="00F96E9E" w:rsidRPr="00F96E9E">
              <w:rPr>
                <w:rFonts w:eastAsia="Calibri" w:cs="Arial"/>
                <w:color w:val="000000"/>
              </w:rPr>
              <w:t xml:space="preserve"> parenting workshops as an alternative to suspension </w:t>
            </w:r>
          </w:p>
          <w:p w14:paraId="2F5F528B" w14:textId="32F504F8" w:rsidR="00416B8C" w:rsidRPr="007A6474" w:rsidRDefault="00690D6D" w:rsidP="009820BD">
            <w:pPr>
              <w:pStyle w:val="ListParagraph"/>
              <w:numPr>
                <w:ilvl w:val="0"/>
                <w:numId w:val="90"/>
              </w:numPr>
              <w:rPr>
                <w:rFonts w:eastAsia="Calibri" w:cs="Arial"/>
                <w:color w:val="000000"/>
              </w:rPr>
            </w:pPr>
            <w:r>
              <w:rPr>
                <w:rFonts w:eastAsia="Calibri" w:cs="Arial"/>
                <w:color w:val="000000"/>
              </w:rPr>
              <w:t xml:space="preserve">(6-12) </w:t>
            </w:r>
            <w:r w:rsidR="00CE4B6A">
              <w:rPr>
                <w:rFonts w:eastAsia="Calibri" w:cs="Arial"/>
                <w:color w:val="000000"/>
              </w:rPr>
              <w:t>using mini-courses</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048BBDD4" w14:textId="62ED3942" w:rsidR="00167A72" w:rsidRDefault="00167A72" w:rsidP="00167A72">
            <w:pPr>
              <w:rPr>
                <w:rFonts w:eastAsia="Calibri" w:cs="Arial"/>
                <w:color w:val="000000"/>
              </w:rPr>
            </w:pPr>
            <w:r>
              <w:rPr>
                <w:rFonts w:eastAsia="Calibri" w:cs="Arial"/>
                <w:color w:val="000000"/>
              </w:rPr>
              <w:t xml:space="preserve">Refine LALA’s PBIS systems and alternatives to suspension as </w:t>
            </w:r>
            <w:r w:rsidR="00531299">
              <w:rPr>
                <w:rFonts w:eastAsia="Calibri" w:cs="Arial"/>
                <w:color w:val="000000"/>
              </w:rPr>
              <w:t>a component of the school’s MTSS plans</w:t>
            </w:r>
            <w:r>
              <w:rPr>
                <w:rFonts w:eastAsia="Calibri" w:cs="Arial"/>
                <w:color w:val="000000"/>
              </w:rPr>
              <w:t xml:space="preserve"> (</w:t>
            </w:r>
            <w:r w:rsidR="00135797">
              <w:rPr>
                <w:rFonts w:eastAsia="Calibri" w:cs="Arial"/>
                <w:color w:val="000000"/>
              </w:rPr>
              <w:t xml:space="preserve">to complement the academic focus of </w:t>
            </w:r>
            <w:r>
              <w:rPr>
                <w:rFonts w:eastAsia="Calibri" w:cs="Arial"/>
                <w:color w:val="000000"/>
              </w:rPr>
              <w:t>Action 6</w:t>
            </w:r>
            <w:r w:rsidR="00135797">
              <w:rPr>
                <w:rFonts w:eastAsia="Calibri" w:cs="Arial"/>
                <w:color w:val="000000"/>
              </w:rPr>
              <w:t xml:space="preserve"> of Goal 1</w:t>
            </w:r>
            <w:r>
              <w:rPr>
                <w:rFonts w:eastAsia="Calibri" w:cs="Arial"/>
                <w:color w:val="000000"/>
              </w:rPr>
              <w:t>). This will include (but not be limited to):</w:t>
            </w:r>
          </w:p>
          <w:p w14:paraId="5B52AC3D" w14:textId="77777777" w:rsidR="00167A72" w:rsidRDefault="00167A72" w:rsidP="003968EC">
            <w:pPr>
              <w:pStyle w:val="ListParagraph"/>
              <w:numPr>
                <w:ilvl w:val="0"/>
                <w:numId w:val="91"/>
              </w:numPr>
              <w:rPr>
                <w:rFonts w:eastAsia="Calibri" w:cs="Arial"/>
                <w:color w:val="000000"/>
              </w:rPr>
            </w:pPr>
            <w:r w:rsidRPr="007A6474">
              <w:rPr>
                <w:rFonts w:eastAsia="Calibri" w:cs="Arial"/>
                <w:color w:val="000000"/>
              </w:rPr>
              <w:t>(6-12</w:t>
            </w:r>
            <w:r>
              <w:rPr>
                <w:rFonts w:eastAsia="Calibri" w:cs="Arial"/>
                <w:color w:val="000000"/>
              </w:rPr>
              <w:t xml:space="preserve">) a program of PBIS rewards and </w:t>
            </w:r>
            <w:r w:rsidRPr="00167A72">
              <w:rPr>
                <w:rFonts w:eastAsia="Calibri" w:cs="Arial"/>
                <w:color w:val="000000"/>
              </w:rPr>
              <w:t xml:space="preserve">recognitions for meeting expectations </w:t>
            </w:r>
          </w:p>
          <w:p w14:paraId="49EC33CF" w14:textId="6EF205DA" w:rsidR="00C3099F" w:rsidRDefault="00050BC5" w:rsidP="003968EC">
            <w:pPr>
              <w:pStyle w:val="ListParagraph"/>
              <w:numPr>
                <w:ilvl w:val="0"/>
                <w:numId w:val="91"/>
              </w:numPr>
              <w:rPr>
                <w:rFonts w:eastAsia="Calibri" w:cs="Arial"/>
                <w:color w:val="000000"/>
              </w:rPr>
            </w:pPr>
            <w:r>
              <w:rPr>
                <w:rFonts w:eastAsia="Calibri" w:cs="Arial"/>
                <w:color w:val="000000"/>
              </w:rPr>
              <w:t xml:space="preserve">(6-12) expanding </w:t>
            </w:r>
            <w:r w:rsidR="00C3099F">
              <w:rPr>
                <w:rFonts w:eastAsia="Calibri" w:cs="Arial"/>
                <w:color w:val="000000"/>
              </w:rPr>
              <w:t xml:space="preserve">the </w:t>
            </w:r>
            <w:r>
              <w:rPr>
                <w:rFonts w:eastAsia="Calibri" w:cs="Arial"/>
                <w:color w:val="000000"/>
              </w:rPr>
              <w:t>number of alternatives to suspension available</w:t>
            </w:r>
          </w:p>
          <w:p w14:paraId="6525A0DA" w14:textId="77777777" w:rsidR="00EE5F11" w:rsidRPr="00D77272" w:rsidRDefault="00664A98" w:rsidP="003968EC">
            <w:pPr>
              <w:pStyle w:val="ListParagraph"/>
              <w:numPr>
                <w:ilvl w:val="0"/>
                <w:numId w:val="91"/>
              </w:numPr>
              <w:rPr>
                <w:rFonts w:eastAsia="Calibri" w:cs="Arial"/>
                <w:color w:val="000000"/>
              </w:rPr>
            </w:pPr>
            <w:r w:rsidRPr="00D77272">
              <w:rPr>
                <w:rFonts w:eastAsia="Calibri" w:cs="Arial"/>
                <w:color w:val="000000"/>
              </w:rPr>
              <w:t xml:space="preserve">(6-12) a </w:t>
            </w:r>
            <w:r w:rsidR="00C3099F" w:rsidRPr="00D77272">
              <w:rPr>
                <w:rFonts w:eastAsia="Calibri" w:cs="Arial"/>
                <w:color w:val="000000"/>
              </w:rPr>
              <w:t>program of school events and activities</w:t>
            </w:r>
            <w:r w:rsidRPr="00D77272">
              <w:rPr>
                <w:rFonts w:eastAsia="Calibri" w:cs="Arial"/>
                <w:color w:val="000000"/>
              </w:rPr>
              <w:t xml:space="preserve"> promoting school culture through the school’s mandala and expectations</w:t>
            </w:r>
          </w:p>
          <w:p w14:paraId="6F98C09B" w14:textId="7A74FDDA" w:rsidR="003968EC" w:rsidRDefault="003968EC" w:rsidP="003968EC">
            <w:pPr>
              <w:pStyle w:val="ListParagraph"/>
              <w:numPr>
                <w:ilvl w:val="0"/>
                <w:numId w:val="91"/>
              </w:numPr>
              <w:rPr>
                <w:rFonts w:eastAsia="Calibri" w:cs="Arial"/>
                <w:color w:val="000000"/>
              </w:rPr>
            </w:pPr>
            <w:r>
              <w:rPr>
                <w:rFonts w:eastAsia="Calibri" w:cs="Arial"/>
                <w:color w:val="000000"/>
              </w:rPr>
              <w:t>(6-12) activities of the student leadership group</w:t>
            </w:r>
          </w:p>
          <w:p w14:paraId="76EE5C16" w14:textId="753B8722" w:rsidR="003968EC" w:rsidRPr="00167A72" w:rsidRDefault="003968EC" w:rsidP="003968EC">
            <w:pPr>
              <w:pStyle w:val="ListParagraph"/>
              <w:numPr>
                <w:ilvl w:val="0"/>
                <w:numId w:val="91"/>
              </w:numPr>
              <w:rPr>
                <w:rFonts w:eastAsia="Calibri" w:cs="Arial"/>
                <w:color w:val="000000"/>
              </w:rPr>
            </w:pPr>
            <w:r>
              <w:rPr>
                <w:rFonts w:eastAsia="Calibri" w:cs="Arial"/>
                <w:color w:val="000000"/>
              </w:rPr>
              <w:t>(6-12) activities (like standards-aligned field trips) that build enthusiasm for learning</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314F9DAC" w14:textId="77777777" w:rsidR="005778B0" w:rsidRPr="00DA5ACD" w:rsidRDefault="005778B0" w:rsidP="002F2A7D">
            <w:pPr>
              <w:pStyle w:val="Default"/>
              <w:spacing w:before="60" w:after="60"/>
              <w:rPr>
                <w:rFonts w:ascii="Arial" w:hAnsi="Arial" w:cs="Arial"/>
              </w:rPr>
            </w:pPr>
          </w:p>
        </w:tc>
      </w:tr>
      <w:tr w:rsidR="002F2A7D" w:rsidRPr="00581FC5" w14:paraId="5CA285C8" w14:textId="77777777" w:rsidTr="005778B0">
        <w:trPr>
          <w:trHeight w:val="215"/>
          <w:tblCellSpacing w:w="36" w:type="dxa"/>
        </w:trPr>
        <w:tc>
          <w:tcPr>
            <w:tcW w:w="1778" w:type="pct"/>
            <w:gridSpan w:val="6"/>
            <w:shd w:val="clear" w:color="auto" w:fill="auto"/>
          </w:tcPr>
          <w:p w14:paraId="525B88B5" w14:textId="02CAF221"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481" w:type="pct"/>
            <w:gridSpan w:val="3"/>
            <w:shd w:val="clear" w:color="auto" w:fill="auto"/>
          </w:tcPr>
          <w:p w14:paraId="1C9866B1"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1DA84D19"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4B7B1A98" w14:textId="77777777" w:rsidTr="005778B0">
        <w:trPr>
          <w:trHeight w:val="332"/>
          <w:tblCellSpacing w:w="36" w:type="dxa"/>
        </w:trPr>
        <w:tc>
          <w:tcPr>
            <w:tcW w:w="1778" w:type="pct"/>
            <w:gridSpan w:val="6"/>
            <w:shd w:val="clear" w:color="auto" w:fill="auto"/>
          </w:tcPr>
          <w:p w14:paraId="61F3315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49B958E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6693B45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0491B911" w14:textId="77777777" w:rsidTr="005778B0">
        <w:trPr>
          <w:trHeight w:val="432"/>
          <w:tblCellSpacing w:w="36" w:type="dxa"/>
        </w:trPr>
        <w:tc>
          <w:tcPr>
            <w:tcW w:w="586" w:type="pct"/>
            <w:gridSpan w:val="2"/>
            <w:shd w:val="clear" w:color="auto" w:fill="auto"/>
            <w:vAlign w:val="center"/>
          </w:tcPr>
          <w:p w14:paraId="4CB805A5"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ABD6F45" w14:textId="4322A4A1" w:rsidR="002F2A7D" w:rsidRPr="00DA5ACD" w:rsidRDefault="00303B64" w:rsidP="00D6516F">
            <w:pPr>
              <w:spacing w:before="60" w:after="60"/>
              <w:rPr>
                <w:rFonts w:eastAsia="Calibri" w:cs="Arial"/>
                <w:color w:val="000000"/>
              </w:rPr>
            </w:pPr>
            <w:r>
              <w:rPr>
                <w:rFonts w:eastAsia="Calibri" w:cs="Arial"/>
                <w:color w:val="000000"/>
              </w:rPr>
              <w:t>$</w:t>
            </w:r>
            <w:r w:rsidR="00D6516F">
              <w:rPr>
                <w:rFonts w:eastAsia="Calibri" w:cs="Arial"/>
                <w:color w:val="000000"/>
              </w:rPr>
              <w:t>3</w:t>
            </w:r>
            <w:r>
              <w:rPr>
                <w:rFonts w:eastAsia="Calibri" w:cs="Arial"/>
                <w:color w:val="000000"/>
              </w:rPr>
              <w:t>5,000</w:t>
            </w:r>
          </w:p>
        </w:tc>
        <w:tc>
          <w:tcPr>
            <w:tcW w:w="414" w:type="pct"/>
            <w:gridSpan w:val="2"/>
            <w:shd w:val="clear" w:color="auto" w:fill="auto"/>
            <w:vAlign w:val="center"/>
          </w:tcPr>
          <w:p w14:paraId="60628C3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FAA3E99" w14:textId="16402448" w:rsidR="002F2A7D" w:rsidRPr="00DA5ACD" w:rsidRDefault="00531299" w:rsidP="00D6516F">
            <w:pPr>
              <w:spacing w:before="60" w:after="60"/>
              <w:rPr>
                <w:rFonts w:eastAsia="Calibri" w:cs="Arial"/>
                <w:color w:val="000000"/>
              </w:rPr>
            </w:pPr>
            <w:r>
              <w:rPr>
                <w:rFonts w:eastAsia="Calibri" w:cs="Arial"/>
                <w:color w:val="000000"/>
              </w:rPr>
              <w:t>$64,442</w:t>
            </w:r>
          </w:p>
        </w:tc>
        <w:tc>
          <w:tcPr>
            <w:tcW w:w="391" w:type="pct"/>
            <w:shd w:val="clear" w:color="auto" w:fill="auto"/>
            <w:vAlign w:val="center"/>
          </w:tcPr>
          <w:p w14:paraId="01304FE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575D5A4" w14:textId="21A3FD90" w:rsidR="002F2A7D" w:rsidRPr="00DA5ACD" w:rsidRDefault="00531299" w:rsidP="00D6516F">
            <w:pPr>
              <w:spacing w:before="60" w:after="60"/>
              <w:rPr>
                <w:rFonts w:eastAsia="Calibri" w:cs="Arial"/>
                <w:color w:val="000000"/>
              </w:rPr>
            </w:pPr>
            <w:r>
              <w:rPr>
                <w:rFonts w:eastAsia="Calibri" w:cs="Arial"/>
                <w:color w:val="000000"/>
              </w:rPr>
              <w:t>$66,375</w:t>
            </w:r>
          </w:p>
        </w:tc>
      </w:tr>
      <w:tr w:rsidR="002F2A7D" w:rsidRPr="00581FC5" w14:paraId="100C75CF" w14:textId="77777777" w:rsidTr="005778B0">
        <w:trPr>
          <w:trHeight w:val="432"/>
          <w:tblCellSpacing w:w="36" w:type="dxa"/>
        </w:trPr>
        <w:tc>
          <w:tcPr>
            <w:tcW w:w="586" w:type="pct"/>
            <w:gridSpan w:val="2"/>
            <w:shd w:val="clear" w:color="auto" w:fill="auto"/>
            <w:vAlign w:val="center"/>
          </w:tcPr>
          <w:p w14:paraId="657580DD"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7DD8742" w14:textId="152BFB08" w:rsidR="002F2A7D" w:rsidRPr="00DA5ACD" w:rsidRDefault="00D6516F" w:rsidP="002F2A7D">
            <w:pPr>
              <w:spacing w:before="60" w:after="60"/>
              <w:rPr>
                <w:rFonts w:eastAsia="Calibri" w:cs="Arial"/>
                <w:color w:val="000000"/>
              </w:rPr>
            </w:pPr>
            <w:r>
              <w:rPr>
                <w:rFonts w:eastAsia="Calibri" w:cs="Arial"/>
                <w:color w:val="000000"/>
              </w:rPr>
              <w:t xml:space="preserve">LCFF, </w:t>
            </w:r>
            <w:r w:rsidR="00C3374C">
              <w:rPr>
                <w:rFonts w:eastAsia="Calibri" w:cs="Arial"/>
                <w:color w:val="000000"/>
              </w:rPr>
              <w:t>Donation</w:t>
            </w:r>
          </w:p>
        </w:tc>
        <w:tc>
          <w:tcPr>
            <w:tcW w:w="414" w:type="pct"/>
            <w:gridSpan w:val="2"/>
            <w:shd w:val="clear" w:color="auto" w:fill="auto"/>
            <w:vAlign w:val="center"/>
          </w:tcPr>
          <w:p w14:paraId="389ADB2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7D70BEA" w14:textId="256DE8AB" w:rsidR="002F2A7D" w:rsidRPr="00DA5ACD" w:rsidRDefault="00531299" w:rsidP="002F2A7D">
            <w:pPr>
              <w:spacing w:before="60" w:after="60"/>
              <w:rPr>
                <w:rFonts w:eastAsia="Calibri" w:cs="Arial"/>
                <w:color w:val="000000"/>
              </w:rPr>
            </w:pPr>
            <w:r>
              <w:rPr>
                <w:rFonts w:eastAsia="Calibri" w:cs="Arial"/>
                <w:color w:val="000000"/>
              </w:rPr>
              <w:t>LCFF, Donation</w:t>
            </w:r>
          </w:p>
        </w:tc>
        <w:tc>
          <w:tcPr>
            <w:tcW w:w="391" w:type="pct"/>
            <w:shd w:val="clear" w:color="auto" w:fill="auto"/>
            <w:vAlign w:val="center"/>
          </w:tcPr>
          <w:p w14:paraId="7FF0DD2E"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662315C" w14:textId="77777777" w:rsidR="002F2A7D" w:rsidRPr="00DA5ACD" w:rsidRDefault="002F2A7D" w:rsidP="002F2A7D">
            <w:pPr>
              <w:spacing w:before="60" w:after="60"/>
              <w:rPr>
                <w:rFonts w:eastAsia="Calibri" w:cs="Arial"/>
                <w:color w:val="000000"/>
              </w:rPr>
            </w:pPr>
          </w:p>
        </w:tc>
      </w:tr>
      <w:tr w:rsidR="002F2A7D" w:rsidRPr="00581FC5" w14:paraId="7EE87619" w14:textId="77777777" w:rsidTr="005778B0">
        <w:trPr>
          <w:trHeight w:val="432"/>
          <w:tblCellSpacing w:w="36" w:type="dxa"/>
        </w:trPr>
        <w:tc>
          <w:tcPr>
            <w:tcW w:w="586" w:type="pct"/>
            <w:gridSpan w:val="2"/>
            <w:shd w:val="clear" w:color="auto" w:fill="auto"/>
            <w:vAlign w:val="center"/>
          </w:tcPr>
          <w:p w14:paraId="4910427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FD1C464" w14:textId="118F76CF" w:rsidR="002F2A7D" w:rsidRPr="00DA5ACD" w:rsidRDefault="003643C7" w:rsidP="002F2A7D">
            <w:pPr>
              <w:spacing w:before="60" w:after="60"/>
              <w:rPr>
                <w:rFonts w:eastAsia="Calibri" w:cs="Arial"/>
                <w:color w:val="000000"/>
              </w:rPr>
            </w:pPr>
            <w:r>
              <w:rPr>
                <w:rFonts w:eastAsia="Calibri" w:cs="Arial"/>
                <w:color w:val="000000"/>
              </w:rPr>
              <w:t>Student Activities (5877)</w:t>
            </w:r>
          </w:p>
        </w:tc>
        <w:tc>
          <w:tcPr>
            <w:tcW w:w="414" w:type="pct"/>
            <w:gridSpan w:val="2"/>
            <w:shd w:val="clear" w:color="auto" w:fill="auto"/>
            <w:vAlign w:val="center"/>
          </w:tcPr>
          <w:p w14:paraId="7D67F3E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8052BB5" w14:textId="56445365" w:rsidR="002F2A7D" w:rsidRPr="00DA5ACD" w:rsidRDefault="00531299" w:rsidP="002F2A7D">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196A6E30"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311DA17" w14:textId="77777777" w:rsidR="002F2A7D" w:rsidRPr="00DA5ACD" w:rsidRDefault="002F2A7D" w:rsidP="002F2A7D">
            <w:pPr>
              <w:spacing w:before="60" w:after="60"/>
              <w:rPr>
                <w:rFonts w:eastAsia="Calibri" w:cs="Arial"/>
                <w:color w:val="000000"/>
              </w:rPr>
            </w:pPr>
          </w:p>
        </w:tc>
      </w:tr>
    </w:tbl>
    <w:p w14:paraId="3707A3CE" w14:textId="77777777" w:rsidR="002F2A7D" w:rsidRDefault="002F2A7D" w:rsidP="002F2A7D">
      <w:pPr>
        <w:rPr>
          <w:rFonts w:cs="Arial"/>
          <w:sz w:val="20"/>
          <w:szCs w:val="20"/>
        </w:rPr>
      </w:pPr>
    </w:p>
    <w:p w14:paraId="3B23E017" w14:textId="77777777" w:rsidR="002F2A7D" w:rsidRDefault="002F2A7D" w:rsidP="002F2A7D">
      <w:pPr>
        <w:rPr>
          <w:rFonts w:cs="Arial"/>
          <w:sz w:val="20"/>
          <w:szCs w:val="20"/>
        </w:rPr>
      </w:pPr>
    </w:p>
    <w:p w14:paraId="6A58AC6B"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44"/>
        <w:gridCol w:w="79"/>
        <w:gridCol w:w="2057"/>
        <w:gridCol w:w="72"/>
        <w:gridCol w:w="1147"/>
        <w:gridCol w:w="739"/>
        <w:gridCol w:w="520"/>
        <w:gridCol w:w="3158"/>
        <w:gridCol w:w="1225"/>
        <w:gridCol w:w="3617"/>
      </w:tblGrid>
      <w:tr w:rsidR="002F2A7D" w:rsidRPr="00581FC5" w14:paraId="0516E02B" w14:textId="77777777" w:rsidTr="002F2A7D">
        <w:trPr>
          <w:trHeight w:val="432"/>
          <w:tblCellSpacing w:w="36" w:type="dxa"/>
        </w:trPr>
        <w:tc>
          <w:tcPr>
            <w:tcW w:w="285" w:type="pct"/>
            <w:shd w:val="clear" w:color="auto" w:fill="auto"/>
            <w:vAlign w:val="center"/>
          </w:tcPr>
          <w:p w14:paraId="66DB6B72"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0AB5E7CF"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4</w:t>
            </w:r>
          </w:p>
        </w:tc>
        <w:tc>
          <w:tcPr>
            <w:tcW w:w="722" w:type="pct"/>
            <w:gridSpan w:val="2"/>
            <w:shd w:val="clear" w:color="auto" w:fill="auto"/>
            <w:vAlign w:val="center"/>
          </w:tcPr>
          <w:p w14:paraId="7F8A992E"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032387A1"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4915AD0D"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9A27956"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234C2EB1"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5F9CADF4"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8CA4881"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2F9440D7"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3CA80E1F"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632A297"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37BCD99B" w14:textId="77777777" w:rsidTr="002F2A7D">
        <w:trPr>
          <w:tblCellSpacing w:w="36" w:type="dxa"/>
        </w:trPr>
        <w:tc>
          <w:tcPr>
            <w:tcW w:w="4951" w:type="pct"/>
            <w:gridSpan w:val="11"/>
            <w:shd w:val="clear" w:color="auto" w:fill="auto"/>
            <w:vAlign w:val="center"/>
          </w:tcPr>
          <w:p w14:paraId="6588449B"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6942213B"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2F4ED57"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F040D63"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2901D397"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61F04B2" w14:textId="18AE50F2" w:rsidR="002F2A7D" w:rsidRPr="00581FC5" w:rsidRDefault="007061AE" w:rsidP="00CD168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sidR="00CD168C">
              <w:rPr>
                <w:rFonts w:eastAsia="Calibri" w:cs="Arial"/>
                <w:color w:val="000000"/>
                <w:sz w:val="20"/>
                <w:szCs w:val="18"/>
              </w:rPr>
              <w:fldChar w:fldCharType="begin">
                <w:ffData>
                  <w:name w:val=""/>
                  <w:enabled/>
                  <w:calcOnExit w:val="0"/>
                  <w:checkBox>
                    <w:size w:val="20"/>
                    <w:default w:val="1"/>
                  </w:checkBox>
                </w:ffData>
              </w:fldChar>
            </w:r>
            <w:r w:rsidR="00CD168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CD168C">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2067DB38" w14:textId="77777777" w:rsidTr="002F2A7D">
        <w:trPr>
          <w:trHeight w:val="377"/>
          <w:tblCellSpacing w:w="36" w:type="dxa"/>
        </w:trPr>
        <w:tc>
          <w:tcPr>
            <w:tcW w:w="1964" w:type="pct"/>
            <w:gridSpan w:val="7"/>
            <w:tcBorders>
              <w:left w:val="single" w:sz="2" w:space="0" w:color="D5A1DF"/>
            </w:tcBorders>
            <w:shd w:val="clear" w:color="auto" w:fill="auto"/>
            <w:vAlign w:val="center"/>
          </w:tcPr>
          <w:p w14:paraId="498257F2"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874B59C" w14:textId="195A9AF1"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183175C5"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4B51BA00"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95976DB" w14:textId="56333AAE"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C335C9C" w14:textId="77777777" w:rsidTr="002F2A7D">
        <w:trPr>
          <w:trHeight w:val="377"/>
          <w:tblCellSpacing w:w="36" w:type="dxa"/>
        </w:trPr>
        <w:tc>
          <w:tcPr>
            <w:tcW w:w="4951" w:type="pct"/>
            <w:gridSpan w:val="11"/>
            <w:shd w:val="clear" w:color="auto" w:fill="auto"/>
            <w:vAlign w:val="center"/>
          </w:tcPr>
          <w:p w14:paraId="3C7FC19C"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7B0DAABC" w14:textId="77777777" w:rsidTr="002F2A7D">
        <w:trPr>
          <w:trHeight w:val="323"/>
          <w:tblCellSpacing w:w="36" w:type="dxa"/>
        </w:trPr>
        <w:tc>
          <w:tcPr>
            <w:tcW w:w="1712" w:type="pct"/>
            <w:gridSpan w:val="6"/>
            <w:shd w:val="clear" w:color="auto" w:fill="auto"/>
            <w:tcMar>
              <w:left w:w="115" w:type="dxa"/>
            </w:tcMar>
          </w:tcPr>
          <w:p w14:paraId="29748578"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76311A4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54CA96F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0AF033D9" w14:textId="77777777" w:rsidTr="002F2A7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65BF2EB"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0830EB2" w14:textId="454192AA" w:rsidR="002F2A7D" w:rsidRPr="00581FC5" w:rsidRDefault="002F2A7D" w:rsidP="00135797">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35797">
              <w:rPr>
                <w:rFonts w:eastAsia="Calibri" w:cs="Arial"/>
                <w:color w:val="000000"/>
                <w:sz w:val="20"/>
                <w:szCs w:val="18"/>
              </w:rPr>
              <w:fldChar w:fldCharType="begin">
                <w:ffData>
                  <w:name w:val=""/>
                  <w:enabled/>
                  <w:calcOnExit w:val="0"/>
                  <w:checkBox>
                    <w:size w:val="20"/>
                    <w:default w:val="1"/>
                  </w:checkBox>
                </w:ffData>
              </w:fldChar>
            </w:r>
            <w:r w:rsidR="00135797">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35797">
              <w:rPr>
                <w:rFonts w:eastAsia="Calibri" w:cs="Arial"/>
                <w:color w:val="000000"/>
                <w:sz w:val="20"/>
                <w:szCs w:val="18"/>
              </w:rPr>
              <w:fldChar w:fldCharType="end"/>
            </w:r>
            <w:r w:rsidRPr="00581FC5">
              <w:rPr>
                <w:rFonts w:eastAsia="Calibri" w:cs="Arial"/>
                <w:color w:val="000000"/>
                <w:sz w:val="20"/>
                <w:szCs w:val="18"/>
              </w:rPr>
              <w:t xml:space="preserve"> Modified    </w:t>
            </w:r>
            <w:r w:rsidR="00135797">
              <w:rPr>
                <w:rFonts w:eastAsia="Calibri" w:cs="Arial"/>
                <w:color w:val="000000"/>
                <w:sz w:val="20"/>
                <w:szCs w:val="18"/>
              </w:rPr>
              <w:fldChar w:fldCharType="begin">
                <w:ffData>
                  <w:name w:val=""/>
                  <w:enabled/>
                  <w:calcOnExit w:val="0"/>
                  <w:checkBox>
                    <w:size w:val="20"/>
                    <w:default w:val="0"/>
                  </w:checkBox>
                </w:ffData>
              </w:fldChar>
            </w:r>
            <w:r w:rsidR="00135797">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35797">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ED776AA"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50DA98AD" w14:textId="77777777" w:rsidTr="002F2A7D">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7B520B0D" w14:textId="157EFBD2" w:rsidR="0011704D" w:rsidRDefault="005E2B8F" w:rsidP="0028728B">
            <w:pPr>
              <w:rPr>
                <w:rFonts w:eastAsia="Calibri" w:cs="Arial"/>
                <w:color w:val="000000"/>
              </w:rPr>
            </w:pPr>
            <w:r>
              <w:rPr>
                <w:rFonts w:eastAsia="Calibri" w:cs="Arial"/>
                <w:color w:val="000000"/>
              </w:rPr>
              <w:t xml:space="preserve">Provide </w:t>
            </w:r>
            <w:r w:rsidR="0011704D">
              <w:rPr>
                <w:rFonts w:eastAsia="Calibri" w:cs="Arial"/>
                <w:color w:val="000000"/>
              </w:rPr>
              <w:t xml:space="preserve">access </w:t>
            </w:r>
            <w:r>
              <w:rPr>
                <w:rFonts w:eastAsia="Calibri" w:cs="Arial"/>
                <w:color w:val="000000"/>
              </w:rPr>
              <w:t xml:space="preserve">services and programs </w:t>
            </w:r>
            <w:r w:rsidR="0011704D">
              <w:rPr>
                <w:rFonts w:eastAsia="Calibri" w:cs="Arial"/>
                <w:color w:val="000000"/>
              </w:rPr>
              <w:t xml:space="preserve">that support </w:t>
            </w:r>
            <w:r w:rsidR="00FF0204">
              <w:rPr>
                <w:rFonts w:eastAsia="Calibri" w:cs="Arial"/>
                <w:color w:val="000000"/>
              </w:rPr>
              <w:t>students’</w:t>
            </w:r>
            <w:r w:rsidR="0011704D">
              <w:rPr>
                <w:rFonts w:eastAsia="Calibri" w:cs="Arial"/>
                <w:color w:val="000000"/>
              </w:rPr>
              <w:t xml:space="preserve"> </w:t>
            </w:r>
            <w:r>
              <w:rPr>
                <w:rFonts w:eastAsia="Calibri" w:cs="Arial"/>
                <w:color w:val="000000"/>
              </w:rPr>
              <w:t xml:space="preserve">socio-emotional </w:t>
            </w:r>
            <w:r w:rsidR="0011704D">
              <w:rPr>
                <w:rFonts w:eastAsia="Calibri" w:cs="Arial"/>
                <w:color w:val="000000"/>
              </w:rPr>
              <w:t>health and development through students’ MTSS teams (see Goal 1, Action 6)</w:t>
            </w:r>
            <w:r w:rsidR="0028728B">
              <w:rPr>
                <w:rFonts w:eastAsia="Calibri" w:cs="Arial"/>
                <w:color w:val="000000"/>
              </w:rPr>
              <w:t>, drawing on principles from the Association of Supervision and Curriculum Development’s (ASCD) Whole School, Whole Community, and Whole Child (WSCC) approach.</w:t>
            </w:r>
            <w:r w:rsidR="00101E2C">
              <w:rPr>
                <w:rFonts w:eastAsia="Calibri" w:cs="Arial"/>
                <w:color w:val="000000"/>
              </w:rPr>
              <w:t xml:space="preserve"> This will include (but not be limited to):</w:t>
            </w:r>
          </w:p>
          <w:p w14:paraId="3B6AE9B6" w14:textId="77777777" w:rsidR="00F96E9E" w:rsidRDefault="00F96E9E" w:rsidP="009820BD">
            <w:pPr>
              <w:pStyle w:val="ListParagraph"/>
              <w:numPr>
                <w:ilvl w:val="0"/>
                <w:numId w:val="92"/>
              </w:numPr>
              <w:rPr>
                <w:rFonts w:eastAsia="Calibri" w:cs="Arial"/>
                <w:color w:val="000000"/>
              </w:rPr>
            </w:pPr>
            <w:r w:rsidRPr="00F96E9E">
              <w:rPr>
                <w:rFonts w:eastAsia="Calibri" w:cs="Arial"/>
                <w:color w:val="000000"/>
              </w:rPr>
              <w:lastRenderedPageBreak/>
              <w:t>(6-12) expansion of the athletic/sports program</w:t>
            </w:r>
          </w:p>
          <w:p w14:paraId="1AFC2930" w14:textId="5A571B94" w:rsidR="00B91B97" w:rsidRPr="00F96E9E" w:rsidRDefault="00B91B97" w:rsidP="009820BD">
            <w:pPr>
              <w:pStyle w:val="ListParagraph"/>
              <w:numPr>
                <w:ilvl w:val="0"/>
                <w:numId w:val="92"/>
              </w:numPr>
              <w:rPr>
                <w:rFonts w:eastAsia="Calibri" w:cs="Arial"/>
                <w:color w:val="000000"/>
              </w:rPr>
            </w:pPr>
            <w:r>
              <w:rPr>
                <w:rFonts w:eastAsia="Calibri" w:cs="Arial"/>
                <w:color w:val="000000"/>
              </w:rPr>
              <w:t xml:space="preserve">(6-12) providing an after-school youth program </w:t>
            </w:r>
          </w:p>
          <w:p w14:paraId="0F94C82E" w14:textId="45189A4C" w:rsidR="00F96E9E" w:rsidRPr="00F96E9E" w:rsidRDefault="00F96E9E" w:rsidP="009820BD">
            <w:pPr>
              <w:pStyle w:val="ListParagraph"/>
              <w:numPr>
                <w:ilvl w:val="0"/>
                <w:numId w:val="92"/>
              </w:numPr>
              <w:rPr>
                <w:rFonts w:eastAsia="Calibri" w:cs="Arial"/>
                <w:color w:val="000000"/>
              </w:rPr>
            </w:pPr>
            <w:r w:rsidRPr="00F96E9E">
              <w:rPr>
                <w:rFonts w:eastAsia="Calibri" w:cs="Arial"/>
                <w:color w:val="000000"/>
              </w:rPr>
              <w:t>(6-12) PD for teachers on classroom management, trauma-informed approaches, de</w:t>
            </w:r>
            <w:r w:rsidR="00006B4A">
              <w:rPr>
                <w:rFonts w:eastAsia="Calibri" w:cs="Arial"/>
                <w:color w:val="000000"/>
              </w:rPr>
              <w:t>-</w:t>
            </w:r>
            <w:r w:rsidRPr="00F96E9E">
              <w:rPr>
                <w:rFonts w:eastAsia="Calibri" w:cs="Arial"/>
                <w:color w:val="000000"/>
              </w:rPr>
              <w:t>escalation</w:t>
            </w:r>
          </w:p>
          <w:p w14:paraId="59D0571D" w14:textId="3B77D1DB" w:rsidR="00F96E9E" w:rsidRPr="00F96E9E" w:rsidRDefault="002D31A4" w:rsidP="009820BD">
            <w:pPr>
              <w:pStyle w:val="ListParagraph"/>
              <w:numPr>
                <w:ilvl w:val="0"/>
                <w:numId w:val="92"/>
              </w:numPr>
              <w:rPr>
                <w:rFonts w:eastAsia="Calibri" w:cs="Arial"/>
                <w:color w:val="000000"/>
              </w:rPr>
            </w:pPr>
            <w:r>
              <w:rPr>
                <w:rFonts w:eastAsia="Calibri" w:cs="Arial"/>
                <w:color w:val="000000"/>
              </w:rPr>
              <w:t>(6-12</w:t>
            </w:r>
            <w:r w:rsidR="00F96E9E" w:rsidRPr="00F96E9E">
              <w:rPr>
                <w:rFonts w:eastAsia="Calibri" w:cs="Arial"/>
                <w:color w:val="000000"/>
              </w:rPr>
              <w:t>) monthly parent workshops by Barrio Action (free)</w:t>
            </w:r>
          </w:p>
          <w:p w14:paraId="28AADB8A" w14:textId="7931371A" w:rsidR="00F96E9E" w:rsidRPr="007A6474" w:rsidRDefault="00416B8C" w:rsidP="009820BD">
            <w:pPr>
              <w:pStyle w:val="ListParagraph"/>
              <w:numPr>
                <w:ilvl w:val="0"/>
                <w:numId w:val="92"/>
              </w:numPr>
              <w:rPr>
                <w:rFonts w:eastAsia="Calibri" w:cs="Arial"/>
                <w:color w:val="000000"/>
              </w:rPr>
            </w:pPr>
            <w:r w:rsidRPr="007A6474">
              <w:rPr>
                <w:rFonts w:eastAsia="Calibri" w:cs="Arial"/>
                <w:color w:val="000000"/>
              </w:rPr>
              <w:t>(</w:t>
            </w:r>
            <w:r w:rsidR="007A6474" w:rsidRPr="007A6474">
              <w:rPr>
                <w:rFonts w:eastAsia="Calibri" w:cs="Arial"/>
                <w:color w:val="000000"/>
              </w:rPr>
              <w:t>MS</w:t>
            </w:r>
            <w:r w:rsidR="00F96E9E" w:rsidRPr="007A6474">
              <w:rPr>
                <w:rFonts w:eastAsia="Calibri" w:cs="Arial"/>
                <w:color w:val="000000"/>
              </w:rPr>
              <w:t>) sex health education for students and parents by Reality Check</w:t>
            </w:r>
          </w:p>
          <w:p w14:paraId="1664E66B" w14:textId="70DD6611" w:rsidR="00416B8C" w:rsidRPr="00416B8C" w:rsidRDefault="00690D6D" w:rsidP="009820BD">
            <w:pPr>
              <w:pStyle w:val="ListParagraph"/>
              <w:numPr>
                <w:ilvl w:val="0"/>
                <w:numId w:val="92"/>
              </w:numPr>
              <w:rPr>
                <w:rFonts w:eastAsia="Calibri" w:cs="Arial"/>
                <w:color w:val="000000"/>
              </w:rPr>
            </w:pPr>
            <w:r>
              <w:rPr>
                <w:rFonts w:eastAsia="Calibri" w:cs="Arial"/>
                <w:color w:val="000000"/>
              </w:rPr>
              <w:t>(6-12) participation in Ade</w:t>
            </w:r>
            <w:r w:rsidR="00006B4A">
              <w:rPr>
                <w:rFonts w:eastAsia="Calibri" w:cs="Arial"/>
                <w:color w:val="000000"/>
              </w:rPr>
              <w:t xml:space="preserve">lante Youth Programs </w:t>
            </w:r>
          </w:p>
          <w:p w14:paraId="49A6F8A7" w14:textId="77777777" w:rsidR="002D31A4" w:rsidRDefault="00416B8C" w:rsidP="009820BD">
            <w:pPr>
              <w:pStyle w:val="ListParagraph"/>
              <w:numPr>
                <w:ilvl w:val="0"/>
                <w:numId w:val="92"/>
              </w:numPr>
              <w:rPr>
                <w:rFonts w:eastAsia="Calibri" w:cs="Arial"/>
                <w:color w:val="000000"/>
              </w:rPr>
            </w:pPr>
            <w:r>
              <w:rPr>
                <w:rFonts w:eastAsia="Calibri" w:cs="Arial"/>
                <w:color w:val="000000"/>
              </w:rPr>
              <w:t xml:space="preserve">(6-12) participation in </w:t>
            </w:r>
            <w:proofErr w:type="spellStart"/>
            <w:r>
              <w:rPr>
                <w:rFonts w:eastAsia="Calibri" w:cs="Arial"/>
                <w:color w:val="000000"/>
              </w:rPr>
              <w:t>MOSTe</w:t>
            </w:r>
            <w:proofErr w:type="spellEnd"/>
            <w:r>
              <w:rPr>
                <w:rFonts w:eastAsia="Calibri" w:cs="Arial"/>
                <w:color w:val="000000"/>
              </w:rPr>
              <w:t xml:space="preserve"> program</w:t>
            </w:r>
          </w:p>
          <w:p w14:paraId="3C01C860" w14:textId="259DF25D" w:rsidR="001F5169" w:rsidRPr="00B74164" w:rsidRDefault="001F5169" w:rsidP="009820BD">
            <w:pPr>
              <w:pStyle w:val="ListParagraph"/>
              <w:numPr>
                <w:ilvl w:val="0"/>
                <w:numId w:val="92"/>
              </w:numPr>
              <w:rPr>
                <w:rFonts w:eastAsia="Calibri" w:cs="Arial"/>
                <w:color w:val="000000"/>
              </w:rPr>
            </w:pPr>
            <w:r>
              <w:rPr>
                <w:rFonts w:eastAsia="Calibri" w:cs="Arial"/>
                <w:color w:val="000000"/>
              </w:rPr>
              <w:t>(MS) continuation of social justice Teach-In program</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15AC682C" w14:textId="44BA1449" w:rsidR="00F20464" w:rsidRDefault="00BD59A7" w:rsidP="00F20464">
            <w:pPr>
              <w:rPr>
                <w:rFonts w:eastAsia="Calibri" w:cs="Arial"/>
                <w:color w:val="000000"/>
              </w:rPr>
            </w:pPr>
            <w:r>
              <w:rPr>
                <w:rFonts w:eastAsia="Calibri" w:cs="Arial"/>
                <w:color w:val="000000"/>
              </w:rPr>
              <w:lastRenderedPageBreak/>
              <w:t>Refine</w:t>
            </w:r>
            <w:r w:rsidR="00F20464">
              <w:rPr>
                <w:rFonts w:eastAsia="Calibri" w:cs="Arial"/>
                <w:color w:val="000000"/>
              </w:rPr>
              <w:t xml:space="preserve"> services and programs that support students’ socio-emotional health and development through students’ MTSS teams (</w:t>
            </w:r>
            <w:r w:rsidR="00135797">
              <w:rPr>
                <w:rFonts w:eastAsia="Calibri" w:cs="Arial"/>
                <w:color w:val="000000"/>
              </w:rPr>
              <w:t xml:space="preserve">to complement academic focus of </w:t>
            </w:r>
            <w:r w:rsidR="00F20464">
              <w:rPr>
                <w:rFonts w:eastAsia="Calibri" w:cs="Arial"/>
                <w:color w:val="000000"/>
              </w:rPr>
              <w:t>Action 6</w:t>
            </w:r>
            <w:r w:rsidR="00135797">
              <w:rPr>
                <w:rFonts w:eastAsia="Calibri" w:cs="Arial"/>
                <w:color w:val="000000"/>
              </w:rPr>
              <w:t xml:space="preserve"> of Goal 1</w:t>
            </w:r>
            <w:r w:rsidR="00F20464">
              <w:rPr>
                <w:rFonts w:eastAsia="Calibri" w:cs="Arial"/>
                <w:color w:val="000000"/>
              </w:rPr>
              <w:t xml:space="preserve">), </w:t>
            </w:r>
            <w:r>
              <w:rPr>
                <w:rFonts w:eastAsia="Calibri" w:cs="Arial"/>
                <w:color w:val="000000"/>
              </w:rPr>
              <w:t xml:space="preserve">continuing to </w:t>
            </w:r>
            <w:r w:rsidR="00F20464">
              <w:rPr>
                <w:rFonts w:eastAsia="Calibri" w:cs="Arial"/>
                <w:color w:val="000000"/>
              </w:rPr>
              <w:t>draw on principles from the ASCD</w:t>
            </w:r>
            <w:r>
              <w:rPr>
                <w:rFonts w:eastAsia="Calibri" w:cs="Arial"/>
                <w:color w:val="000000"/>
              </w:rPr>
              <w:t>’s WSCC</w:t>
            </w:r>
            <w:r w:rsidR="00F20464">
              <w:rPr>
                <w:rFonts w:eastAsia="Calibri" w:cs="Arial"/>
                <w:color w:val="000000"/>
              </w:rPr>
              <w:t xml:space="preserve"> approach. This will include (but not be limited to):</w:t>
            </w:r>
          </w:p>
          <w:p w14:paraId="1225199B" w14:textId="7A346E5D" w:rsidR="00F20464" w:rsidRDefault="00F20464" w:rsidP="009820BD">
            <w:pPr>
              <w:pStyle w:val="ListParagraph"/>
              <w:numPr>
                <w:ilvl w:val="0"/>
                <w:numId w:val="93"/>
              </w:numPr>
              <w:rPr>
                <w:rFonts w:eastAsia="Calibri" w:cs="Arial"/>
                <w:color w:val="000000"/>
              </w:rPr>
            </w:pPr>
            <w:r w:rsidRPr="00F96E9E">
              <w:rPr>
                <w:rFonts w:eastAsia="Calibri" w:cs="Arial"/>
                <w:color w:val="000000"/>
              </w:rPr>
              <w:lastRenderedPageBreak/>
              <w:t xml:space="preserve">(6-12) </w:t>
            </w:r>
            <w:r>
              <w:rPr>
                <w:rFonts w:eastAsia="Calibri" w:cs="Arial"/>
                <w:color w:val="000000"/>
              </w:rPr>
              <w:t xml:space="preserve">maintaining an interscholastic </w:t>
            </w:r>
            <w:r w:rsidRPr="00F96E9E">
              <w:rPr>
                <w:rFonts w:eastAsia="Calibri" w:cs="Arial"/>
                <w:color w:val="000000"/>
              </w:rPr>
              <w:t>athletic</w:t>
            </w:r>
            <w:r>
              <w:rPr>
                <w:rFonts w:eastAsia="Calibri" w:cs="Arial"/>
                <w:color w:val="000000"/>
              </w:rPr>
              <w:t xml:space="preserve">s </w:t>
            </w:r>
            <w:r w:rsidRPr="00F96E9E">
              <w:rPr>
                <w:rFonts w:eastAsia="Calibri" w:cs="Arial"/>
                <w:color w:val="000000"/>
              </w:rPr>
              <w:t>program</w:t>
            </w:r>
          </w:p>
          <w:p w14:paraId="34541CEF" w14:textId="77777777" w:rsidR="00F20464" w:rsidRPr="00F96E9E" w:rsidRDefault="00F20464" w:rsidP="009820BD">
            <w:pPr>
              <w:pStyle w:val="ListParagraph"/>
              <w:numPr>
                <w:ilvl w:val="0"/>
                <w:numId w:val="93"/>
              </w:numPr>
              <w:rPr>
                <w:rFonts w:eastAsia="Calibri" w:cs="Arial"/>
                <w:color w:val="000000"/>
              </w:rPr>
            </w:pPr>
            <w:r>
              <w:rPr>
                <w:rFonts w:eastAsia="Calibri" w:cs="Arial"/>
                <w:color w:val="000000"/>
              </w:rPr>
              <w:t xml:space="preserve">(6-12) providing an after-school youth program </w:t>
            </w:r>
          </w:p>
          <w:p w14:paraId="48CE7D88" w14:textId="3DE5F75B" w:rsidR="00F20464" w:rsidRPr="00F96E9E" w:rsidRDefault="00F20464" w:rsidP="009820BD">
            <w:pPr>
              <w:pStyle w:val="ListParagraph"/>
              <w:numPr>
                <w:ilvl w:val="0"/>
                <w:numId w:val="93"/>
              </w:numPr>
              <w:rPr>
                <w:rFonts w:eastAsia="Calibri" w:cs="Arial"/>
                <w:color w:val="000000"/>
              </w:rPr>
            </w:pPr>
            <w:r>
              <w:rPr>
                <w:rFonts w:eastAsia="Calibri" w:cs="Arial"/>
                <w:color w:val="000000"/>
              </w:rPr>
              <w:t>(6-12</w:t>
            </w:r>
            <w:r w:rsidRPr="00F96E9E">
              <w:rPr>
                <w:rFonts w:eastAsia="Calibri" w:cs="Arial"/>
                <w:color w:val="000000"/>
              </w:rPr>
              <w:t xml:space="preserve">) parent workshops by Barrio Action </w:t>
            </w:r>
            <w:r>
              <w:rPr>
                <w:rFonts w:eastAsia="Calibri" w:cs="Arial"/>
                <w:color w:val="000000"/>
              </w:rPr>
              <w:t>and other providers</w:t>
            </w:r>
          </w:p>
          <w:p w14:paraId="34B2A84B" w14:textId="3A4F3101" w:rsidR="00F20464" w:rsidRPr="007A6474" w:rsidRDefault="00F20464" w:rsidP="009820BD">
            <w:pPr>
              <w:pStyle w:val="ListParagraph"/>
              <w:numPr>
                <w:ilvl w:val="0"/>
                <w:numId w:val="93"/>
              </w:numPr>
              <w:rPr>
                <w:rFonts w:eastAsia="Calibri" w:cs="Arial"/>
                <w:color w:val="000000"/>
              </w:rPr>
            </w:pPr>
            <w:r w:rsidRPr="007A6474">
              <w:rPr>
                <w:rFonts w:eastAsia="Calibri" w:cs="Arial"/>
                <w:color w:val="000000"/>
              </w:rPr>
              <w:t>(MS) sex health education by Reality Check</w:t>
            </w:r>
          </w:p>
          <w:p w14:paraId="44EF0F93" w14:textId="6F9E8957" w:rsidR="00F20464" w:rsidRPr="00416B8C" w:rsidRDefault="00F20464" w:rsidP="009820BD">
            <w:pPr>
              <w:pStyle w:val="ListParagraph"/>
              <w:numPr>
                <w:ilvl w:val="0"/>
                <w:numId w:val="93"/>
              </w:numPr>
              <w:rPr>
                <w:rFonts w:eastAsia="Calibri" w:cs="Arial"/>
                <w:color w:val="000000"/>
              </w:rPr>
            </w:pPr>
            <w:r>
              <w:rPr>
                <w:rFonts w:eastAsia="Calibri" w:cs="Arial"/>
                <w:color w:val="000000"/>
              </w:rPr>
              <w:t xml:space="preserve">(6-12) supporting student attendance at youth development programs and conferences </w:t>
            </w:r>
          </w:p>
          <w:p w14:paraId="2E145649" w14:textId="77777777" w:rsidR="00F20464" w:rsidRDefault="00F20464" w:rsidP="009820BD">
            <w:pPr>
              <w:pStyle w:val="ListParagraph"/>
              <w:numPr>
                <w:ilvl w:val="0"/>
                <w:numId w:val="93"/>
              </w:numPr>
              <w:rPr>
                <w:rFonts w:eastAsia="Calibri" w:cs="Arial"/>
                <w:color w:val="000000"/>
              </w:rPr>
            </w:pPr>
            <w:r>
              <w:rPr>
                <w:rFonts w:eastAsia="Calibri" w:cs="Arial"/>
                <w:color w:val="000000"/>
              </w:rPr>
              <w:t xml:space="preserve">(6-12) participation in </w:t>
            </w:r>
            <w:proofErr w:type="spellStart"/>
            <w:r>
              <w:rPr>
                <w:rFonts w:eastAsia="Calibri" w:cs="Arial"/>
                <w:color w:val="000000"/>
              </w:rPr>
              <w:t>MOSTe</w:t>
            </w:r>
            <w:proofErr w:type="spellEnd"/>
            <w:r>
              <w:rPr>
                <w:rFonts w:eastAsia="Calibri" w:cs="Arial"/>
                <w:color w:val="000000"/>
              </w:rPr>
              <w:t xml:space="preserve"> program</w:t>
            </w:r>
          </w:p>
          <w:p w14:paraId="4387A526" w14:textId="77777777" w:rsidR="00D77272" w:rsidRDefault="00664A98" w:rsidP="00D77272">
            <w:pPr>
              <w:pStyle w:val="ListParagraph"/>
              <w:numPr>
                <w:ilvl w:val="0"/>
                <w:numId w:val="93"/>
              </w:numPr>
              <w:rPr>
                <w:rFonts w:eastAsia="Calibri" w:cs="Arial"/>
                <w:color w:val="000000"/>
              </w:rPr>
            </w:pPr>
            <w:r w:rsidRPr="00D77272">
              <w:rPr>
                <w:rFonts w:eastAsia="Calibri" w:cs="Arial"/>
                <w:color w:val="000000"/>
              </w:rPr>
              <w:t xml:space="preserve">(6-12) </w:t>
            </w:r>
            <w:r w:rsidR="00EE5F11" w:rsidRPr="00D77272">
              <w:rPr>
                <w:rFonts w:eastAsia="Calibri" w:cs="Arial"/>
                <w:color w:val="000000"/>
              </w:rPr>
              <w:t>increased non-athletic extracurricular activities and programing in the arts</w:t>
            </w:r>
          </w:p>
          <w:p w14:paraId="2B70DBB9" w14:textId="45D76ABC" w:rsidR="00D53C1C" w:rsidRPr="00D77272" w:rsidRDefault="006F3CE6" w:rsidP="00D77272">
            <w:pPr>
              <w:pStyle w:val="ListParagraph"/>
              <w:numPr>
                <w:ilvl w:val="0"/>
                <w:numId w:val="93"/>
              </w:numPr>
              <w:rPr>
                <w:rFonts w:eastAsia="Calibri" w:cs="Arial"/>
                <w:color w:val="000000"/>
              </w:rPr>
            </w:pPr>
            <w:r w:rsidRPr="00D77272">
              <w:rPr>
                <w:rFonts w:eastAsia="Calibri" w:cs="Arial"/>
                <w:color w:val="000000"/>
              </w:rPr>
              <w:t xml:space="preserve">(6-12) </w:t>
            </w:r>
            <w:r w:rsidR="00A20172" w:rsidRPr="00D77272">
              <w:rPr>
                <w:rFonts w:eastAsia="Calibri" w:cs="Arial"/>
                <w:color w:val="000000"/>
              </w:rPr>
              <w:t>supporting student</w:t>
            </w:r>
            <w:r w:rsidRPr="00D77272">
              <w:rPr>
                <w:rFonts w:eastAsia="Calibri" w:cs="Arial"/>
                <w:color w:val="000000"/>
              </w:rPr>
              <w:t xml:space="preserve"> access to healthcare services </w:t>
            </w:r>
            <w:r w:rsidR="00A20172" w:rsidRPr="00D77272">
              <w:rPr>
                <w:rFonts w:eastAsia="Calibri" w:cs="Arial"/>
                <w:color w:val="000000"/>
              </w:rPr>
              <w:t>(e.g. referrals</w:t>
            </w:r>
            <w:r w:rsidR="00C377B8" w:rsidRPr="00D77272">
              <w:rPr>
                <w:rFonts w:eastAsia="Calibri" w:cs="Arial"/>
                <w:color w:val="000000"/>
              </w:rPr>
              <w:t xml:space="preserve"> to providers</w:t>
            </w:r>
            <w:r w:rsidR="00A20172" w:rsidRPr="00D77272">
              <w:rPr>
                <w:rFonts w:eastAsia="Calibri" w:cs="Arial"/>
                <w:color w:val="000000"/>
              </w:rPr>
              <w:t>)</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23AA21AC" w14:textId="77777777" w:rsidR="002F2A7D" w:rsidRPr="00DA5ACD" w:rsidRDefault="002F2A7D" w:rsidP="002F2A7D">
            <w:pPr>
              <w:pStyle w:val="Default"/>
              <w:spacing w:before="60" w:after="60"/>
              <w:rPr>
                <w:rFonts w:ascii="Arial" w:hAnsi="Arial" w:cs="Arial"/>
              </w:rPr>
            </w:pPr>
          </w:p>
        </w:tc>
      </w:tr>
      <w:tr w:rsidR="002F2A7D" w:rsidRPr="00581FC5" w14:paraId="1909DB75" w14:textId="77777777" w:rsidTr="002F2A7D">
        <w:trPr>
          <w:trHeight w:val="215"/>
          <w:tblCellSpacing w:w="36" w:type="dxa"/>
        </w:trPr>
        <w:tc>
          <w:tcPr>
            <w:tcW w:w="1712" w:type="pct"/>
            <w:gridSpan w:val="6"/>
            <w:shd w:val="clear" w:color="auto" w:fill="auto"/>
          </w:tcPr>
          <w:p w14:paraId="6D2012D7"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59" w:type="pct"/>
            <w:gridSpan w:val="3"/>
            <w:shd w:val="clear" w:color="auto" w:fill="auto"/>
          </w:tcPr>
          <w:p w14:paraId="027FB4D3"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7848B9B9"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54D7D784" w14:textId="77777777" w:rsidTr="002F2A7D">
        <w:trPr>
          <w:trHeight w:val="332"/>
          <w:tblCellSpacing w:w="36" w:type="dxa"/>
        </w:trPr>
        <w:tc>
          <w:tcPr>
            <w:tcW w:w="1712" w:type="pct"/>
            <w:gridSpan w:val="6"/>
            <w:shd w:val="clear" w:color="auto" w:fill="auto"/>
          </w:tcPr>
          <w:p w14:paraId="2A34DB9E"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48D9F425"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6C780EA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3CF12B32" w14:textId="77777777" w:rsidTr="002F2A7D">
        <w:trPr>
          <w:trHeight w:val="432"/>
          <w:tblCellSpacing w:w="36" w:type="dxa"/>
        </w:trPr>
        <w:tc>
          <w:tcPr>
            <w:tcW w:w="575" w:type="pct"/>
            <w:gridSpan w:val="2"/>
            <w:shd w:val="clear" w:color="auto" w:fill="auto"/>
            <w:vAlign w:val="center"/>
          </w:tcPr>
          <w:p w14:paraId="7773C6AE"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F99F859" w14:textId="6E7C417E" w:rsidR="002F2A7D" w:rsidRPr="00DA5ACD" w:rsidRDefault="00303B64" w:rsidP="007A73A8">
            <w:pPr>
              <w:spacing w:before="60" w:after="60"/>
              <w:rPr>
                <w:rFonts w:eastAsia="Calibri" w:cs="Arial"/>
                <w:color w:val="000000"/>
              </w:rPr>
            </w:pPr>
            <w:r>
              <w:rPr>
                <w:rFonts w:eastAsia="Calibri" w:cs="Arial"/>
                <w:color w:val="000000"/>
              </w:rPr>
              <w:t>$92,</w:t>
            </w:r>
            <w:r w:rsidR="007A73A8">
              <w:rPr>
                <w:rFonts w:eastAsia="Calibri" w:cs="Arial"/>
                <w:color w:val="000000"/>
              </w:rPr>
              <w:t>822</w:t>
            </w:r>
          </w:p>
        </w:tc>
        <w:tc>
          <w:tcPr>
            <w:tcW w:w="423" w:type="pct"/>
            <w:gridSpan w:val="2"/>
            <w:shd w:val="clear" w:color="auto" w:fill="auto"/>
            <w:vAlign w:val="center"/>
          </w:tcPr>
          <w:p w14:paraId="40D940FA"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99E9E12" w14:textId="7BF66AE8" w:rsidR="002F2A7D" w:rsidRPr="00DA5ACD" w:rsidRDefault="00531299" w:rsidP="002F2A7D">
            <w:pPr>
              <w:spacing w:before="60" w:after="60"/>
              <w:rPr>
                <w:rFonts w:eastAsia="Calibri" w:cs="Arial"/>
                <w:color w:val="000000"/>
              </w:rPr>
            </w:pPr>
            <w:r>
              <w:rPr>
                <w:rFonts w:eastAsia="Calibri" w:cs="Arial"/>
                <w:color w:val="000000"/>
              </w:rPr>
              <w:t>$163,800</w:t>
            </w:r>
          </w:p>
        </w:tc>
        <w:tc>
          <w:tcPr>
            <w:tcW w:w="390" w:type="pct"/>
            <w:shd w:val="clear" w:color="auto" w:fill="auto"/>
            <w:vAlign w:val="center"/>
          </w:tcPr>
          <w:p w14:paraId="0522FDE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73F0FF" w14:textId="37704F8D" w:rsidR="002F2A7D" w:rsidRPr="00DA5ACD" w:rsidRDefault="00531299" w:rsidP="002F2A7D">
            <w:pPr>
              <w:spacing w:before="60" w:after="60"/>
              <w:rPr>
                <w:rFonts w:eastAsia="Calibri" w:cs="Arial"/>
                <w:color w:val="000000"/>
              </w:rPr>
            </w:pPr>
            <w:r>
              <w:rPr>
                <w:rFonts w:eastAsia="Calibri" w:cs="Arial"/>
                <w:color w:val="000000"/>
              </w:rPr>
              <w:t>$163,800</w:t>
            </w:r>
          </w:p>
        </w:tc>
      </w:tr>
      <w:tr w:rsidR="002F2A7D" w:rsidRPr="00581FC5" w14:paraId="4E3C4754" w14:textId="77777777" w:rsidTr="002F2A7D">
        <w:trPr>
          <w:trHeight w:val="432"/>
          <w:tblCellSpacing w:w="36" w:type="dxa"/>
        </w:trPr>
        <w:tc>
          <w:tcPr>
            <w:tcW w:w="575" w:type="pct"/>
            <w:gridSpan w:val="2"/>
            <w:shd w:val="clear" w:color="auto" w:fill="auto"/>
            <w:vAlign w:val="center"/>
          </w:tcPr>
          <w:p w14:paraId="0B12FEB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2C2C5B6" w14:textId="26964D9B" w:rsidR="002F2A7D" w:rsidRPr="00DA5ACD" w:rsidRDefault="00303B64" w:rsidP="002F2A7D">
            <w:pPr>
              <w:spacing w:before="60" w:after="60"/>
              <w:rPr>
                <w:rFonts w:eastAsia="Calibri" w:cs="Arial"/>
                <w:color w:val="000000"/>
              </w:rPr>
            </w:pPr>
            <w:r>
              <w:rPr>
                <w:rFonts w:eastAsia="Calibri" w:cs="Arial"/>
                <w:color w:val="000000"/>
              </w:rPr>
              <w:t>ASES 6100</w:t>
            </w:r>
          </w:p>
        </w:tc>
        <w:tc>
          <w:tcPr>
            <w:tcW w:w="423" w:type="pct"/>
            <w:gridSpan w:val="2"/>
            <w:shd w:val="clear" w:color="auto" w:fill="auto"/>
            <w:vAlign w:val="center"/>
          </w:tcPr>
          <w:p w14:paraId="3527D46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40C1B81" w14:textId="134356FA" w:rsidR="002F2A7D" w:rsidRPr="00DA5ACD" w:rsidRDefault="00531299" w:rsidP="002F2A7D">
            <w:pPr>
              <w:spacing w:before="60" w:after="60"/>
              <w:rPr>
                <w:rFonts w:eastAsia="Calibri" w:cs="Arial"/>
                <w:color w:val="000000"/>
              </w:rPr>
            </w:pPr>
            <w:r>
              <w:rPr>
                <w:rFonts w:eastAsia="Calibri" w:cs="Arial"/>
                <w:color w:val="000000"/>
              </w:rPr>
              <w:t>ASES 6100</w:t>
            </w:r>
          </w:p>
        </w:tc>
        <w:tc>
          <w:tcPr>
            <w:tcW w:w="390" w:type="pct"/>
            <w:shd w:val="clear" w:color="auto" w:fill="auto"/>
            <w:vAlign w:val="center"/>
          </w:tcPr>
          <w:p w14:paraId="6F880485"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022484B" w14:textId="4F5BA640" w:rsidR="002F2A7D" w:rsidRPr="00DA5ACD" w:rsidRDefault="002F2A7D" w:rsidP="002F2A7D">
            <w:pPr>
              <w:spacing w:before="60" w:after="60"/>
              <w:rPr>
                <w:rFonts w:eastAsia="Calibri" w:cs="Arial"/>
                <w:color w:val="000000"/>
              </w:rPr>
            </w:pPr>
          </w:p>
        </w:tc>
      </w:tr>
      <w:tr w:rsidR="002F2A7D" w:rsidRPr="00581FC5" w14:paraId="34B6491F" w14:textId="77777777" w:rsidTr="002F2A7D">
        <w:trPr>
          <w:trHeight w:val="432"/>
          <w:tblCellSpacing w:w="36" w:type="dxa"/>
        </w:trPr>
        <w:tc>
          <w:tcPr>
            <w:tcW w:w="575" w:type="pct"/>
            <w:gridSpan w:val="2"/>
            <w:shd w:val="clear" w:color="auto" w:fill="auto"/>
            <w:vAlign w:val="center"/>
          </w:tcPr>
          <w:p w14:paraId="7989326F"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F60D31F" w14:textId="12C0DDB9" w:rsidR="00B91B97" w:rsidRPr="00A131ED" w:rsidRDefault="00B91B97" w:rsidP="009820BD">
            <w:pPr>
              <w:pStyle w:val="ListParagraph"/>
              <w:numPr>
                <w:ilvl w:val="0"/>
                <w:numId w:val="29"/>
              </w:numPr>
              <w:spacing w:before="60" w:after="60"/>
              <w:rPr>
                <w:rFonts w:eastAsia="Calibri" w:cs="Arial"/>
                <w:color w:val="000000"/>
              </w:rPr>
            </w:pPr>
            <w:r w:rsidRPr="00B91B97">
              <w:rPr>
                <w:rFonts w:eastAsia="Calibri" w:cs="Arial"/>
                <w:color w:val="000000"/>
              </w:rPr>
              <w:t>ASES (4352)</w:t>
            </w:r>
          </w:p>
        </w:tc>
        <w:tc>
          <w:tcPr>
            <w:tcW w:w="423" w:type="pct"/>
            <w:gridSpan w:val="2"/>
            <w:shd w:val="clear" w:color="auto" w:fill="auto"/>
            <w:vAlign w:val="center"/>
          </w:tcPr>
          <w:p w14:paraId="60901D68"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3C5141F" w14:textId="5044D6EF" w:rsidR="002F2A7D" w:rsidRPr="00DA5ACD" w:rsidRDefault="00531299" w:rsidP="002F2A7D">
            <w:pPr>
              <w:spacing w:before="60" w:after="60"/>
              <w:rPr>
                <w:rFonts w:eastAsia="Calibri" w:cs="Arial"/>
                <w:color w:val="000000"/>
              </w:rPr>
            </w:pPr>
            <w:r w:rsidRPr="00B91B97">
              <w:rPr>
                <w:rFonts w:eastAsia="Calibri" w:cs="Arial"/>
                <w:color w:val="000000"/>
              </w:rPr>
              <w:t>ASES (4352)</w:t>
            </w:r>
          </w:p>
        </w:tc>
        <w:tc>
          <w:tcPr>
            <w:tcW w:w="390" w:type="pct"/>
            <w:shd w:val="clear" w:color="auto" w:fill="auto"/>
            <w:vAlign w:val="center"/>
          </w:tcPr>
          <w:p w14:paraId="0AA1ADF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79BF295" w14:textId="77777777" w:rsidR="002F2A7D" w:rsidRPr="00DA5ACD" w:rsidRDefault="002F2A7D" w:rsidP="002F2A7D">
            <w:pPr>
              <w:spacing w:before="60" w:after="60"/>
              <w:rPr>
                <w:rFonts w:eastAsia="Calibri" w:cs="Arial"/>
                <w:color w:val="000000"/>
              </w:rPr>
            </w:pPr>
          </w:p>
        </w:tc>
      </w:tr>
    </w:tbl>
    <w:p w14:paraId="50200201" w14:textId="0E48D251" w:rsidR="002F2A7D" w:rsidRDefault="002F2A7D" w:rsidP="002F2A7D">
      <w:pPr>
        <w:rPr>
          <w:rFonts w:cs="Arial"/>
        </w:rPr>
      </w:pPr>
    </w:p>
    <w:p w14:paraId="76F9AEBC" w14:textId="77777777" w:rsidR="002F2A7D" w:rsidRDefault="002F2A7D" w:rsidP="002F2A7D">
      <w:pPr>
        <w:rPr>
          <w:rFonts w:cs="Arial"/>
        </w:rPr>
      </w:pPr>
    </w:p>
    <w:p w14:paraId="63B16259"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60"/>
        <w:gridCol w:w="77"/>
        <w:gridCol w:w="2066"/>
        <w:gridCol w:w="73"/>
        <w:gridCol w:w="1216"/>
        <w:gridCol w:w="761"/>
        <w:gridCol w:w="487"/>
        <w:gridCol w:w="3061"/>
        <w:gridCol w:w="1225"/>
        <w:gridCol w:w="3633"/>
      </w:tblGrid>
      <w:tr w:rsidR="002F2A7D" w:rsidRPr="00581FC5" w14:paraId="55BE7736" w14:textId="77777777" w:rsidTr="00690061">
        <w:trPr>
          <w:trHeight w:val="432"/>
          <w:tblCellSpacing w:w="36" w:type="dxa"/>
        </w:trPr>
        <w:tc>
          <w:tcPr>
            <w:tcW w:w="285" w:type="pct"/>
            <w:shd w:val="clear" w:color="auto" w:fill="auto"/>
            <w:vAlign w:val="center"/>
          </w:tcPr>
          <w:p w14:paraId="2716DA82"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32C96F77"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5</w:t>
            </w:r>
          </w:p>
        </w:tc>
        <w:tc>
          <w:tcPr>
            <w:tcW w:w="714" w:type="pct"/>
            <w:gridSpan w:val="2"/>
            <w:shd w:val="clear" w:color="auto" w:fill="auto"/>
            <w:vAlign w:val="center"/>
          </w:tcPr>
          <w:p w14:paraId="74C5F19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68D1DAA9"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4664FBFF"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6F02917"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lastRenderedPageBreak/>
              <w:t>For Actions/Services not included as contributing to meeting the Increased or Improved Services Requirement:</w:t>
            </w:r>
          </w:p>
        </w:tc>
      </w:tr>
      <w:tr w:rsidR="002F2A7D" w:rsidRPr="00581FC5" w14:paraId="0325D19E" w14:textId="77777777" w:rsidTr="00690061">
        <w:trPr>
          <w:trHeight w:val="377"/>
          <w:tblCellSpacing w:w="36" w:type="dxa"/>
        </w:trPr>
        <w:tc>
          <w:tcPr>
            <w:tcW w:w="1320" w:type="pct"/>
            <w:gridSpan w:val="4"/>
            <w:tcBorders>
              <w:left w:val="single" w:sz="2" w:space="0" w:color="D5A1DF"/>
            </w:tcBorders>
            <w:shd w:val="clear" w:color="auto" w:fill="auto"/>
            <w:vAlign w:val="center"/>
          </w:tcPr>
          <w:p w14:paraId="2B2438A9"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79E68C3"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4F1A9F77" w14:textId="77777777" w:rsidTr="00690061">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5CE74688"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F89A8B9"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6A5E8CD8" w14:textId="77777777" w:rsidTr="002F2A7D">
        <w:trPr>
          <w:tblCellSpacing w:w="36" w:type="dxa"/>
        </w:trPr>
        <w:tc>
          <w:tcPr>
            <w:tcW w:w="4951" w:type="pct"/>
            <w:gridSpan w:val="11"/>
            <w:shd w:val="clear" w:color="auto" w:fill="auto"/>
            <w:vAlign w:val="center"/>
          </w:tcPr>
          <w:p w14:paraId="4B648567"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78005A43"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84E1ECC"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4B9753B9" w14:textId="77777777" w:rsidTr="00690061">
        <w:trPr>
          <w:trHeight w:val="377"/>
          <w:tblCellSpacing w:w="36" w:type="dxa"/>
        </w:trPr>
        <w:tc>
          <w:tcPr>
            <w:tcW w:w="1320" w:type="pct"/>
            <w:gridSpan w:val="4"/>
            <w:tcBorders>
              <w:left w:val="single" w:sz="2" w:space="0" w:color="D5A1DF"/>
            </w:tcBorders>
            <w:shd w:val="clear" w:color="auto" w:fill="auto"/>
            <w:vAlign w:val="center"/>
          </w:tcPr>
          <w:p w14:paraId="4093BA98"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E6A359A" w14:textId="030B1826" w:rsidR="002F2A7D" w:rsidRPr="00581FC5" w:rsidRDefault="002F2A7D" w:rsidP="00CD168C">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00CD168C">
              <w:rPr>
                <w:rFonts w:eastAsia="Calibri" w:cs="Arial"/>
                <w:color w:val="000000"/>
                <w:sz w:val="20"/>
                <w:szCs w:val="18"/>
              </w:rPr>
              <w:fldChar w:fldCharType="begin">
                <w:ffData>
                  <w:name w:val=""/>
                  <w:enabled/>
                  <w:calcOnExit w:val="0"/>
                  <w:checkBox>
                    <w:size w:val="20"/>
                    <w:default w:val="1"/>
                  </w:checkBox>
                </w:ffData>
              </w:fldChar>
            </w:r>
            <w:r w:rsidR="00CD168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CD168C">
              <w:rPr>
                <w:rFonts w:eastAsia="Calibri" w:cs="Arial"/>
                <w:color w:val="000000"/>
                <w:sz w:val="20"/>
                <w:szCs w:val="18"/>
              </w:rPr>
              <w:fldChar w:fldCharType="end"/>
            </w:r>
            <w:r w:rsidRPr="00581FC5">
              <w:rPr>
                <w:rFonts w:eastAsia="Calibri" w:cs="Arial"/>
                <w:color w:val="000000"/>
                <w:sz w:val="20"/>
                <w:szCs w:val="18"/>
              </w:rPr>
              <w:t xml:space="preserve"> Foster Youth         </w:t>
            </w:r>
            <w:r w:rsidR="007061AE">
              <w:rPr>
                <w:rFonts w:eastAsia="Calibri" w:cs="Arial"/>
                <w:color w:val="000000"/>
                <w:sz w:val="20"/>
                <w:szCs w:val="18"/>
              </w:rPr>
              <w:fldChar w:fldCharType="begin">
                <w:ffData>
                  <w:name w:val=""/>
                  <w:enabled/>
                  <w:calcOnExit w:val="0"/>
                  <w:checkBox>
                    <w:size w:val="20"/>
                    <w:default w:val="1"/>
                  </w:checkBox>
                </w:ffData>
              </w:fldChar>
            </w:r>
            <w:r w:rsidR="007061AE">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7061AE">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424FA17D" w14:textId="77777777" w:rsidTr="00690061">
        <w:trPr>
          <w:trHeight w:val="377"/>
          <w:tblCellSpacing w:w="36" w:type="dxa"/>
        </w:trPr>
        <w:tc>
          <w:tcPr>
            <w:tcW w:w="2005" w:type="pct"/>
            <w:gridSpan w:val="7"/>
            <w:tcBorders>
              <w:left w:val="single" w:sz="2" w:space="0" w:color="D5A1DF"/>
            </w:tcBorders>
            <w:shd w:val="clear" w:color="auto" w:fill="auto"/>
            <w:vAlign w:val="center"/>
          </w:tcPr>
          <w:p w14:paraId="0773C6F0"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FA399C9" w14:textId="0FDE3410"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53435FE9" w14:textId="77777777" w:rsidTr="00690061">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3F320CA"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13D99D6" w14:textId="50BFC9D7"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14012A89" w14:textId="77777777" w:rsidTr="002F2A7D">
        <w:trPr>
          <w:trHeight w:val="377"/>
          <w:tblCellSpacing w:w="36" w:type="dxa"/>
        </w:trPr>
        <w:tc>
          <w:tcPr>
            <w:tcW w:w="4951" w:type="pct"/>
            <w:gridSpan w:val="11"/>
            <w:shd w:val="clear" w:color="auto" w:fill="auto"/>
            <w:vAlign w:val="center"/>
          </w:tcPr>
          <w:p w14:paraId="5AC35E2F"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0FF56375" w14:textId="77777777" w:rsidTr="00690061">
        <w:trPr>
          <w:trHeight w:val="323"/>
          <w:tblCellSpacing w:w="36" w:type="dxa"/>
        </w:trPr>
        <w:tc>
          <w:tcPr>
            <w:tcW w:w="1746" w:type="pct"/>
            <w:gridSpan w:val="6"/>
            <w:shd w:val="clear" w:color="auto" w:fill="auto"/>
            <w:tcMar>
              <w:left w:w="115" w:type="dxa"/>
            </w:tcMar>
          </w:tcPr>
          <w:p w14:paraId="0BC98E1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E5D6E7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716377B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31B1307A" w14:textId="77777777" w:rsidTr="00690061">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3F5323B" w14:textId="30805F5E" w:rsidR="002F2A7D" w:rsidRPr="00581FC5" w:rsidRDefault="00690061" w:rsidP="00690061">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Modified    </w:t>
            </w:r>
            <w:r w:rsidR="002F2A7D" w:rsidRPr="00581FC5">
              <w:rPr>
                <w:rFonts w:eastAsia="Calibri" w:cs="Arial"/>
                <w:color w:val="000000"/>
                <w:sz w:val="20"/>
                <w:szCs w:val="18"/>
              </w:rPr>
              <w:fldChar w:fldCharType="begin">
                <w:ffData>
                  <w:name w:val=""/>
                  <w:enabled/>
                  <w:calcOnExit w:val="0"/>
                  <w:checkBox>
                    <w:size w:val="20"/>
                    <w:default w:val="0"/>
                  </w:checkBox>
                </w:ffData>
              </w:fldChar>
            </w:r>
            <w:r w:rsidR="002F2A7D"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sidRPr="00581FC5">
              <w:rPr>
                <w:rFonts w:eastAsia="Calibri" w:cs="Arial"/>
                <w:color w:val="000000"/>
                <w:sz w:val="20"/>
                <w:szCs w:val="18"/>
              </w:rPr>
              <w:fldChar w:fldCharType="end"/>
            </w:r>
            <w:r w:rsidR="002F2A7D"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094DA27" w14:textId="2E0B328F" w:rsidR="002F2A7D" w:rsidRPr="00581FC5" w:rsidRDefault="002F2A7D" w:rsidP="00E95F1E">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E95F1E">
              <w:rPr>
                <w:rFonts w:eastAsia="Calibri" w:cs="Arial"/>
                <w:color w:val="000000"/>
                <w:sz w:val="20"/>
                <w:szCs w:val="18"/>
              </w:rPr>
              <w:fldChar w:fldCharType="begin">
                <w:ffData>
                  <w:name w:val=""/>
                  <w:enabled/>
                  <w:calcOnExit w:val="0"/>
                  <w:checkBox>
                    <w:size w:val="20"/>
                    <w:default w:val="1"/>
                  </w:checkBox>
                </w:ffData>
              </w:fldChar>
            </w:r>
            <w:r w:rsidR="00E95F1E">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95F1E">
              <w:rPr>
                <w:rFonts w:eastAsia="Calibri" w:cs="Arial"/>
                <w:color w:val="000000"/>
                <w:sz w:val="20"/>
                <w:szCs w:val="18"/>
              </w:rPr>
              <w:fldChar w:fldCharType="end"/>
            </w:r>
            <w:r w:rsidRPr="00581FC5">
              <w:rPr>
                <w:rFonts w:eastAsia="Calibri" w:cs="Arial"/>
                <w:color w:val="000000"/>
                <w:sz w:val="20"/>
                <w:szCs w:val="18"/>
              </w:rPr>
              <w:t xml:space="preserve"> Modified    </w:t>
            </w:r>
            <w:r w:rsidR="00E95F1E">
              <w:rPr>
                <w:rFonts w:eastAsia="Calibri" w:cs="Arial"/>
                <w:color w:val="000000"/>
                <w:sz w:val="20"/>
                <w:szCs w:val="18"/>
              </w:rPr>
              <w:fldChar w:fldCharType="begin">
                <w:ffData>
                  <w:name w:val=""/>
                  <w:enabled/>
                  <w:calcOnExit w:val="0"/>
                  <w:checkBox>
                    <w:size w:val="20"/>
                    <w:default w:val="0"/>
                  </w:checkBox>
                </w:ffData>
              </w:fldChar>
            </w:r>
            <w:r w:rsidR="00E95F1E">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95F1E">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981C00A"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690061" w:rsidRPr="00581FC5" w14:paraId="224ADEA9" w14:textId="77777777" w:rsidTr="00690061">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FC4B9E9" w14:textId="591CF583" w:rsidR="00690061" w:rsidRDefault="00690061" w:rsidP="00690061">
            <w:pPr>
              <w:rPr>
                <w:rFonts w:eastAsia="Calibri" w:cs="Arial"/>
                <w:color w:val="000000"/>
              </w:rPr>
            </w:pPr>
            <w:r w:rsidRPr="00690061">
              <w:rPr>
                <w:rFonts w:eastAsia="Calibri" w:cs="Arial"/>
                <w:color w:val="000000"/>
              </w:rPr>
              <w:t>Provide a healthy and nutritious breakfast and lunch to all students</w:t>
            </w:r>
            <w:r w:rsidR="001F5169">
              <w:rPr>
                <w:rFonts w:eastAsia="Calibri" w:cs="Arial"/>
                <w:color w:val="000000"/>
              </w:rPr>
              <w:t>. This will include (but not be limited to):</w:t>
            </w:r>
          </w:p>
          <w:p w14:paraId="759D8C63" w14:textId="485237FC" w:rsidR="001F5169" w:rsidRPr="001F5169" w:rsidRDefault="001F5169" w:rsidP="009820BD">
            <w:pPr>
              <w:pStyle w:val="ListParagraph"/>
              <w:numPr>
                <w:ilvl w:val="0"/>
                <w:numId w:val="94"/>
              </w:numPr>
              <w:rPr>
                <w:rFonts w:eastAsia="Calibri" w:cs="Arial"/>
                <w:color w:val="000000"/>
              </w:rPr>
            </w:pPr>
            <w:r>
              <w:rPr>
                <w:rFonts w:eastAsia="Calibri" w:cs="Arial"/>
                <w:color w:val="000000"/>
              </w:rPr>
              <w:t xml:space="preserve">(6-12) surveying students regarding food preferences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65420016" w14:textId="77777777" w:rsidR="00076F29" w:rsidRDefault="00076F29" w:rsidP="00076F29">
            <w:pPr>
              <w:rPr>
                <w:rFonts w:eastAsia="Calibri" w:cs="Arial"/>
                <w:color w:val="000000"/>
              </w:rPr>
            </w:pPr>
            <w:r w:rsidRPr="00690061">
              <w:rPr>
                <w:rFonts w:eastAsia="Calibri" w:cs="Arial"/>
                <w:color w:val="000000"/>
              </w:rPr>
              <w:t>Provide a healthy and nutritious breakfast and lunch to all students</w:t>
            </w:r>
            <w:r>
              <w:rPr>
                <w:rFonts w:eastAsia="Calibri" w:cs="Arial"/>
                <w:color w:val="000000"/>
              </w:rPr>
              <w:t>. This will include (but not be limited to):</w:t>
            </w:r>
          </w:p>
          <w:p w14:paraId="780C43F6" w14:textId="77777777" w:rsidR="00690061" w:rsidRDefault="00076F29" w:rsidP="009820BD">
            <w:pPr>
              <w:pStyle w:val="ListParagraph"/>
              <w:numPr>
                <w:ilvl w:val="0"/>
                <w:numId w:val="95"/>
              </w:numPr>
              <w:rPr>
                <w:rFonts w:eastAsia="Calibri" w:cs="Arial"/>
                <w:color w:val="000000"/>
              </w:rPr>
            </w:pPr>
            <w:r w:rsidRPr="00076F29">
              <w:rPr>
                <w:rFonts w:eastAsia="Calibri" w:cs="Arial"/>
                <w:color w:val="000000"/>
              </w:rPr>
              <w:t>(6-12) surveying students regarding food preferences</w:t>
            </w:r>
          </w:p>
          <w:p w14:paraId="0981E759" w14:textId="77777777" w:rsidR="00E95F1E" w:rsidRPr="00D77272" w:rsidRDefault="00E95F1E" w:rsidP="009820BD">
            <w:pPr>
              <w:pStyle w:val="ListParagraph"/>
              <w:numPr>
                <w:ilvl w:val="0"/>
                <w:numId w:val="95"/>
              </w:numPr>
              <w:rPr>
                <w:rFonts w:eastAsia="Calibri" w:cs="Arial"/>
                <w:color w:val="000000"/>
              </w:rPr>
            </w:pPr>
            <w:r w:rsidRPr="00D77272">
              <w:rPr>
                <w:rFonts w:eastAsia="Calibri" w:cs="Arial"/>
                <w:color w:val="000000"/>
              </w:rPr>
              <w:t xml:space="preserve">convening </w:t>
            </w:r>
            <w:r w:rsidR="007605C8" w:rsidRPr="00D77272">
              <w:rPr>
                <w:rFonts w:eastAsia="Calibri" w:cs="Arial"/>
                <w:color w:val="000000"/>
              </w:rPr>
              <w:t xml:space="preserve">a </w:t>
            </w:r>
            <w:r w:rsidRPr="00D77272">
              <w:rPr>
                <w:rFonts w:eastAsia="Calibri" w:cs="Arial"/>
                <w:color w:val="000000"/>
              </w:rPr>
              <w:t xml:space="preserve">committee </w:t>
            </w:r>
            <w:r w:rsidR="007605C8" w:rsidRPr="00D77272">
              <w:rPr>
                <w:rFonts w:eastAsia="Calibri" w:cs="Arial"/>
                <w:color w:val="000000"/>
              </w:rPr>
              <w:t xml:space="preserve">that includes student voice and </w:t>
            </w:r>
            <w:r w:rsidRPr="00D77272">
              <w:rPr>
                <w:rFonts w:eastAsia="Calibri" w:cs="Arial"/>
                <w:color w:val="000000"/>
              </w:rPr>
              <w:t xml:space="preserve">explores different food vendor options </w:t>
            </w:r>
          </w:p>
          <w:p w14:paraId="381FAA86" w14:textId="2EC81C43" w:rsidR="007605C8" w:rsidRPr="00076F29" w:rsidRDefault="007605C8" w:rsidP="009820BD">
            <w:pPr>
              <w:pStyle w:val="ListParagraph"/>
              <w:numPr>
                <w:ilvl w:val="0"/>
                <w:numId w:val="95"/>
              </w:numPr>
              <w:rPr>
                <w:rFonts w:eastAsia="Calibri" w:cs="Arial"/>
                <w:color w:val="000000"/>
              </w:rPr>
            </w:pPr>
            <w:r w:rsidRPr="00D77272">
              <w:rPr>
                <w:rFonts w:eastAsia="Calibri" w:cs="Arial"/>
                <w:color w:val="000000"/>
              </w:rPr>
              <w:t xml:space="preserve">survey </w:t>
            </w:r>
            <w:r w:rsidR="000B703B" w:rsidRPr="00D77272">
              <w:rPr>
                <w:rFonts w:eastAsia="Calibri" w:cs="Arial"/>
                <w:color w:val="000000"/>
              </w:rPr>
              <w:t>stakeholder</w:t>
            </w:r>
            <w:r w:rsidRPr="00D77272">
              <w:rPr>
                <w:rFonts w:eastAsia="Calibri" w:cs="Arial"/>
                <w:color w:val="000000"/>
              </w:rPr>
              <w:t xml:space="preserve"> satisfaction</w:t>
            </w:r>
            <w:r w:rsidR="000B703B" w:rsidRPr="00D77272">
              <w:rPr>
                <w:rFonts w:eastAsia="Calibri" w:cs="Arial"/>
                <w:color w:val="000000"/>
              </w:rPr>
              <w:t xml:space="preserve"> with food </w:t>
            </w:r>
            <w:r w:rsidRPr="00D77272">
              <w:rPr>
                <w:rFonts w:eastAsia="Calibri" w:cs="Arial"/>
                <w:color w:val="000000"/>
              </w:rPr>
              <w:t xml:space="preserve">in following LCAP </w:t>
            </w:r>
            <w:r w:rsidR="000B703B" w:rsidRPr="00D77272">
              <w:rPr>
                <w:rFonts w:eastAsia="Calibri" w:cs="Arial"/>
                <w:color w:val="000000"/>
              </w:rPr>
              <w:t>input processes</w:t>
            </w:r>
            <w:r>
              <w:rPr>
                <w:rFonts w:eastAsia="Calibri" w:cs="Arial"/>
                <w:color w:val="000000"/>
              </w:rPr>
              <w:t xml:space="preserve"> </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31DDBA8F" w14:textId="77777777" w:rsidR="00690061" w:rsidRPr="00DA5ACD" w:rsidRDefault="00690061" w:rsidP="002F2A7D">
            <w:pPr>
              <w:pStyle w:val="Default"/>
              <w:spacing w:before="60" w:after="60"/>
              <w:rPr>
                <w:rFonts w:ascii="Arial" w:hAnsi="Arial" w:cs="Arial"/>
              </w:rPr>
            </w:pPr>
          </w:p>
        </w:tc>
      </w:tr>
      <w:tr w:rsidR="00690061" w:rsidRPr="00581FC5" w14:paraId="7A2711AB" w14:textId="77777777" w:rsidTr="00690061">
        <w:trPr>
          <w:trHeight w:val="215"/>
          <w:tblCellSpacing w:w="36" w:type="dxa"/>
        </w:trPr>
        <w:tc>
          <w:tcPr>
            <w:tcW w:w="1746" w:type="pct"/>
            <w:gridSpan w:val="6"/>
            <w:shd w:val="clear" w:color="auto" w:fill="auto"/>
          </w:tcPr>
          <w:p w14:paraId="2D4CC3A6" w14:textId="77777777" w:rsidR="00690061" w:rsidRPr="00581FC5" w:rsidRDefault="001314B0" w:rsidP="002F2A7D">
            <w:pPr>
              <w:spacing w:before="120" w:after="60"/>
              <w:rPr>
                <w:rFonts w:eastAsia="Calibri" w:cs="Arial"/>
                <w:color w:val="000000"/>
                <w:sz w:val="20"/>
                <w:szCs w:val="18"/>
              </w:rPr>
            </w:pPr>
            <w:hyperlink w:anchor="Instructions_PAS_BudgetedExpenditures" w:history="1">
              <w:r w:rsidR="00690061" w:rsidRPr="00581FC5">
                <w:rPr>
                  <w:rStyle w:val="Hyperlink"/>
                  <w:rFonts w:cs="Arial"/>
                  <w:sz w:val="20"/>
                  <w:szCs w:val="18"/>
                </w:rPr>
                <w:t>BUDGETED EXPENDITURES</w:t>
              </w:r>
            </w:hyperlink>
          </w:p>
        </w:tc>
        <w:tc>
          <w:tcPr>
            <w:tcW w:w="1518" w:type="pct"/>
            <w:gridSpan w:val="3"/>
            <w:shd w:val="clear" w:color="auto" w:fill="auto"/>
          </w:tcPr>
          <w:p w14:paraId="74FA915E" w14:textId="77777777" w:rsidR="00690061" w:rsidRPr="00581FC5" w:rsidRDefault="00690061"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4BA7A9BA" w14:textId="77777777" w:rsidR="00690061" w:rsidRPr="00581FC5" w:rsidRDefault="00690061"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690061" w:rsidRPr="00581FC5" w14:paraId="0A515CB2" w14:textId="77777777" w:rsidTr="00690061">
        <w:trPr>
          <w:trHeight w:val="332"/>
          <w:tblCellSpacing w:w="36" w:type="dxa"/>
        </w:trPr>
        <w:tc>
          <w:tcPr>
            <w:tcW w:w="1746" w:type="pct"/>
            <w:gridSpan w:val="6"/>
            <w:shd w:val="clear" w:color="auto" w:fill="auto"/>
          </w:tcPr>
          <w:p w14:paraId="47DDC9CD" w14:textId="77777777" w:rsidR="00690061" w:rsidRPr="00581FC5" w:rsidRDefault="00690061"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2293A0E8" w14:textId="77777777" w:rsidR="00690061" w:rsidRPr="00581FC5" w:rsidRDefault="00690061"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1490992F" w14:textId="77777777" w:rsidR="00690061" w:rsidRPr="00581FC5" w:rsidRDefault="00690061"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690061" w:rsidRPr="00581FC5" w14:paraId="72FDCAF5" w14:textId="77777777" w:rsidTr="00690061">
        <w:trPr>
          <w:trHeight w:val="432"/>
          <w:tblCellSpacing w:w="36" w:type="dxa"/>
        </w:trPr>
        <w:tc>
          <w:tcPr>
            <w:tcW w:w="581" w:type="pct"/>
            <w:gridSpan w:val="2"/>
            <w:shd w:val="clear" w:color="auto" w:fill="auto"/>
            <w:vAlign w:val="center"/>
          </w:tcPr>
          <w:p w14:paraId="6E5DCA1D" w14:textId="77777777" w:rsidR="00690061" w:rsidRPr="00581FC5" w:rsidRDefault="00690061" w:rsidP="002F2A7D">
            <w:pPr>
              <w:spacing w:before="60" w:after="20"/>
              <w:rPr>
                <w:rFonts w:eastAsia="Calibri" w:cs="Arial"/>
                <w:color w:val="9830BC"/>
                <w:sz w:val="20"/>
                <w:szCs w:val="18"/>
              </w:rPr>
            </w:pPr>
            <w:r w:rsidRPr="00581FC5">
              <w:rPr>
                <w:rFonts w:eastAsia="Calibri" w:cs="Arial"/>
                <w:color w:val="9830BC"/>
                <w:sz w:val="20"/>
                <w:szCs w:val="18"/>
              </w:rPr>
              <w:lastRenderedPageBreak/>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F1FB63E" w14:textId="2A857C55" w:rsidR="00690061" w:rsidRPr="00690061" w:rsidRDefault="00303B64" w:rsidP="007A73A8">
            <w:pPr>
              <w:rPr>
                <w:rFonts w:cs="Arial"/>
              </w:rPr>
            </w:pPr>
            <w:r>
              <w:rPr>
                <w:rFonts w:cs="Arial"/>
              </w:rPr>
              <w:t>$</w:t>
            </w:r>
            <w:r w:rsidR="007A73A8">
              <w:rPr>
                <w:rFonts w:cs="Arial"/>
              </w:rPr>
              <w:t>426,702</w:t>
            </w:r>
          </w:p>
        </w:tc>
        <w:tc>
          <w:tcPr>
            <w:tcW w:w="418" w:type="pct"/>
            <w:gridSpan w:val="2"/>
            <w:shd w:val="clear" w:color="auto" w:fill="auto"/>
            <w:vAlign w:val="center"/>
          </w:tcPr>
          <w:p w14:paraId="1E9F3E2B"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E20C2B3" w14:textId="204EF547" w:rsidR="00690061" w:rsidRPr="00DA5ACD" w:rsidRDefault="00531299" w:rsidP="007A73A8">
            <w:pPr>
              <w:spacing w:before="60" w:after="60"/>
              <w:rPr>
                <w:rFonts w:eastAsia="Calibri" w:cs="Arial"/>
                <w:color w:val="000000"/>
              </w:rPr>
            </w:pPr>
            <w:r>
              <w:rPr>
                <w:rFonts w:eastAsia="Calibri" w:cs="Arial"/>
                <w:color w:val="000000"/>
              </w:rPr>
              <w:t>$426,702</w:t>
            </w:r>
          </w:p>
        </w:tc>
        <w:tc>
          <w:tcPr>
            <w:tcW w:w="391" w:type="pct"/>
            <w:shd w:val="clear" w:color="auto" w:fill="auto"/>
            <w:vAlign w:val="center"/>
          </w:tcPr>
          <w:p w14:paraId="29DA2705"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117A410" w14:textId="5D0204BF" w:rsidR="00690061" w:rsidRPr="00DA5ACD" w:rsidRDefault="00531299" w:rsidP="007A73A8">
            <w:pPr>
              <w:spacing w:before="60" w:after="60"/>
              <w:rPr>
                <w:rFonts w:eastAsia="Calibri" w:cs="Arial"/>
                <w:color w:val="000000"/>
              </w:rPr>
            </w:pPr>
            <w:r>
              <w:rPr>
                <w:rFonts w:eastAsia="Calibri" w:cs="Arial"/>
                <w:color w:val="000000"/>
              </w:rPr>
              <w:t>$426,702</w:t>
            </w:r>
          </w:p>
        </w:tc>
      </w:tr>
      <w:tr w:rsidR="00690061" w:rsidRPr="00581FC5" w14:paraId="3D453DD7" w14:textId="77777777" w:rsidTr="00690061">
        <w:trPr>
          <w:trHeight w:val="432"/>
          <w:tblCellSpacing w:w="36" w:type="dxa"/>
        </w:trPr>
        <w:tc>
          <w:tcPr>
            <w:tcW w:w="581" w:type="pct"/>
            <w:gridSpan w:val="2"/>
            <w:shd w:val="clear" w:color="auto" w:fill="auto"/>
            <w:vAlign w:val="center"/>
          </w:tcPr>
          <w:p w14:paraId="0D600E58"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9130AD4" w14:textId="5DC13F4D" w:rsidR="00690061" w:rsidRPr="00DA5ACD" w:rsidRDefault="00303B64" w:rsidP="002F2A7D">
            <w:pPr>
              <w:spacing w:before="60" w:after="60"/>
              <w:rPr>
                <w:rFonts w:eastAsia="Calibri" w:cs="Arial"/>
                <w:color w:val="000000"/>
              </w:rPr>
            </w:pPr>
            <w:r>
              <w:rPr>
                <w:rFonts w:eastAsia="Calibri" w:cs="Arial"/>
                <w:color w:val="000000"/>
              </w:rPr>
              <w:t>Nutrition program 5310</w:t>
            </w:r>
          </w:p>
        </w:tc>
        <w:tc>
          <w:tcPr>
            <w:tcW w:w="418" w:type="pct"/>
            <w:gridSpan w:val="2"/>
            <w:shd w:val="clear" w:color="auto" w:fill="auto"/>
            <w:vAlign w:val="center"/>
          </w:tcPr>
          <w:p w14:paraId="2A933E15"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DC18803" w14:textId="19B5648F" w:rsidR="00690061" w:rsidRPr="00DA5ACD" w:rsidRDefault="00531299" w:rsidP="002F2A7D">
            <w:pPr>
              <w:spacing w:before="60" w:after="60"/>
              <w:rPr>
                <w:rFonts w:eastAsia="Calibri" w:cs="Arial"/>
                <w:color w:val="000000"/>
              </w:rPr>
            </w:pPr>
            <w:r>
              <w:rPr>
                <w:rFonts w:eastAsia="Calibri" w:cs="Arial"/>
                <w:color w:val="000000"/>
              </w:rPr>
              <w:t>Nutrition program 5310</w:t>
            </w:r>
          </w:p>
        </w:tc>
        <w:tc>
          <w:tcPr>
            <w:tcW w:w="391" w:type="pct"/>
            <w:shd w:val="clear" w:color="auto" w:fill="auto"/>
            <w:vAlign w:val="center"/>
          </w:tcPr>
          <w:p w14:paraId="348BD9DF"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432005F" w14:textId="775656B7" w:rsidR="00690061" w:rsidRPr="00DA5ACD" w:rsidRDefault="00690061" w:rsidP="002F2A7D">
            <w:pPr>
              <w:spacing w:before="60" w:after="60"/>
              <w:rPr>
                <w:rFonts w:eastAsia="Calibri" w:cs="Arial"/>
                <w:color w:val="000000"/>
              </w:rPr>
            </w:pPr>
          </w:p>
        </w:tc>
      </w:tr>
      <w:tr w:rsidR="00690061" w:rsidRPr="00581FC5" w14:paraId="44EF43B9" w14:textId="77777777" w:rsidTr="00690061">
        <w:trPr>
          <w:trHeight w:val="432"/>
          <w:tblCellSpacing w:w="36" w:type="dxa"/>
        </w:trPr>
        <w:tc>
          <w:tcPr>
            <w:tcW w:w="581" w:type="pct"/>
            <w:gridSpan w:val="2"/>
            <w:shd w:val="clear" w:color="auto" w:fill="auto"/>
            <w:vAlign w:val="center"/>
          </w:tcPr>
          <w:p w14:paraId="2462285D"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4B347A8" w14:textId="6DCC6C49" w:rsidR="001F5169" w:rsidRPr="00690061" w:rsidRDefault="00690061" w:rsidP="00690061">
            <w:pPr>
              <w:rPr>
                <w:rFonts w:cs="Arial"/>
              </w:rPr>
            </w:pPr>
            <w:r w:rsidRPr="00690061">
              <w:rPr>
                <w:rFonts w:cs="Arial"/>
              </w:rPr>
              <w:t>Student Food Services</w:t>
            </w:r>
            <w:r>
              <w:rPr>
                <w:rFonts w:cs="Arial"/>
              </w:rPr>
              <w:t xml:space="preserve"> (4710)</w:t>
            </w:r>
          </w:p>
        </w:tc>
        <w:tc>
          <w:tcPr>
            <w:tcW w:w="418" w:type="pct"/>
            <w:gridSpan w:val="2"/>
            <w:shd w:val="clear" w:color="auto" w:fill="auto"/>
            <w:vAlign w:val="center"/>
          </w:tcPr>
          <w:p w14:paraId="4CD0E9FF"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5ADC00B" w14:textId="6A497D0B" w:rsidR="00690061" w:rsidRPr="00DA5ACD" w:rsidRDefault="00531299" w:rsidP="002F2A7D">
            <w:pPr>
              <w:spacing w:before="60" w:after="60"/>
              <w:rPr>
                <w:rFonts w:eastAsia="Calibri" w:cs="Arial"/>
                <w:color w:val="000000"/>
              </w:rPr>
            </w:pPr>
            <w:r w:rsidRPr="00690061">
              <w:rPr>
                <w:rFonts w:cs="Arial"/>
              </w:rPr>
              <w:t>Student Food Services</w:t>
            </w:r>
            <w:r>
              <w:rPr>
                <w:rFonts w:cs="Arial"/>
              </w:rPr>
              <w:t xml:space="preserve"> (4710)</w:t>
            </w:r>
          </w:p>
        </w:tc>
        <w:tc>
          <w:tcPr>
            <w:tcW w:w="391" w:type="pct"/>
            <w:shd w:val="clear" w:color="auto" w:fill="auto"/>
            <w:vAlign w:val="center"/>
          </w:tcPr>
          <w:p w14:paraId="75AD28C1" w14:textId="77777777" w:rsidR="00690061" w:rsidRPr="00581FC5" w:rsidRDefault="00690061"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F016E40" w14:textId="77777777" w:rsidR="00690061" w:rsidRPr="00DA5ACD" w:rsidRDefault="00690061" w:rsidP="002F2A7D">
            <w:pPr>
              <w:spacing w:before="60" w:after="60"/>
              <w:rPr>
                <w:rFonts w:eastAsia="Calibri" w:cs="Arial"/>
                <w:color w:val="000000"/>
              </w:rPr>
            </w:pPr>
          </w:p>
        </w:tc>
      </w:tr>
    </w:tbl>
    <w:p w14:paraId="68443686" w14:textId="77777777" w:rsidR="00690061" w:rsidRDefault="00690061" w:rsidP="00690061">
      <w:pPr>
        <w:rPr>
          <w:rFonts w:cs="Arial"/>
          <w:sz w:val="20"/>
          <w:szCs w:val="20"/>
        </w:rPr>
      </w:pPr>
    </w:p>
    <w:p w14:paraId="7694B532" w14:textId="77777777" w:rsidR="0012251A" w:rsidRPr="00581FC5" w:rsidRDefault="0012251A" w:rsidP="00690061">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2"/>
        <w:gridCol w:w="80"/>
        <w:gridCol w:w="2085"/>
        <w:gridCol w:w="72"/>
        <w:gridCol w:w="1278"/>
        <w:gridCol w:w="780"/>
        <w:gridCol w:w="457"/>
        <w:gridCol w:w="2965"/>
        <w:gridCol w:w="1225"/>
        <w:gridCol w:w="3645"/>
      </w:tblGrid>
      <w:tr w:rsidR="00690061" w:rsidRPr="00581FC5" w14:paraId="4CAEBC9E" w14:textId="77777777" w:rsidTr="00076F29">
        <w:trPr>
          <w:trHeight w:val="432"/>
          <w:tblCellSpacing w:w="36" w:type="dxa"/>
        </w:trPr>
        <w:tc>
          <w:tcPr>
            <w:tcW w:w="285" w:type="pct"/>
            <w:shd w:val="clear" w:color="auto" w:fill="auto"/>
            <w:vAlign w:val="center"/>
          </w:tcPr>
          <w:p w14:paraId="1BECAAA4" w14:textId="77777777" w:rsidR="00690061" w:rsidRPr="00581FC5" w:rsidRDefault="00690061" w:rsidP="00690061">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615B27FF" w14:textId="631FE34D" w:rsidR="00690061" w:rsidRPr="00581FC5" w:rsidRDefault="00604271" w:rsidP="00690061">
            <w:pPr>
              <w:jc w:val="center"/>
              <w:rPr>
                <w:rFonts w:eastAsia="Calibri" w:cs="Arial"/>
                <w:color w:val="9830BC"/>
                <w:sz w:val="40"/>
                <w:szCs w:val="40"/>
              </w:rPr>
            </w:pPr>
            <w:r>
              <w:rPr>
                <w:rFonts w:eastAsia="Calibri" w:cs="Arial"/>
                <w:b/>
                <w:color w:val="9830BC"/>
                <w:sz w:val="40"/>
                <w:szCs w:val="40"/>
              </w:rPr>
              <w:t>6</w:t>
            </w:r>
          </w:p>
        </w:tc>
        <w:tc>
          <w:tcPr>
            <w:tcW w:w="720" w:type="pct"/>
            <w:gridSpan w:val="2"/>
            <w:shd w:val="clear" w:color="auto" w:fill="auto"/>
            <w:vAlign w:val="center"/>
          </w:tcPr>
          <w:p w14:paraId="011A5A5A" w14:textId="77777777" w:rsidR="00690061" w:rsidRPr="00581FC5" w:rsidRDefault="00690061" w:rsidP="00690061">
            <w:pPr>
              <w:jc w:val="center"/>
              <w:rPr>
                <w:rFonts w:eastAsia="Calibri" w:cs="Arial"/>
                <w:color w:val="FFFFFF"/>
                <w:sz w:val="22"/>
                <w:szCs w:val="22"/>
              </w:rPr>
            </w:pPr>
            <w:r w:rsidRPr="00581FC5">
              <w:rPr>
                <w:rFonts w:eastAsia="Calibri" w:cs="Arial"/>
                <w:b/>
                <w:color w:val="FFFFFF"/>
                <w:sz w:val="18"/>
                <w:szCs w:val="18"/>
              </w:rPr>
              <w:t>Empty Cell</w:t>
            </w:r>
          </w:p>
        </w:tc>
        <w:tc>
          <w:tcPr>
            <w:tcW w:w="3571" w:type="pct"/>
            <w:gridSpan w:val="6"/>
            <w:shd w:val="clear" w:color="auto" w:fill="auto"/>
            <w:vAlign w:val="center"/>
          </w:tcPr>
          <w:p w14:paraId="6B08D3B5" w14:textId="77777777" w:rsidR="00690061" w:rsidRPr="00581FC5" w:rsidRDefault="00690061" w:rsidP="00690061">
            <w:pPr>
              <w:spacing w:before="60" w:after="20"/>
              <w:rPr>
                <w:rFonts w:eastAsia="Calibri" w:cs="Arial"/>
                <w:color w:val="FFFFFF"/>
                <w:sz w:val="22"/>
                <w:szCs w:val="22"/>
              </w:rPr>
            </w:pPr>
            <w:r w:rsidRPr="00581FC5">
              <w:rPr>
                <w:rFonts w:eastAsia="Calibri" w:cs="Arial"/>
                <w:b/>
                <w:color w:val="FFFFFF"/>
                <w:sz w:val="18"/>
                <w:szCs w:val="18"/>
              </w:rPr>
              <w:t>Empty Cell</w:t>
            </w:r>
          </w:p>
        </w:tc>
      </w:tr>
      <w:tr w:rsidR="00690061" w:rsidRPr="00581FC5" w14:paraId="5D851B47" w14:textId="77777777" w:rsidTr="00690061">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686D422" w14:textId="77777777" w:rsidR="00690061" w:rsidRPr="00581FC5" w:rsidRDefault="00690061" w:rsidP="00690061">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690061" w:rsidRPr="00581FC5" w14:paraId="210E66EE" w14:textId="77777777" w:rsidTr="00076F29">
        <w:trPr>
          <w:trHeight w:val="377"/>
          <w:tblCellSpacing w:w="36" w:type="dxa"/>
        </w:trPr>
        <w:tc>
          <w:tcPr>
            <w:tcW w:w="1332" w:type="pct"/>
            <w:gridSpan w:val="4"/>
            <w:tcBorders>
              <w:left w:val="single" w:sz="2" w:space="0" w:color="D5A1DF"/>
            </w:tcBorders>
            <w:shd w:val="clear" w:color="auto" w:fill="auto"/>
            <w:vAlign w:val="center"/>
          </w:tcPr>
          <w:p w14:paraId="56746775" w14:textId="77777777" w:rsidR="00690061" w:rsidRPr="00581FC5" w:rsidRDefault="001314B0" w:rsidP="00690061">
            <w:pPr>
              <w:spacing w:before="60" w:after="60"/>
              <w:jc w:val="right"/>
              <w:rPr>
                <w:rFonts w:eastAsia="Calibri" w:cs="Arial"/>
                <w:sz w:val="20"/>
                <w:szCs w:val="18"/>
              </w:rPr>
            </w:pPr>
            <w:hyperlink w:anchor="Instructions_PAS_StudentsToBeServed" w:history="1">
              <w:r w:rsidR="00690061" w:rsidRPr="00581FC5">
                <w:rPr>
                  <w:rStyle w:val="Hyperlink"/>
                  <w:rFonts w:eastAsia="Calibri" w:cs="Arial"/>
                  <w:sz w:val="20"/>
                  <w:szCs w:val="18"/>
                </w:rPr>
                <w:t>Students to be Served</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AB1C639" w14:textId="4EAE4AE1" w:rsidR="00690061" w:rsidRPr="00581FC5" w:rsidRDefault="007061AE" w:rsidP="00690061">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690061" w:rsidRPr="00581FC5">
              <w:rPr>
                <w:rFonts w:eastAsia="Calibri" w:cs="Arial"/>
                <w:sz w:val="20"/>
                <w:szCs w:val="18"/>
              </w:rPr>
              <w:t xml:space="preserve"> All         </w:t>
            </w:r>
            <w:r w:rsidR="00690061" w:rsidRPr="00581FC5">
              <w:rPr>
                <w:rFonts w:eastAsia="Calibri" w:cs="Arial"/>
                <w:sz w:val="20"/>
                <w:szCs w:val="18"/>
              </w:rPr>
              <w:fldChar w:fldCharType="begin">
                <w:ffData>
                  <w:name w:val="Check62"/>
                  <w:enabled/>
                  <w:calcOnExit w:val="0"/>
                  <w:checkBox>
                    <w:size w:val="20"/>
                    <w:default w:val="0"/>
                  </w:checkBox>
                </w:ffData>
              </w:fldChar>
            </w:r>
            <w:r w:rsidR="0069006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690061" w:rsidRPr="00581FC5">
              <w:rPr>
                <w:rFonts w:eastAsia="Calibri" w:cs="Arial"/>
                <w:sz w:val="20"/>
                <w:szCs w:val="18"/>
              </w:rPr>
              <w:fldChar w:fldCharType="end"/>
            </w:r>
            <w:r w:rsidR="00690061" w:rsidRPr="00581FC5">
              <w:rPr>
                <w:rFonts w:eastAsia="Calibri" w:cs="Arial"/>
                <w:sz w:val="20"/>
                <w:szCs w:val="18"/>
              </w:rPr>
              <w:t xml:space="preserve"> Students with Disabilities      </w:t>
            </w:r>
            <w:r w:rsidR="00690061" w:rsidRPr="00581FC5">
              <w:rPr>
                <w:rFonts w:eastAsia="Calibri" w:cs="Arial"/>
                <w:sz w:val="20"/>
                <w:szCs w:val="18"/>
              </w:rPr>
              <w:fldChar w:fldCharType="begin">
                <w:ffData>
                  <w:name w:val="Check61"/>
                  <w:enabled/>
                  <w:calcOnExit w:val="0"/>
                  <w:checkBox>
                    <w:size w:val="20"/>
                    <w:default w:val="0"/>
                  </w:checkBox>
                </w:ffData>
              </w:fldChar>
            </w:r>
            <w:r w:rsidR="0069006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690061" w:rsidRPr="00581FC5">
              <w:rPr>
                <w:rFonts w:eastAsia="Calibri" w:cs="Arial"/>
                <w:sz w:val="20"/>
                <w:szCs w:val="18"/>
              </w:rPr>
              <w:fldChar w:fldCharType="end"/>
            </w:r>
            <w:r w:rsidR="00690061" w:rsidRPr="00581FC5">
              <w:rPr>
                <w:rFonts w:eastAsia="Calibri" w:cs="Arial"/>
                <w:sz w:val="20"/>
                <w:szCs w:val="18"/>
              </w:rPr>
              <w:t xml:space="preserve"> </w:t>
            </w:r>
            <w:r w:rsidR="00690061" w:rsidRPr="00581FC5">
              <w:rPr>
                <w:rFonts w:eastAsia="Calibri" w:cs="Arial"/>
                <w:sz w:val="20"/>
                <w:szCs w:val="18"/>
                <w:u w:val="single"/>
              </w:rPr>
              <w:t>[Specific Student Group(s</w:t>
            </w:r>
            <w:proofErr w:type="gramStart"/>
            <w:r w:rsidR="00690061" w:rsidRPr="00581FC5">
              <w:rPr>
                <w:rFonts w:eastAsia="Calibri" w:cs="Arial"/>
                <w:sz w:val="20"/>
                <w:szCs w:val="18"/>
                <w:u w:val="single"/>
              </w:rPr>
              <w:t>)]</w:t>
            </w:r>
            <w:r w:rsidR="00690061" w:rsidRPr="00581FC5">
              <w:rPr>
                <w:rFonts w:eastAsia="Calibri" w:cs="Arial"/>
                <w:sz w:val="20"/>
                <w:szCs w:val="18"/>
              </w:rPr>
              <w:t>_</w:t>
            </w:r>
            <w:proofErr w:type="gramEnd"/>
            <w:r w:rsidR="00690061" w:rsidRPr="00581FC5">
              <w:rPr>
                <w:rFonts w:eastAsia="Calibri" w:cs="Arial"/>
                <w:sz w:val="20"/>
                <w:szCs w:val="18"/>
              </w:rPr>
              <w:t>__________________</w:t>
            </w:r>
            <w:r w:rsidR="00690061" w:rsidRPr="00581FC5">
              <w:rPr>
                <w:rFonts w:eastAsia="Calibri" w:cs="Arial"/>
                <w:sz w:val="20"/>
                <w:szCs w:val="18"/>
                <w:u w:val="single"/>
              </w:rPr>
              <w:t xml:space="preserve"> </w:t>
            </w:r>
          </w:p>
        </w:tc>
      </w:tr>
      <w:tr w:rsidR="00690061" w:rsidRPr="00581FC5" w14:paraId="466B6F7D" w14:textId="77777777" w:rsidTr="00076F29">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408F735B" w14:textId="77777777" w:rsidR="00690061" w:rsidRPr="00581FC5" w:rsidRDefault="001314B0" w:rsidP="00690061">
            <w:pPr>
              <w:spacing w:before="60" w:after="60"/>
              <w:jc w:val="right"/>
              <w:rPr>
                <w:rFonts w:cs="Arial"/>
                <w:sz w:val="20"/>
              </w:rPr>
            </w:pPr>
            <w:hyperlink w:anchor="Instructions_PAS_Locations" w:history="1">
              <w:r w:rsidR="00690061"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A493B0E" w14:textId="5AAFB3E3" w:rsidR="00690061" w:rsidRPr="00581FC5" w:rsidRDefault="007061AE" w:rsidP="00690061">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690061" w:rsidRPr="00581FC5">
              <w:rPr>
                <w:rFonts w:eastAsia="Calibri" w:cs="Arial"/>
                <w:sz w:val="20"/>
                <w:szCs w:val="18"/>
              </w:rPr>
              <w:t xml:space="preserve"> All schools         </w:t>
            </w:r>
            <w:r w:rsidR="00690061" w:rsidRPr="00581FC5">
              <w:rPr>
                <w:rFonts w:eastAsia="Calibri" w:cs="Arial"/>
                <w:sz w:val="20"/>
                <w:szCs w:val="18"/>
              </w:rPr>
              <w:fldChar w:fldCharType="begin">
                <w:ffData>
                  <w:name w:val="Check62"/>
                  <w:enabled/>
                  <w:calcOnExit w:val="0"/>
                  <w:checkBox>
                    <w:size w:val="20"/>
                    <w:default w:val="0"/>
                  </w:checkBox>
                </w:ffData>
              </w:fldChar>
            </w:r>
            <w:r w:rsidR="0069006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690061" w:rsidRPr="00581FC5">
              <w:rPr>
                <w:rFonts w:eastAsia="Calibri" w:cs="Arial"/>
                <w:sz w:val="20"/>
                <w:szCs w:val="18"/>
              </w:rPr>
              <w:fldChar w:fldCharType="end"/>
            </w:r>
            <w:r w:rsidR="00690061" w:rsidRPr="00581FC5">
              <w:rPr>
                <w:rFonts w:eastAsia="Calibri" w:cs="Arial"/>
                <w:sz w:val="20"/>
                <w:szCs w:val="18"/>
              </w:rPr>
              <w:t xml:space="preserve"> Specific </w:t>
            </w:r>
            <w:proofErr w:type="gramStart"/>
            <w:r w:rsidR="00690061" w:rsidRPr="00581FC5">
              <w:rPr>
                <w:rFonts w:eastAsia="Calibri" w:cs="Arial"/>
                <w:sz w:val="20"/>
                <w:szCs w:val="18"/>
              </w:rPr>
              <w:t>Schools:_</w:t>
            </w:r>
            <w:proofErr w:type="gramEnd"/>
            <w:r w:rsidR="00690061" w:rsidRPr="00581FC5">
              <w:rPr>
                <w:rFonts w:eastAsia="Calibri" w:cs="Arial"/>
                <w:sz w:val="20"/>
                <w:szCs w:val="18"/>
              </w:rPr>
              <w:t xml:space="preserve">__________________      </w:t>
            </w:r>
            <w:r w:rsidR="00690061" w:rsidRPr="00581FC5">
              <w:rPr>
                <w:rFonts w:eastAsia="Calibri" w:cs="Arial"/>
                <w:sz w:val="20"/>
                <w:szCs w:val="18"/>
              </w:rPr>
              <w:fldChar w:fldCharType="begin">
                <w:ffData>
                  <w:name w:val="Check61"/>
                  <w:enabled/>
                  <w:calcOnExit w:val="0"/>
                  <w:checkBox>
                    <w:size w:val="20"/>
                    <w:default w:val="0"/>
                  </w:checkBox>
                </w:ffData>
              </w:fldChar>
            </w:r>
            <w:r w:rsidR="00690061"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690061" w:rsidRPr="00581FC5">
              <w:rPr>
                <w:rFonts w:eastAsia="Calibri" w:cs="Arial"/>
                <w:sz w:val="20"/>
                <w:szCs w:val="18"/>
              </w:rPr>
              <w:fldChar w:fldCharType="end"/>
            </w:r>
            <w:r w:rsidR="00690061" w:rsidRPr="00581FC5">
              <w:rPr>
                <w:rFonts w:eastAsia="Calibri" w:cs="Arial"/>
                <w:sz w:val="20"/>
                <w:szCs w:val="18"/>
              </w:rPr>
              <w:t xml:space="preserve"> Specific Grade spans:__________________</w:t>
            </w:r>
          </w:p>
        </w:tc>
      </w:tr>
      <w:tr w:rsidR="00690061" w:rsidRPr="00581FC5" w14:paraId="100C472B" w14:textId="77777777" w:rsidTr="00690061">
        <w:trPr>
          <w:tblCellSpacing w:w="36" w:type="dxa"/>
        </w:trPr>
        <w:tc>
          <w:tcPr>
            <w:tcW w:w="4951" w:type="pct"/>
            <w:gridSpan w:val="11"/>
            <w:shd w:val="clear" w:color="auto" w:fill="auto"/>
            <w:vAlign w:val="center"/>
          </w:tcPr>
          <w:p w14:paraId="22A0DB5D" w14:textId="77777777" w:rsidR="00690061" w:rsidRPr="00581FC5" w:rsidRDefault="00690061" w:rsidP="00690061">
            <w:pPr>
              <w:spacing w:before="20" w:after="20"/>
              <w:jc w:val="center"/>
              <w:rPr>
                <w:rFonts w:eastAsia="Calibri" w:cs="Arial"/>
                <w:sz w:val="20"/>
                <w:szCs w:val="18"/>
              </w:rPr>
            </w:pPr>
            <w:r w:rsidRPr="00581FC5">
              <w:rPr>
                <w:rFonts w:eastAsia="Calibri" w:cs="Arial"/>
                <w:b/>
                <w:color w:val="9830BC"/>
              </w:rPr>
              <w:t>OR</w:t>
            </w:r>
          </w:p>
        </w:tc>
      </w:tr>
      <w:tr w:rsidR="00690061" w:rsidRPr="00581FC5" w14:paraId="6E3DE1F9" w14:textId="77777777" w:rsidTr="00690061">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21301EE" w14:textId="77777777" w:rsidR="00690061" w:rsidRPr="002F2A7D" w:rsidRDefault="00690061" w:rsidP="00690061">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690061" w:rsidRPr="00581FC5" w14:paraId="418F7BCD" w14:textId="77777777" w:rsidTr="00076F29">
        <w:trPr>
          <w:trHeight w:val="377"/>
          <w:tblCellSpacing w:w="36" w:type="dxa"/>
        </w:trPr>
        <w:tc>
          <w:tcPr>
            <w:tcW w:w="1332" w:type="pct"/>
            <w:gridSpan w:val="4"/>
            <w:tcBorders>
              <w:left w:val="single" w:sz="2" w:space="0" w:color="D5A1DF"/>
            </w:tcBorders>
            <w:shd w:val="clear" w:color="auto" w:fill="auto"/>
            <w:vAlign w:val="center"/>
          </w:tcPr>
          <w:p w14:paraId="5712F77B" w14:textId="77777777" w:rsidR="00690061" w:rsidRPr="00581FC5" w:rsidRDefault="001314B0" w:rsidP="00690061">
            <w:pPr>
              <w:spacing w:before="60" w:after="60"/>
              <w:jc w:val="right"/>
              <w:rPr>
                <w:rFonts w:eastAsia="Calibri" w:cs="Arial"/>
                <w:sz w:val="20"/>
                <w:szCs w:val="18"/>
              </w:rPr>
            </w:pPr>
            <w:hyperlink w:anchor="Instructions_PAS_ContributesTo" w:history="1">
              <w:r w:rsidR="00690061" w:rsidRPr="00581FC5">
                <w:rPr>
                  <w:rStyle w:val="Hyperlink"/>
                  <w:rFonts w:eastAsia="Calibri" w:cs="Arial"/>
                  <w:sz w:val="20"/>
                  <w:szCs w:val="18"/>
                </w:rPr>
                <w:t xml:space="preserve">Students to be Served   </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DAD046D" w14:textId="77777777" w:rsidR="00690061" w:rsidRPr="00581FC5" w:rsidRDefault="00690061" w:rsidP="00690061">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690061" w:rsidRPr="00581FC5" w14:paraId="7A493185" w14:textId="77777777" w:rsidTr="00076F29">
        <w:trPr>
          <w:trHeight w:val="377"/>
          <w:tblCellSpacing w:w="36" w:type="dxa"/>
        </w:trPr>
        <w:tc>
          <w:tcPr>
            <w:tcW w:w="2047" w:type="pct"/>
            <w:gridSpan w:val="7"/>
            <w:tcBorders>
              <w:left w:val="single" w:sz="2" w:space="0" w:color="D5A1DF"/>
            </w:tcBorders>
            <w:shd w:val="clear" w:color="auto" w:fill="auto"/>
            <w:vAlign w:val="center"/>
          </w:tcPr>
          <w:p w14:paraId="388D35C6" w14:textId="77777777" w:rsidR="00690061" w:rsidRPr="00581FC5" w:rsidRDefault="001314B0" w:rsidP="00690061">
            <w:pPr>
              <w:spacing w:before="60" w:after="60"/>
              <w:jc w:val="right"/>
              <w:rPr>
                <w:rFonts w:eastAsia="Calibri" w:cs="Arial"/>
                <w:color w:val="000000"/>
                <w:sz w:val="20"/>
                <w:szCs w:val="18"/>
              </w:rPr>
            </w:pPr>
            <w:hyperlink w:anchor="Instructions_PAS_ScopeService" w:history="1">
              <w:r w:rsidR="00690061" w:rsidRPr="00581FC5">
                <w:rPr>
                  <w:rStyle w:val="Hyperlink"/>
                  <w:rFonts w:eastAsia="Calibri" w:cs="Arial"/>
                  <w:sz w:val="20"/>
                  <w:szCs w:val="18"/>
                </w:rPr>
                <w:t>Scope of Services</w:t>
              </w:r>
            </w:hyperlink>
          </w:p>
        </w:tc>
        <w:tc>
          <w:tcPr>
            <w:tcW w:w="2880"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C54BFA7" w14:textId="77777777" w:rsidR="00690061" w:rsidRPr="00581FC5" w:rsidRDefault="00690061" w:rsidP="00690061">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690061" w:rsidRPr="00581FC5" w14:paraId="1AF9AC38" w14:textId="77777777" w:rsidTr="00076F29">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64FDC2EF" w14:textId="77777777" w:rsidR="00690061" w:rsidRPr="00581FC5" w:rsidRDefault="001314B0" w:rsidP="00690061">
            <w:pPr>
              <w:spacing w:before="60" w:after="60"/>
              <w:jc w:val="right"/>
              <w:rPr>
                <w:rFonts w:cs="Arial"/>
              </w:rPr>
            </w:pPr>
            <w:hyperlink w:anchor="Instructions_PAS_IIS_Locations" w:history="1">
              <w:r w:rsidR="00690061"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62C4255" w14:textId="77777777" w:rsidR="00690061" w:rsidRPr="00581FC5" w:rsidRDefault="00690061" w:rsidP="00690061">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690061" w:rsidRPr="00581FC5" w14:paraId="6BDE92F4" w14:textId="77777777" w:rsidTr="00690061">
        <w:trPr>
          <w:trHeight w:val="377"/>
          <w:tblCellSpacing w:w="36" w:type="dxa"/>
        </w:trPr>
        <w:tc>
          <w:tcPr>
            <w:tcW w:w="4951" w:type="pct"/>
            <w:gridSpan w:val="11"/>
            <w:shd w:val="clear" w:color="auto" w:fill="auto"/>
            <w:vAlign w:val="center"/>
          </w:tcPr>
          <w:p w14:paraId="7750A533" w14:textId="77777777" w:rsidR="00690061" w:rsidRPr="00581FC5" w:rsidRDefault="001314B0" w:rsidP="00690061">
            <w:pPr>
              <w:spacing w:before="60" w:after="60"/>
              <w:rPr>
                <w:rFonts w:eastAsia="Calibri" w:cs="Arial"/>
                <w:sz w:val="20"/>
                <w:szCs w:val="18"/>
              </w:rPr>
            </w:pPr>
            <w:hyperlink w:anchor="Instructions_PAS_ActionsServices" w:history="1">
              <w:r w:rsidR="00690061" w:rsidRPr="00581FC5">
                <w:rPr>
                  <w:rStyle w:val="Hyperlink"/>
                  <w:rFonts w:cs="Arial"/>
                  <w:sz w:val="20"/>
                  <w:szCs w:val="18"/>
                </w:rPr>
                <w:t>ACTIONS/SERVICES</w:t>
              </w:r>
            </w:hyperlink>
          </w:p>
        </w:tc>
      </w:tr>
      <w:tr w:rsidR="00690061" w:rsidRPr="00581FC5" w14:paraId="5BCAB302" w14:textId="77777777" w:rsidTr="00076F29">
        <w:trPr>
          <w:trHeight w:val="323"/>
          <w:tblCellSpacing w:w="36" w:type="dxa"/>
        </w:trPr>
        <w:tc>
          <w:tcPr>
            <w:tcW w:w="1781" w:type="pct"/>
            <w:gridSpan w:val="6"/>
            <w:shd w:val="clear" w:color="auto" w:fill="auto"/>
            <w:tcMar>
              <w:left w:w="115" w:type="dxa"/>
            </w:tcMar>
          </w:tcPr>
          <w:p w14:paraId="54B89D8A" w14:textId="77777777" w:rsidR="00690061" w:rsidRPr="00581FC5" w:rsidRDefault="00690061" w:rsidP="00690061">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49809D8F" w14:textId="77777777" w:rsidR="00690061" w:rsidRPr="00581FC5" w:rsidRDefault="00690061" w:rsidP="00690061">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66295C66" w14:textId="77777777" w:rsidR="00690061" w:rsidRPr="00581FC5" w:rsidRDefault="00690061" w:rsidP="00690061">
            <w:pPr>
              <w:spacing w:before="60" w:after="60"/>
              <w:rPr>
                <w:rFonts w:eastAsia="Calibri" w:cs="Arial"/>
                <w:b/>
                <w:color w:val="000000"/>
                <w:sz w:val="20"/>
                <w:szCs w:val="18"/>
              </w:rPr>
            </w:pPr>
            <w:r w:rsidRPr="00581FC5">
              <w:rPr>
                <w:rFonts w:eastAsia="Calibri" w:cs="Arial"/>
                <w:b/>
                <w:color w:val="000000"/>
                <w:sz w:val="20"/>
                <w:szCs w:val="18"/>
              </w:rPr>
              <w:t>2019-20</w:t>
            </w:r>
          </w:p>
        </w:tc>
      </w:tr>
      <w:tr w:rsidR="00690061" w:rsidRPr="00581FC5" w14:paraId="52269A83" w14:textId="77777777" w:rsidTr="00076F29">
        <w:trPr>
          <w:trHeight w:val="350"/>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A423A88" w14:textId="77777777" w:rsidR="00690061" w:rsidRPr="00581FC5" w:rsidRDefault="00690061" w:rsidP="0069006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9CC2EFA" w14:textId="672E5E07" w:rsidR="00690061" w:rsidRPr="00581FC5" w:rsidRDefault="00690061" w:rsidP="00076F29">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076F29">
              <w:rPr>
                <w:rFonts w:eastAsia="Calibri" w:cs="Arial"/>
                <w:color w:val="000000"/>
                <w:sz w:val="20"/>
                <w:szCs w:val="18"/>
              </w:rPr>
              <w:fldChar w:fldCharType="begin">
                <w:ffData>
                  <w:name w:val=""/>
                  <w:enabled/>
                  <w:calcOnExit w:val="0"/>
                  <w:checkBox>
                    <w:size w:val="20"/>
                    <w:default w:val="1"/>
                  </w:checkBox>
                </w:ffData>
              </w:fldChar>
            </w:r>
            <w:r w:rsidR="00076F2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076F29">
              <w:rPr>
                <w:rFonts w:eastAsia="Calibri" w:cs="Arial"/>
                <w:color w:val="000000"/>
                <w:sz w:val="20"/>
                <w:szCs w:val="18"/>
              </w:rPr>
              <w:fldChar w:fldCharType="end"/>
            </w:r>
            <w:r w:rsidRPr="00581FC5">
              <w:rPr>
                <w:rFonts w:eastAsia="Calibri" w:cs="Arial"/>
                <w:color w:val="000000"/>
                <w:sz w:val="20"/>
                <w:szCs w:val="18"/>
              </w:rPr>
              <w:t xml:space="preserve"> Modified    </w:t>
            </w:r>
            <w:r w:rsidR="00076F29">
              <w:rPr>
                <w:rFonts w:eastAsia="Calibri" w:cs="Arial"/>
                <w:color w:val="000000"/>
                <w:sz w:val="20"/>
                <w:szCs w:val="18"/>
              </w:rPr>
              <w:fldChar w:fldCharType="begin">
                <w:ffData>
                  <w:name w:val=""/>
                  <w:enabled/>
                  <w:calcOnExit w:val="0"/>
                  <w:checkBox>
                    <w:size w:val="20"/>
                    <w:default w:val="0"/>
                  </w:checkBox>
                </w:ffData>
              </w:fldChar>
            </w:r>
            <w:r w:rsidR="00076F2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076F29">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932EFCF" w14:textId="77777777" w:rsidR="00690061" w:rsidRPr="00581FC5" w:rsidRDefault="00690061" w:rsidP="00690061">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076F29" w:rsidRPr="00581FC5" w14:paraId="2200DABA" w14:textId="77777777" w:rsidTr="00076F29">
        <w:trPr>
          <w:trHeight w:val="576"/>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2E0263EA" w14:textId="2FA07BE5" w:rsidR="00076F29" w:rsidRDefault="00076F29" w:rsidP="00690061">
            <w:pPr>
              <w:rPr>
                <w:rFonts w:eastAsia="Calibri" w:cs="Arial"/>
                <w:color w:val="000000"/>
              </w:rPr>
            </w:pPr>
            <w:r>
              <w:rPr>
                <w:rFonts w:eastAsia="Calibri" w:cs="Arial"/>
                <w:color w:val="000000"/>
              </w:rPr>
              <w:t>Implement a social justice curriculum and program that encourages the integration of civic engagement and activism with content curriculum and instruction. This will include (but not be limited to):</w:t>
            </w:r>
          </w:p>
          <w:p w14:paraId="10888396" w14:textId="77777777" w:rsidR="00076F29" w:rsidRDefault="00076F29" w:rsidP="009820BD">
            <w:pPr>
              <w:pStyle w:val="ListParagraph"/>
              <w:numPr>
                <w:ilvl w:val="0"/>
                <w:numId w:val="99"/>
              </w:numPr>
              <w:rPr>
                <w:rFonts w:eastAsia="Calibri" w:cs="Arial"/>
                <w:color w:val="000000"/>
              </w:rPr>
            </w:pPr>
            <w:r>
              <w:rPr>
                <w:rFonts w:eastAsia="Calibri" w:cs="Arial"/>
                <w:color w:val="000000"/>
              </w:rPr>
              <w:t>(MS) continuing</w:t>
            </w:r>
            <w:r w:rsidRPr="00F96E9E">
              <w:rPr>
                <w:rFonts w:eastAsia="Calibri" w:cs="Arial"/>
                <w:color w:val="000000"/>
              </w:rPr>
              <w:t xml:space="preserve"> </w:t>
            </w:r>
            <w:r>
              <w:rPr>
                <w:rFonts w:eastAsia="Calibri" w:cs="Arial"/>
                <w:color w:val="000000"/>
              </w:rPr>
              <w:t xml:space="preserve">activism </w:t>
            </w:r>
            <w:r w:rsidRPr="00F96E9E">
              <w:rPr>
                <w:rFonts w:eastAsia="Calibri" w:cs="Arial"/>
                <w:color w:val="000000"/>
              </w:rPr>
              <w:t xml:space="preserve">teach-in program </w:t>
            </w:r>
          </w:p>
          <w:p w14:paraId="602CB887" w14:textId="11317F22" w:rsidR="00076F29" w:rsidRDefault="00076F29" w:rsidP="009820BD">
            <w:pPr>
              <w:pStyle w:val="ListParagraph"/>
              <w:numPr>
                <w:ilvl w:val="0"/>
                <w:numId w:val="99"/>
              </w:numPr>
              <w:rPr>
                <w:rFonts w:eastAsia="Calibri" w:cs="Arial"/>
                <w:color w:val="000000"/>
              </w:rPr>
            </w:pPr>
            <w:r>
              <w:rPr>
                <w:rFonts w:eastAsia="Calibri" w:cs="Arial"/>
                <w:color w:val="000000"/>
              </w:rPr>
              <w:lastRenderedPageBreak/>
              <w:t xml:space="preserve">(HS) continuing Chavez Day of service </w:t>
            </w:r>
          </w:p>
          <w:p w14:paraId="0E37E3F9" w14:textId="77777777" w:rsidR="00076F29" w:rsidRDefault="00076F29" w:rsidP="009820BD">
            <w:pPr>
              <w:pStyle w:val="ListParagraph"/>
              <w:numPr>
                <w:ilvl w:val="0"/>
                <w:numId w:val="99"/>
              </w:numPr>
              <w:rPr>
                <w:rFonts w:eastAsia="Calibri" w:cs="Arial"/>
                <w:color w:val="000000"/>
              </w:rPr>
            </w:pPr>
            <w:r>
              <w:rPr>
                <w:rFonts w:eastAsia="Calibri" w:cs="Arial"/>
                <w:color w:val="000000"/>
              </w:rPr>
              <w:t>(HS) social justice-themed courses including Urban Farming, LGBTQ Studies, Social Activism, Chicano Studies, and Student Leadership</w:t>
            </w:r>
          </w:p>
          <w:p w14:paraId="078C2FE1" w14:textId="5ABC37B1" w:rsidR="00076F29" w:rsidRDefault="00076F29" w:rsidP="009820BD">
            <w:pPr>
              <w:pStyle w:val="ListParagraph"/>
              <w:numPr>
                <w:ilvl w:val="0"/>
                <w:numId w:val="99"/>
              </w:numPr>
              <w:rPr>
                <w:rFonts w:eastAsia="Calibri" w:cs="Arial"/>
                <w:color w:val="000000"/>
              </w:rPr>
            </w:pPr>
            <w:r>
              <w:rPr>
                <w:rFonts w:eastAsia="Calibri" w:cs="Arial"/>
                <w:color w:val="000000"/>
              </w:rPr>
              <w:t>(6-12) establishing of a social justice Civic Fair</w:t>
            </w:r>
          </w:p>
          <w:p w14:paraId="15055955" w14:textId="0940CD3A" w:rsidR="00076F29" w:rsidRDefault="00076F29" w:rsidP="009820BD">
            <w:pPr>
              <w:pStyle w:val="ListParagraph"/>
              <w:numPr>
                <w:ilvl w:val="0"/>
                <w:numId w:val="99"/>
              </w:numPr>
              <w:rPr>
                <w:rFonts w:eastAsia="Calibri" w:cs="Arial"/>
                <w:color w:val="000000"/>
              </w:rPr>
            </w:pPr>
            <w:r>
              <w:rPr>
                <w:rFonts w:eastAsia="Calibri" w:cs="Arial"/>
                <w:color w:val="000000"/>
              </w:rPr>
              <w:t>(HS) use of social-justice themed writing benchmarks</w:t>
            </w:r>
          </w:p>
          <w:p w14:paraId="2E3B0B2F" w14:textId="77777777" w:rsidR="00076F29" w:rsidRDefault="00076F29" w:rsidP="009820BD">
            <w:pPr>
              <w:pStyle w:val="ListParagraph"/>
              <w:numPr>
                <w:ilvl w:val="0"/>
                <w:numId w:val="99"/>
              </w:numPr>
              <w:rPr>
                <w:rFonts w:eastAsia="Calibri" w:cs="Arial"/>
                <w:color w:val="000000"/>
              </w:rPr>
            </w:pPr>
            <w:r>
              <w:rPr>
                <w:rFonts w:eastAsia="Calibri" w:cs="Arial"/>
                <w:color w:val="000000"/>
              </w:rPr>
              <w:t xml:space="preserve">(HS) piloting a “legacy project” for seniors where for students create a project as a contribution to their community </w:t>
            </w:r>
          </w:p>
          <w:p w14:paraId="153AA8E0" w14:textId="77777777" w:rsidR="00076F29" w:rsidRDefault="00076F29" w:rsidP="009820BD">
            <w:pPr>
              <w:pStyle w:val="ListParagraph"/>
              <w:numPr>
                <w:ilvl w:val="0"/>
                <w:numId w:val="99"/>
              </w:numPr>
              <w:rPr>
                <w:rFonts w:eastAsia="Calibri" w:cs="Arial"/>
                <w:color w:val="000000"/>
              </w:rPr>
            </w:pPr>
            <w:r>
              <w:rPr>
                <w:rFonts w:eastAsia="Calibri" w:cs="Arial"/>
                <w:color w:val="000000"/>
              </w:rPr>
              <w:t>(6-12) participation in We Day program</w:t>
            </w:r>
          </w:p>
          <w:p w14:paraId="7AAF3C12" w14:textId="3093AD7C" w:rsidR="00076F29" w:rsidRDefault="00076F29" w:rsidP="009820BD">
            <w:pPr>
              <w:pStyle w:val="ListParagraph"/>
              <w:numPr>
                <w:ilvl w:val="0"/>
                <w:numId w:val="99"/>
              </w:numPr>
              <w:rPr>
                <w:rFonts w:eastAsia="Calibri" w:cs="Arial"/>
                <w:color w:val="000000"/>
              </w:rPr>
            </w:pPr>
            <w:r>
              <w:rPr>
                <w:rFonts w:eastAsia="Calibri" w:cs="Arial"/>
                <w:color w:val="000000"/>
              </w:rPr>
              <w:t xml:space="preserve">(6-12) conduct of stakeholder forums regarding social justice (also Action 2 of this goal) </w:t>
            </w:r>
          </w:p>
          <w:p w14:paraId="56AA2620" w14:textId="38F4F592" w:rsidR="00076F29" w:rsidRPr="006B43D9" w:rsidRDefault="00076F29" w:rsidP="009820BD">
            <w:pPr>
              <w:pStyle w:val="ListParagraph"/>
              <w:numPr>
                <w:ilvl w:val="0"/>
                <w:numId w:val="99"/>
              </w:numPr>
              <w:rPr>
                <w:rFonts w:eastAsia="Calibri" w:cs="Arial"/>
                <w:color w:val="000000"/>
              </w:rPr>
            </w:pPr>
            <w:r>
              <w:rPr>
                <w:rFonts w:eastAsia="Calibri" w:cs="Arial"/>
                <w:color w:val="000000"/>
              </w:rPr>
              <w:t xml:space="preserve">(6-12) providing college and career support (also see Goal 1, Action 6) </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Pr>
          <w:p w14:paraId="6B87C769" w14:textId="62336516" w:rsidR="00076F29" w:rsidRDefault="00076F29" w:rsidP="00076F29">
            <w:pPr>
              <w:rPr>
                <w:rFonts w:eastAsia="Calibri" w:cs="Arial"/>
                <w:color w:val="000000"/>
              </w:rPr>
            </w:pPr>
            <w:r>
              <w:rPr>
                <w:rFonts w:eastAsia="Calibri" w:cs="Arial"/>
                <w:color w:val="000000"/>
              </w:rPr>
              <w:lastRenderedPageBreak/>
              <w:t>Maintain a social justice curriculum and program that encourages the integration of civic engagement and activism with content curriculum and instruction. This will include (but not be limited to):</w:t>
            </w:r>
          </w:p>
          <w:p w14:paraId="52FA0001" w14:textId="77777777" w:rsidR="00076F29" w:rsidRDefault="00076F29" w:rsidP="009820BD">
            <w:pPr>
              <w:pStyle w:val="ListParagraph"/>
              <w:numPr>
                <w:ilvl w:val="0"/>
                <w:numId w:val="100"/>
              </w:numPr>
              <w:rPr>
                <w:rFonts w:eastAsia="Calibri" w:cs="Arial"/>
                <w:color w:val="000000"/>
              </w:rPr>
            </w:pPr>
            <w:r>
              <w:rPr>
                <w:rFonts w:eastAsia="Calibri" w:cs="Arial"/>
                <w:color w:val="000000"/>
              </w:rPr>
              <w:lastRenderedPageBreak/>
              <w:t>(MS) continuing</w:t>
            </w:r>
            <w:r w:rsidRPr="00F96E9E">
              <w:rPr>
                <w:rFonts w:eastAsia="Calibri" w:cs="Arial"/>
                <w:color w:val="000000"/>
              </w:rPr>
              <w:t xml:space="preserve"> </w:t>
            </w:r>
            <w:r>
              <w:rPr>
                <w:rFonts w:eastAsia="Calibri" w:cs="Arial"/>
                <w:color w:val="000000"/>
              </w:rPr>
              <w:t xml:space="preserve">activism </w:t>
            </w:r>
            <w:r w:rsidRPr="00F96E9E">
              <w:rPr>
                <w:rFonts w:eastAsia="Calibri" w:cs="Arial"/>
                <w:color w:val="000000"/>
              </w:rPr>
              <w:t xml:space="preserve">teach-in program </w:t>
            </w:r>
          </w:p>
          <w:p w14:paraId="5BDEFFC0" w14:textId="77777777" w:rsidR="00076F29" w:rsidRDefault="00076F29" w:rsidP="009820BD">
            <w:pPr>
              <w:pStyle w:val="ListParagraph"/>
              <w:numPr>
                <w:ilvl w:val="0"/>
                <w:numId w:val="100"/>
              </w:numPr>
              <w:rPr>
                <w:rFonts w:eastAsia="Calibri" w:cs="Arial"/>
                <w:color w:val="000000"/>
              </w:rPr>
            </w:pPr>
            <w:r>
              <w:rPr>
                <w:rFonts w:eastAsia="Calibri" w:cs="Arial"/>
                <w:color w:val="000000"/>
              </w:rPr>
              <w:t xml:space="preserve">(HS) continuing Chavez Day of service </w:t>
            </w:r>
          </w:p>
          <w:p w14:paraId="15065D57" w14:textId="5CA1DA67" w:rsidR="00076F29" w:rsidRDefault="00076F29" w:rsidP="009820BD">
            <w:pPr>
              <w:pStyle w:val="ListParagraph"/>
              <w:numPr>
                <w:ilvl w:val="0"/>
                <w:numId w:val="100"/>
              </w:numPr>
              <w:rPr>
                <w:rFonts w:eastAsia="Calibri" w:cs="Arial"/>
                <w:color w:val="000000"/>
              </w:rPr>
            </w:pPr>
            <w:r>
              <w:rPr>
                <w:rFonts w:eastAsia="Calibri" w:cs="Arial"/>
                <w:color w:val="000000"/>
              </w:rPr>
              <w:t>(HS) social justice-themed courses such as Urban Farming, LGBTQ Studies, Social Activism, Chicano Studies, and Student Leadership</w:t>
            </w:r>
          </w:p>
          <w:p w14:paraId="30379E5C" w14:textId="77777777" w:rsidR="00076F29" w:rsidRDefault="00076F29" w:rsidP="009820BD">
            <w:pPr>
              <w:pStyle w:val="ListParagraph"/>
              <w:numPr>
                <w:ilvl w:val="0"/>
                <w:numId w:val="100"/>
              </w:numPr>
              <w:rPr>
                <w:rFonts w:eastAsia="Calibri" w:cs="Arial"/>
                <w:color w:val="000000"/>
              </w:rPr>
            </w:pPr>
            <w:r>
              <w:rPr>
                <w:rFonts w:eastAsia="Calibri" w:cs="Arial"/>
                <w:color w:val="000000"/>
              </w:rPr>
              <w:t>(6-12) establishing of a social justice Civic Fair</w:t>
            </w:r>
          </w:p>
          <w:p w14:paraId="60C2FB66" w14:textId="77777777" w:rsidR="00076F29" w:rsidRDefault="00076F29" w:rsidP="009820BD">
            <w:pPr>
              <w:pStyle w:val="ListParagraph"/>
              <w:numPr>
                <w:ilvl w:val="0"/>
                <w:numId w:val="100"/>
              </w:numPr>
              <w:rPr>
                <w:rFonts w:eastAsia="Calibri" w:cs="Arial"/>
                <w:color w:val="000000"/>
              </w:rPr>
            </w:pPr>
            <w:r>
              <w:rPr>
                <w:rFonts w:eastAsia="Calibri" w:cs="Arial"/>
                <w:color w:val="000000"/>
              </w:rPr>
              <w:t>(HS) use of social-justice themed writing benchmarks</w:t>
            </w:r>
          </w:p>
          <w:p w14:paraId="333358F0" w14:textId="77777777" w:rsidR="00076F29" w:rsidRDefault="00076F29" w:rsidP="009820BD">
            <w:pPr>
              <w:pStyle w:val="ListParagraph"/>
              <w:numPr>
                <w:ilvl w:val="0"/>
                <w:numId w:val="100"/>
              </w:numPr>
              <w:rPr>
                <w:rFonts w:eastAsia="Calibri" w:cs="Arial"/>
                <w:color w:val="000000"/>
              </w:rPr>
            </w:pPr>
            <w:r>
              <w:rPr>
                <w:rFonts w:eastAsia="Calibri" w:cs="Arial"/>
                <w:color w:val="000000"/>
              </w:rPr>
              <w:t xml:space="preserve">(HS) piloting a “legacy project” for seniors where for students create a project as a contribution to their community </w:t>
            </w:r>
          </w:p>
          <w:p w14:paraId="588584FF" w14:textId="564121E2" w:rsidR="00076F29" w:rsidRPr="00135797" w:rsidRDefault="00076F29" w:rsidP="009820BD">
            <w:pPr>
              <w:pStyle w:val="ListParagraph"/>
              <w:numPr>
                <w:ilvl w:val="0"/>
                <w:numId w:val="100"/>
              </w:numPr>
              <w:rPr>
                <w:rFonts w:eastAsia="Calibri" w:cs="Arial"/>
                <w:color w:val="000000"/>
              </w:rPr>
            </w:pPr>
            <w:r>
              <w:rPr>
                <w:rFonts w:eastAsia="Calibri" w:cs="Arial"/>
                <w:color w:val="000000"/>
              </w:rPr>
              <w:t>(6-12) participation in We Day program</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Pr>
          <w:p w14:paraId="154C0FA5" w14:textId="77777777" w:rsidR="00076F29" w:rsidRPr="00DA5ACD" w:rsidRDefault="00076F29" w:rsidP="00690061">
            <w:pPr>
              <w:pStyle w:val="Default"/>
              <w:spacing w:before="60" w:after="60"/>
              <w:rPr>
                <w:rFonts w:ascii="Arial" w:hAnsi="Arial" w:cs="Arial"/>
              </w:rPr>
            </w:pPr>
          </w:p>
        </w:tc>
      </w:tr>
      <w:tr w:rsidR="00076F29" w:rsidRPr="00581FC5" w14:paraId="1076A303" w14:textId="77777777" w:rsidTr="00076F29">
        <w:trPr>
          <w:trHeight w:val="215"/>
          <w:tblCellSpacing w:w="36" w:type="dxa"/>
        </w:trPr>
        <w:tc>
          <w:tcPr>
            <w:tcW w:w="1781" w:type="pct"/>
            <w:gridSpan w:val="6"/>
            <w:shd w:val="clear" w:color="auto" w:fill="auto"/>
          </w:tcPr>
          <w:p w14:paraId="15D3C460" w14:textId="77777777" w:rsidR="00076F29" w:rsidRPr="00581FC5" w:rsidRDefault="001314B0" w:rsidP="00690061">
            <w:pPr>
              <w:spacing w:before="120" w:after="60"/>
              <w:rPr>
                <w:rFonts w:eastAsia="Calibri" w:cs="Arial"/>
                <w:color w:val="000000"/>
                <w:sz w:val="20"/>
                <w:szCs w:val="18"/>
              </w:rPr>
            </w:pPr>
            <w:hyperlink w:anchor="Instructions_PAS_BudgetedExpenditures" w:history="1">
              <w:r w:rsidR="00076F29" w:rsidRPr="00581FC5">
                <w:rPr>
                  <w:rStyle w:val="Hyperlink"/>
                  <w:rFonts w:cs="Arial"/>
                  <w:sz w:val="20"/>
                  <w:szCs w:val="18"/>
                </w:rPr>
                <w:t>BUDGETED EXPENDITURES</w:t>
              </w:r>
            </w:hyperlink>
          </w:p>
        </w:tc>
        <w:tc>
          <w:tcPr>
            <w:tcW w:w="1479" w:type="pct"/>
            <w:gridSpan w:val="3"/>
            <w:shd w:val="clear" w:color="auto" w:fill="auto"/>
          </w:tcPr>
          <w:p w14:paraId="78215031" w14:textId="77777777" w:rsidR="00076F29" w:rsidRPr="00581FC5" w:rsidRDefault="00076F29" w:rsidP="00690061">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3" w:type="pct"/>
            <w:gridSpan w:val="2"/>
            <w:shd w:val="clear" w:color="auto" w:fill="auto"/>
          </w:tcPr>
          <w:p w14:paraId="310E6648" w14:textId="77777777" w:rsidR="00076F29" w:rsidRPr="00581FC5" w:rsidRDefault="00076F29" w:rsidP="00690061">
            <w:pPr>
              <w:spacing w:before="120" w:after="60"/>
              <w:rPr>
                <w:rFonts w:eastAsia="Calibri" w:cs="Arial"/>
                <w:color w:val="FFFFFF"/>
                <w:sz w:val="20"/>
                <w:szCs w:val="18"/>
              </w:rPr>
            </w:pPr>
            <w:r w:rsidRPr="00581FC5">
              <w:rPr>
                <w:rFonts w:eastAsia="Calibri" w:cs="Arial"/>
                <w:b/>
                <w:color w:val="FFFFFF"/>
                <w:sz w:val="18"/>
                <w:szCs w:val="18"/>
              </w:rPr>
              <w:t>Empty Cell</w:t>
            </w:r>
          </w:p>
        </w:tc>
      </w:tr>
      <w:tr w:rsidR="00076F29" w:rsidRPr="00581FC5" w14:paraId="4C90F715" w14:textId="77777777" w:rsidTr="00076F29">
        <w:trPr>
          <w:trHeight w:val="332"/>
          <w:tblCellSpacing w:w="36" w:type="dxa"/>
        </w:trPr>
        <w:tc>
          <w:tcPr>
            <w:tcW w:w="1781" w:type="pct"/>
            <w:gridSpan w:val="6"/>
            <w:shd w:val="clear" w:color="auto" w:fill="auto"/>
          </w:tcPr>
          <w:p w14:paraId="32586F2D" w14:textId="77777777" w:rsidR="00076F29" w:rsidRPr="00581FC5" w:rsidRDefault="00076F29" w:rsidP="00690061">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05ADD6F6" w14:textId="77777777" w:rsidR="00076F29" w:rsidRPr="00581FC5" w:rsidRDefault="00076F29" w:rsidP="00690061">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791C4506" w14:textId="77777777" w:rsidR="00076F29" w:rsidRPr="00581FC5" w:rsidRDefault="00076F29" w:rsidP="00690061">
            <w:pPr>
              <w:spacing w:before="60" w:after="60"/>
              <w:rPr>
                <w:rFonts w:eastAsia="Calibri" w:cs="Arial"/>
                <w:b/>
                <w:color w:val="000000"/>
                <w:sz w:val="20"/>
                <w:szCs w:val="18"/>
              </w:rPr>
            </w:pPr>
            <w:r w:rsidRPr="00581FC5">
              <w:rPr>
                <w:rFonts w:eastAsia="Calibri" w:cs="Arial"/>
                <w:b/>
                <w:color w:val="000000"/>
                <w:sz w:val="20"/>
                <w:szCs w:val="18"/>
              </w:rPr>
              <w:t>2019-20</w:t>
            </w:r>
          </w:p>
        </w:tc>
      </w:tr>
      <w:tr w:rsidR="00076F29" w:rsidRPr="00581FC5" w14:paraId="79D04593" w14:textId="77777777" w:rsidTr="00076F29">
        <w:trPr>
          <w:trHeight w:val="432"/>
          <w:tblCellSpacing w:w="36" w:type="dxa"/>
        </w:trPr>
        <w:tc>
          <w:tcPr>
            <w:tcW w:w="585" w:type="pct"/>
            <w:gridSpan w:val="2"/>
            <w:shd w:val="clear" w:color="auto" w:fill="auto"/>
            <w:vAlign w:val="center"/>
          </w:tcPr>
          <w:p w14:paraId="7063BCDD" w14:textId="77777777" w:rsidR="00076F29" w:rsidRPr="00581FC5" w:rsidRDefault="00076F29" w:rsidP="00690061">
            <w:pPr>
              <w:spacing w:before="60" w:after="20"/>
              <w:rPr>
                <w:rFonts w:eastAsia="Calibri" w:cs="Arial"/>
                <w:color w:val="9830BC"/>
                <w:sz w:val="20"/>
                <w:szCs w:val="18"/>
              </w:rPr>
            </w:pPr>
            <w:r w:rsidRPr="00581FC5">
              <w:rPr>
                <w:rFonts w:eastAsia="Calibri" w:cs="Arial"/>
                <w:color w:val="9830BC"/>
                <w:sz w:val="20"/>
                <w:szCs w:val="18"/>
              </w:rPr>
              <w:t>Amount</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D515B21" w14:textId="18C93C1F" w:rsidR="00076F29" w:rsidRPr="00DA5ACD" w:rsidRDefault="00076F29" w:rsidP="00690061">
            <w:pPr>
              <w:spacing w:before="60" w:after="60"/>
              <w:rPr>
                <w:rFonts w:eastAsia="Calibri" w:cs="Arial"/>
                <w:color w:val="000000"/>
              </w:rPr>
            </w:pPr>
            <w:r>
              <w:rPr>
                <w:rFonts w:eastAsia="Calibri" w:cs="Arial"/>
                <w:color w:val="000000"/>
              </w:rPr>
              <w:t>Amount include</w:t>
            </w:r>
            <w:r w:rsidR="009C23FD">
              <w:rPr>
                <w:rFonts w:eastAsia="Calibri" w:cs="Arial"/>
                <w:color w:val="000000"/>
              </w:rPr>
              <w:t>d</w:t>
            </w:r>
            <w:r>
              <w:rPr>
                <w:rFonts w:eastAsia="Calibri" w:cs="Arial"/>
                <w:color w:val="000000"/>
              </w:rPr>
              <w:t xml:space="preserve"> in Goal 1, Action 6</w:t>
            </w:r>
          </w:p>
        </w:tc>
        <w:tc>
          <w:tcPr>
            <w:tcW w:w="413" w:type="pct"/>
            <w:gridSpan w:val="2"/>
            <w:shd w:val="clear" w:color="auto" w:fill="auto"/>
            <w:vAlign w:val="center"/>
          </w:tcPr>
          <w:p w14:paraId="7521C9BE"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Amount</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C45662D" w14:textId="588FB571" w:rsidR="00076F29" w:rsidRPr="00DA5ACD" w:rsidRDefault="005121E3" w:rsidP="00690061">
            <w:pPr>
              <w:spacing w:before="60" w:after="60"/>
              <w:rPr>
                <w:rFonts w:eastAsia="Calibri" w:cs="Arial"/>
                <w:color w:val="000000"/>
              </w:rPr>
            </w:pPr>
            <w:r>
              <w:rPr>
                <w:rFonts w:eastAsia="Calibri" w:cs="Arial"/>
                <w:color w:val="000000"/>
              </w:rPr>
              <w:t>Amount included in Goal 1, Action 6, Goal 2, Action 2</w:t>
            </w:r>
          </w:p>
        </w:tc>
        <w:tc>
          <w:tcPr>
            <w:tcW w:w="391" w:type="pct"/>
            <w:shd w:val="clear" w:color="auto" w:fill="auto"/>
            <w:vAlign w:val="center"/>
          </w:tcPr>
          <w:p w14:paraId="7D6D9267"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F967340" w14:textId="4512E785" w:rsidR="00076F29" w:rsidRPr="00DA5ACD" w:rsidRDefault="00076F29" w:rsidP="00690061">
            <w:pPr>
              <w:spacing w:before="60" w:after="60"/>
              <w:rPr>
                <w:rFonts w:eastAsia="Calibri" w:cs="Arial"/>
                <w:color w:val="000000"/>
              </w:rPr>
            </w:pPr>
          </w:p>
        </w:tc>
      </w:tr>
      <w:tr w:rsidR="00076F29" w:rsidRPr="00581FC5" w14:paraId="4C9AE367" w14:textId="77777777" w:rsidTr="00076F29">
        <w:trPr>
          <w:trHeight w:val="432"/>
          <w:tblCellSpacing w:w="36" w:type="dxa"/>
        </w:trPr>
        <w:tc>
          <w:tcPr>
            <w:tcW w:w="585" w:type="pct"/>
            <w:gridSpan w:val="2"/>
            <w:shd w:val="clear" w:color="auto" w:fill="auto"/>
            <w:vAlign w:val="center"/>
          </w:tcPr>
          <w:p w14:paraId="460A04D3"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Source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967E633" w14:textId="4F013E22" w:rsidR="00076F29" w:rsidRPr="00DA5ACD" w:rsidRDefault="00076F29" w:rsidP="00690061">
            <w:pPr>
              <w:spacing w:before="60" w:after="60"/>
              <w:rPr>
                <w:rFonts w:eastAsia="Calibri" w:cs="Arial"/>
                <w:color w:val="000000"/>
              </w:rPr>
            </w:pPr>
            <w:r>
              <w:rPr>
                <w:rFonts w:eastAsia="Calibri" w:cs="Arial"/>
                <w:color w:val="000000"/>
              </w:rPr>
              <w:t>LCFF All Resources</w:t>
            </w:r>
          </w:p>
        </w:tc>
        <w:tc>
          <w:tcPr>
            <w:tcW w:w="413" w:type="pct"/>
            <w:gridSpan w:val="2"/>
            <w:shd w:val="clear" w:color="auto" w:fill="auto"/>
            <w:vAlign w:val="center"/>
          </w:tcPr>
          <w:p w14:paraId="71F6FA4E"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Source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ED82FD" w14:textId="6A8673D0" w:rsidR="00076F29" w:rsidRPr="00DA5ACD" w:rsidRDefault="005121E3" w:rsidP="00690061">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74C6F91A"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04F4871" w14:textId="77777777" w:rsidR="00076F29" w:rsidRPr="00DA5ACD" w:rsidRDefault="00076F29" w:rsidP="00690061">
            <w:pPr>
              <w:spacing w:before="60" w:after="60"/>
              <w:rPr>
                <w:rFonts w:eastAsia="Calibri" w:cs="Arial"/>
                <w:color w:val="000000"/>
              </w:rPr>
            </w:pPr>
          </w:p>
        </w:tc>
      </w:tr>
      <w:tr w:rsidR="00076F29" w:rsidRPr="00581FC5" w14:paraId="28978D52" w14:textId="77777777" w:rsidTr="00076F29">
        <w:trPr>
          <w:trHeight w:val="432"/>
          <w:tblCellSpacing w:w="36" w:type="dxa"/>
        </w:trPr>
        <w:tc>
          <w:tcPr>
            <w:tcW w:w="585" w:type="pct"/>
            <w:gridSpan w:val="2"/>
            <w:shd w:val="clear" w:color="auto" w:fill="auto"/>
            <w:vAlign w:val="center"/>
          </w:tcPr>
          <w:p w14:paraId="6D12C3C7"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8BE0B27" w14:textId="77777777" w:rsidR="00076F29" w:rsidRPr="00C3374C" w:rsidRDefault="00076F29" w:rsidP="009820BD">
            <w:pPr>
              <w:pStyle w:val="ListParagraph"/>
              <w:numPr>
                <w:ilvl w:val="0"/>
                <w:numId w:val="31"/>
              </w:numPr>
              <w:spacing w:before="60" w:after="60"/>
              <w:rPr>
                <w:rFonts w:cs="Arial"/>
              </w:rPr>
            </w:pPr>
            <w:r w:rsidRPr="00C3374C">
              <w:rPr>
                <w:rFonts w:cs="Arial"/>
              </w:rPr>
              <w:t>College Readiness Expense (5813)</w:t>
            </w:r>
          </w:p>
          <w:p w14:paraId="03ED8F93" w14:textId="472EE9CE" w:rsidR="00076F29" w:rsidRPr="00A131ED" w:rsidRDefault="00076F29" w:rsidP="009820BD">
            <w:pPr>
              <w:pStyle w:val="ListParagraph"/>
              <w:numPr>
                <w:ilvl w:val="0"/>
                <w:numId w:val="30"/>
              </w:numPr>
              <w:spacing w:before="60" w:after="60"/>
              <w:rPr>
                <w:rFonts w:cs="Arial"/>
              </w:rPr>
            </w:pPr>
            <w:r w:rsidRPr="00C3374C">
              <w:rPr>
                <w:rFonts w:cs="Arial"/>
              </w:rPr>
              <w:t>Family Outreach (5807)</w:t>
            </w:r>
          </w:p>
        </w:tc>
        <w:tc>
          <w:tcPr>
            <w:tcW w:w="413" w:type="pct"/>
            <w:gridSpan w:val="2"/>
            <w:shd w:val="clear" w:color="auto" w:fill="auto"/>
            <w:vAlign w:val="center"/>
          </w:tcPr>
          <w:p w14:paraId="4BA9ABA1"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52ED98" w14:textId="77777777" w:rsidR="005121E3" w:rsidRPr="00C3374C" w:rsidRDefault="005121E3" w:rsidP="005121E3">
            <w:pPr>
              <w:pStyle w:val="ListParagraph"/>
              <w:numPr>
                <w:ilvl w:val="0"/>
                <w:numId w:val="31"/>
              </w:numPr>
              <w:spacing w:before="60" w:after="60"/>
              <w:rPr>
                <w:rFonts w:cs="Arial"/>
              </w:rPr>
            </w:pPr>
            <w:r w:rsidRPr="00C3374C">
              <w:rPr>
                <w:rFonts w:cs="Arial"/>
              </w:rPr>
              <w:t>College Readiness Expense (5813)</w:t>
            </w:r>
          </w:p>
          <w:p w14:paraId="472A264A" w14:textId="393C477F" w:rsidR="00076F29" w:rsidRPr="005121E3" w:rsidRDefault="005121E3" w:rsidP="005121E3">
            <w:pPr>
              <w:pStyle w:val="ListParagraph"/>
              <w:numPr>
                <w:ilvl w:val="0"/>
                <w:numId w:val="31"/>
              </w:numPr>
              <w:spacing w:before="60" w:after="60"/>
              <w:rPr>
                <w:rFonts w:eastAsia="Calibri" w:cs="Arial"/>
                <w:color w:val="000000"/>
              </w:rPr>
            </w:pPr>
            <w:r w:rsidRPr="005121E3">
              <w:rPr>
                <w:rFonts w:cs="Arial"/>
              </w:rPr>
              <w:t>Family Outreach (5807</w:t>
            </w:r>
            <w:r>
              <w:rPr>
                <w:rFonts w:cs="Arial"/>
              </w:rPr>
              <w:t>)</w:t>
            </w:r>
          </w:p>
        </w:tc>
        <w:tc>
          <w:tcPr>
            <w:tcW w:w="391" w:type="pct"/>
            <w:shd w:val="clear" w:color="auto" w:fill="auto"/>
            <w:vAlign w:val="center"/>
          </w:tcPr>
          <w:p w14:paraId="370BC6D1" w14:textId="77777777" w:rsidR="00076F29" w:rsidRPr="00581FC5" w:rsidRDefault="00076F29" w:rsidP="00690061">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9D702E9" w14:textId="77777777" w:rsidR="00076F29" w:rsidRPr="00DA5ACD" w:rsidRDefault="00076F29" w:rsidP="00690061">
            <w:pPr>
              <w:spacing w:before="60" w:after="60"/>
              <w:rPr>
                <w:rFonts w:eastAsia="Calibri" w:cs="Arial"/>
                <w:color w:val="000000"/>
              </w:rPr>
            </w:pPr>
          </w:p>
        </w:tc>
      </w:tr>
    </w:tbl>
    <w:p w14:paraId="44FCB0C9" w14:textId="77777777" w:rsidR="00DA5ACD" w:rsidRPr="00581FC5" w:rsidRDefault="00AC0A14" w:rsidP="00DA5ACD">
      <w:pPr>
        <w:rPr>
          <w:rFonts w:cs="Arial"/>
          <w:b/>
          <w:color w:val="000000"/>
          <w:sz w:val="20"/>
          <w:szCs w:val="20"/>
        </w:rPr>
      </w:pPr>
      <w:r w:rsidRPr="00581FC5">
        <w:rPr>
          <w:rFonts w:cs="Arial"/>
        </w:rPr>
        <w:br w:type="page"/>
      </w:r>
      <w:hyperlink w:anchor="Instructions_GAS" w:history="1">
        <w:r w:rsidR="00DA5ACD" w:rsidRPr="00581FC5">
          <w:rPr>
            <w:rStyle w:val="Hyperlink"/>
            <w:rFonts w:cs="Arial"/>
            <w:b/>
            <w:sz w:val="48"/>
            <w:szCs w:val="48"/>
          </w:rPr>
          <w:t>Goals, Actions, &amp; Services</w:t>
        </w:r>
      </w:hyperlink>
    </w:p>
    <w:p w14:paraId="2D16DF45" w14:textId="77777777" w:rsidR="00DA5ACD" w:rsidRPr="00581FC5" w:rsidRDefault="00DA5ACD" w:rsidP="00DA5ACD">
      <w:pPr>
        <w:rPr>
          <w:rFonts w:cs="Arial"/>
          <w:color w:val="000000"/>
          <w:sz w:val="20"/>
          <w:szCs w:val="20"/>
        </w:rPr>
      </w:pPr>
    </w:p>
    <w:p w14:paraId="61802225" w14:textId="77777777" w:rsidR="00DA5ACD" w:rsidRPr="00581FC5" w:rsidRDefault="00DA5ACD" w:rsidP="00DA5ACD">
      <w:pPr>
        <w:rPr>
          <w:rFonts w:cs="Arial"/>
          <w:color w:val="000000"/>
          <w:sz w:val="22"/>
          <w:szCs w:val="22"/>
        </w:rPr>
      </w:pPr>
      <w:r w:rsidRPr="00581FC5">
        <w:rPr>
          <w:rFonts w:cs="Arial"/>
          <w:color w:val="000000"/>
          <w:sz w:val="22"/>
          <w:szCs w:val="22"/>
        </w:rPr>
        <w:t>Strategic Planning Details and Accountability</w:t>
      </w:r>
    </w:p>
    <w:p w14:paraId="0BAADB9B" w14:textId="77777777" w:rsidR="00DA5ACD" w:rsidRPr="00581FC5" w:rsidRDefault="00DA5ACD" w:rsidP="00DA5ACD">
      <w:pPr>
        <w:rPr>
          <w:rFonts w:cs="Arial"/>
          <w:color w:val="000000"/>
          <w:sz w:val="20"/>
          <w:szCs w:val="18"/>
        </w:rPr>
      </w:pPr>
    </w:p>
    <w:p w14:paraId="34B78DF2" w14:textId="77777777" w:rsidR="00DA5ACD" w:rsidRPr="00581FC5" w:rsidRDefault="00DA5ACD" w:rsidP="00DA5ACD">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29"/>
        <w:gridCol w:w="2494"/>
        <w:gridCol w:w="441"/>
        <w:gridCol w:w="2986"/>
        <w:gridCol w:w="2990"/>
        <w:gridCol w:w="3141"/>
      </w:tblGrid>
      <w:tr w:rsidR="00DA5ACD" w:rsidRPr="00581FC5" w14:paraId="702E71F5" w14:textId="77777777" w:rsidTr="00DA5ACD">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00CD3F14" w14:textId="77777777" w:rsidR="00DA5ACD" w:rsidRPr="00581FC5" w:rsidRDefault="00DA5ACD" w:rsidP="00DA5ACD">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5CF9A4A7" w14:textId="122E9C49" w:rsidR="00DA5ACD" w:rsidRPr="00581FC5" w:rsidRDefault="00050BC5" w:rsidP="00050BC5">
            <w:pPr>
              <w:spacing w:before="60" w:after="4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DA5ACD" w:rsidRPr="00581FC5">
              <w:rPr>
                <w:rFonts w:eastAsia="Calibri" w:cs="Arial"/>
                <w:color w:val="000000"/>
                <w:sz w:val="20"/>
                <w:szCs w:val="18"/>
              </w:rPr>
              <w:t xml:space="preserve"> New                              </w:t>
            </w:r>
            <w:r w:rsidR="00DA5ACD" w:rsidRPr="00581FC5">
              <w:rPr>
                <w:rFonts w:eastAsia="Calibri" w:cs="Arial"/>
                <w:color w:val="000000"/>
                <w:sz w:val="20"/>
                <w:szCs w:val="18"/>
              </w:rPr>
              <w:fldChar w:fldCharType="begin">
                <w:ffData>
                  <w:name w:val="Check42"/>
                  <w:enabled/>
                  <w:calcOnExit w:val="0"/>
                  <w:checkBox>
                    <w:size w:val="20"/>
                    <w:default w:val="0"/>
                  </w:checkBox>
                </w:ffData>
              </w:fldChar>
            </w:r>
            <w:r w:rsidR="00DA5ACD"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DA5ACD" w:rsidRPr="00581FC5">
              <w:rPr>
                <w:rFonts w:eastAsia="Calibri" w:cs="Arial"/>
                <w:color w:val="000000"/>
                <w:sz w:val="20"/>
                <w:szCs w:val="18"/>
              </w:rPr>
              <w:fldChar w:fldCharType="end"/>
            </w:r>
            <w:r w:rsidR="00DA5ACD"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DA5ACD" w:rsidRPr="00581FC5">
              <w:rPr>
                <w:rFonts w:eastAsia="Calibri" w:cs="Arial"/>
                <w:color w:val="000000"/>
                <w:sz w:val="20"/>
                <w:szCs w:val="18"/>
              </w:rPr>
              <w:t xml:space="preserve"> Unchanged</w:t>
            </w:r>
          </w:p>
        </w:tc>
      </w:tr>
      <w:tr w:rsidR="00DA5ACD" w:rsidRPr="00581FC5" w14:paraId="69369463" w14:textId="77777777" w:rsidTr="00DA5ACD">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40D6C0C3" w14:textId="7F02C5DB" w:rsidR="00DA5ACD" w:rsidRPr="00581FC5" w:rsidRDefault="001314B0" w:rsidP="00DA5ACD">
            <w:pPr>
              <w:spacing w:before="120" w:after="120"/>
              <w:jc w:val="center"/>
              <w:rPr>
                <w:rFonts w:eastAsia="Calibri" w:cs="Arial"/>
                <w:color w:val="000000"/>
                <w:sz w:val="18"/>
                <w:szCs w:val="18"/>
              </w:rPr>
            </w:pPr>
            <w:hyperlink w:anchor="Instructions_GAS_Goal" w:history="1">
              <w:r w:rsidR="00DA5ACD" w:rsidRPr="00581FC5">
                <w:rPr>
                  <w:rStyle w:val="Hyperlink"/>
                  <w:rFonts w:cs="Arial"/>
                  <w:b/>
                  <w:sz w:val="48"/>
                  <w:szCs w:val="36"/>
                </w:rPr>
                <w:t xml:space="preserve">Goal </w:t>
              </w:r>
              <w:r w:rsidR="00DA5ACD">
                <w:rPr>
                  <w:rStyle w:val="Hyperlink"/>
                  <w:rFonts w:cs="Arial"/>
                  <w:b/>
                  <w:sz w:val="48"/>
                  <w:szCs w:val="36"/>
                </w:rPr>
                <w:t>3</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09ADBCF4" w14:textId="011AA82E" w:rsidR="00DA5ACD" w:rsidRPr="00E85890" w:rsidRDefault="003D479F" w:rsidP="00F65370">
            <w:pPr>
              <w:tabs>
                <w:tab w:val="left" w:pos="2700"/>
              </w:tabs>
              <w:spacing w:before="60" w:after="60"/>
              <w:rPr>
                <w:rFonts w:eastAsia="Calibri" w:cs="Arial"/>
              </w:rPr>
            </w:pPr>
            <w:r>
              <w:rPr>
                <w:rFonts w:eastAsia="Calibri" w:cs="Arial"/>
              </w:rPr>
              <w:t>Close the achievement gap between students from significant subpopulations (</w:t>
            </w:r>
            <w:r w:rsidR="00F65370">
              <w:rPr>
                <w:rFonts w:eastAsia="Calibri" w:cs="Arial"/>
              </w:rPr>
              <w:t>i.e.</w:t>
            </w:r>
            <w:r>
              <w:rPr>
                <w:rFonts w:eastAsia="Calibri" w:cs="Arial"/>
              </w:rPr>
              <w:t xml:space="preserve"> EL, SPED, socioeco</w:t>
            </w:r>
            <w:r w:rsidR="00F65370">
              <w:rPr>
                <w:rFonts w:eastAsia="Calibri" w:cs="Arial"/>
              </w:rPr>
              <w:t>nomically di</w:t>
            </w:r>
            <w:r w:rsidR="00A538CC">
              <w:rPr>
                <w:rFonts w:eastAsia="Calibri" w:cs="Arial"/>
              </w:rPr>
              <w:t>sadvantaged,</w:t>
            </w:r>
            <w:r w:rsidR="00F65370">
              <w:rPr>
                <w:rFonts w:eastAsia="Calibri" w:cs="Arial"/>
              </w:rPr>
              <w:t xml:space="preserve"> and Latino students</w:t>
            </w:r>
            <w:r>
              <w:rPr>
                <w:rFonts w:eastAsia="Calibri" w:cs="Arial"/>
              </w:rPr>
              <w:t xml:space="preserve">) and the general population. </w:t>
            </w:r>
          </w:p>
        </w:tc>
      </w:tr>
      <w:tr w:rsidR="00DA5ACD" w:rsidRPr="00581FC5" w14:paraId="64216E32"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6DE77932"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5671BCF7"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718D57E4"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687D1957" w14:textId="77777777" w:rsidTr="00DA5ACD">
        <w:trPr>
          <w:trHeight w:val="267"/>
          <w:tblCellSpacing w:w="36" w:type="dxa"/>
        </w:trPr>
        <w:tc>
          <w:tcPr>
            <w:tcW w:w="4849" w:type="dxa"/>
            <w:gridSpan w:val="2"/>
            <w:shd w:val="clear" w:color="auto" w:fill="auto"/>
          </w:tcPr>
          <w:p w14:paraId="646B2260" w14:textId="77777777" w:rsidR="00DA5ACD" w:rsidRPr="00581FC5" w:rsidRDefault="001314B0" w:rsidP="00DA5ACD">
            <w:pPr>
              <w:spacing w:before="120" w:after="120"/>
              <w:rPr>
                <w:rFonts w:eastAsia="Calibri" w:cs="Arial"/>
                <w:sz w:val="20"/>
                <w:szCs w:val="20"/>
              </w:rPr>
            </w:pPr>
            <w:hyperlink w:anchor="Instructions_GAS_StateLocalPriorities" w:history="1">
              <w:r w:rsidR="00DA5ACD"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7D12A41F" w14:textId="61803CAE" w:rsidR="00DA5ACD" w:rsidRPr="00581FC5" w:rsidRDefault="00DA5ACD" w:rsidP="00DA5ACD">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7061AE">
              <w:rPr>
                <w:rFonts w:eastAsia="Calibri" w:cs="Arial"/>
                <w:color w:val="000000"/>
              </w:rPr>
              <w:fldChar w:fldCharType="begin">
                <w:ffData>
                  <w:name w:val=""/>
                  <w:enabled/>
                  <w:calcOnExit w:val="0"/>
                  <w:checkBox>
                    <w:size w:val="20"/>
                    <w:default w:val="1"/>
                  </w:checkBox>
                </w:ffData>
              </w:fldChar>
            </w:r>
            <w:r w:rsidR="007061A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7061AE">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CD168C">
              <w:rPr>
                <w:rFonts w:eastAsia="Calibri" w:cs="Arial"/>
                <w:color w:val="000000"/>
              </w:rPr>
              <w:fldChar w:fldCharType="begin">
                <w:ffData>
                  <w:name w:val=""/>
                  <w:enabled/>
                  <w:calcOnExit w:val="0"/>
                  <w:checkBox>
                    <w:size w:val="20"/>
                    <w:default w:val="1"/>
                  </w:checkBox>
                </w:ffData>
              </w:fldChar>
            </w:r>
            <w:r w:rsidR="00CD168C">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CD168C">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CD168C">
              <w:rPr>
                <w:rFonts w:eastAsia="Calibri" w:cs="Arial"/>
                <w:color w:val="000000"/>
              </w:rPr>
              <w:fldChar w:fldCharType="begin">
                <w:ffData>
                  <w:name w:val=""/>
                  <w:enabled/>
                  <w:calcOnExit w:val="0"/>
                  <w:checkBox>
                    <w:size w:val="20"/>
                    <w:default w:val="1"/>
                  </w:checkBox>
                </w:ffData>
              </w:fldChar>
            </w:r>
            <w:r w:rsidR="00CD168C">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CD168C">
              <w:rPr>
                <w:rFonts w:eastAsia="Calibri" w:cs="Arial"/>
                <w:color w:val="000000"/>
              </w:rPr>
              <w:fldChar w:fldCharType="end"/>
            </w:r>
            <w:r w:rsidRPr="00581FC5">
              <w:rPr>
                <w:rFonts w:eastAsia="Calibri" w:cs="Arial"/>
                <w:color w:val="000000"/>
              </w:rPr>
              <w:t xml:space="preserve"> 7   </w:t>
            </w:r>
            <w:r w:rsidR="00CD168C">
              <w:rPr>
                <w:rFonts w:eastAsia="Calibri" w:cs="Arial"/>
                <w:color w:val="000000"/>
              </w:rPr>
              <w:fldChar w:fldCharType="begin">
                <w:ffData>
                  <w:name w:val=""/>
                  <w:enabled/>
                  <w:calcOnExit w:val="0"/>
                  <w:checkBox>
                    <w:size w:val="20"/>
                    <w:default w:val="1"/>
                  </w:checkBox>
                </w:ffData>
              </w:fldChar>
            </w:r>
            <w:r w:rsidR="00CD168C">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CD168C">
              <w:rPr>
                <w:rFonts w:eastAsia="Calibri" w:cs="Arial"/>
                <w:color w:val="000000"/>
              </w:rPr>
              <w:fldChar w:fldCharType="end"/>
            </w:r>
            <w:r w:rsidRPr="00581FC5">
              <w:rPr>
                <w:rFonts w:eastAsia="Calibri" w:cs="Arial"/>
                <w:color w:val="000000"/>
              </w:rPr>
              <w:t xml:space="preserve"> 8   </w:t>
            </w:r>
          </w:p>
          <w:p w14:paraId="4F2F4501" w14:textId="77777777" w:rsidR="00DA5ACD" w:rsidRPr="00581FC5" w:rsidRDefault="00DA5ACD" w:rsidP="00DA5ACD">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6377080F" w14:textId="77777777" w:rsidR="00DA5ACD" w:rsidRPr="00581FC5" w:rsidRDefault="00DA5ACD" w:rsidP="00DA5ACD">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14F91" w:rsidRPr="00581FC5" w14:paraId="344EA322" w14:textId="77777777" w:rsidTr="00DA5ACD">
        <w:trPr>
          <w:trHeight w:val="720"/>
          <w:tblCellSpacing w:w="36" w:type="dxa"/>
        </w:trPr>
        <w:tc>
          <w:tcPr>
            <w:tcW w:w="4849" w:type="dxa"/>
            <w:gridSpan w:val="2"/>
            <w:shd w:val="clear" w:color="auto" w:fill="auto"/>
          </w:tcPr>
          <w:p w14:paraId="2241FC0B" w14:textId="77777777" w:rsidR="00B14F91" w:rsidRPr="00581FC5" w:rsidRDefault="001314B0" w:rsidP="00DA5ACD">
            <w:pPr>
              <w:spacing w:before="60" w:after="60"/>
              <w:rPr>
                <w:rFonts w:eastAsia="Calibri" w:cs="Arial"/>
                <w:color w:val="000000"/>
                <w:sz w:val="20"/>
                <w:szCs w:val="20"/>
              </w:rPr>
            </w:pPr>
            <w:hyperlink w:anchor="Instructions_GAS_IdentifiedNeed" w:history="1">
              <w:r w:rsidR="00B14F91"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586EF8E1" w14:textId="3E0DB93C" w:rsidR="00B14F91" w:rsidRPr="00E85890" w:rsidRDefault="00B14F91" w:rsidP="00A538CC">
            <w:pPr>
              <w:tabs>
                <w:tab w:val="left" w:pos="2115"/>
              </w:tabs>
              <w:spacing w:before="60" w:after="60"/>
              <w:rPr>
                <w:rFonts w:eastAsia="Calibri" w:cs="Arial"/>
                <w:color w:val="000000"/>
              </w:rPr>
            </w:pPr>
            <w:r>
              <w:rPr>
                <w:rFonts w:eastAsia="Calibri" w:cs="Arial"/>
                <w:color w:val="000000"/>
              </w:rPr>
              <w:t>LALA serves</w:t>
            </w:r>
            <w:r w:rsidRPr="00A17B97">
              <w:rPr>
                <w:rFonts w:eastAsia="Calibri" w:cs="Arial"/>
                <w:color w:val="000000"/>
              </w:rPr>
              <w:t xml:space="preserve"> </w:t>
            </w:r>
            <w:r>
              <w:rPr>
                <w:rFonts w:eastAsia="Calibri" w:cs="Arial"/>
                <w:color w:val="000000"/>
              </w:rPr>
              <w:t>significant</w:t>
            </w:r>
            <w:r w:rsidRPr="00A17B97">
              <w:rPr>
                <w:rFonts w:eastAsia="Calibri" w:cs="Arial"/>
                <w:color w:val="000000"/>
              </w:rPr>
              <w:t xml:space="preserve"> population</w:t>
            </w:r>
            <w:r>
              <w:rPr>
                <w:rFonts w:eastAsia="Calibri" w:cs="Arial"/>
                <w:color w:val="000000"/>
              </w:rPr>
              <w:t>s</w:t>
            </w:r>
            <w:r w:rsidRPr="00A17B97">
              <w:rPr>
                <w:rFonts w:eastAsia="Calibri" w:cs="Arial"/>
                <w:color w:val="000000"/>
              </w:rPr>
              <w:t xml:space="preserve"> of </w:t>
            </w:r>
            <w:r>
              <w:rPr>
                <w:rFonts w:eastAsia="Calibri" w:cs="Arial"/>
                <w:color w:val="000000"/>
              </w:rPr>
              <w:t xml:space="preserve">EL learners, </w:t>
            </w:r>
            <w:r w:rsidRPr="00A17B97">
              <w:rPr>
                <w:rFonts w:eastAsia="Calibri" w:cs="Arial"/>
                <w:color w:val="000000"/>
              </w:rPr>
              <w:t>students from low-income families</w:t>
            </w:r>
            <w:r w:rsidR="00A538CC">
              <w:rPr>
                <w:rFonts w:eastAsia="Calibri" w:cs="Arial"/>
                <w:color w:val="000000"/>
              </w:rPr>
              <w:t xml:space="preserve">, </w:t>
            </w:r>
            <w:r>
              <w:rPr>
                <w:rFonts w:eastAsia="Calibri" w:cs="Arial"/>
                <w:color w:val="000000"/>
              </w:rPr>
              <w:t>and Latino students. Historically, students from these disadvantaged groups perform at lower academic levels than the general population and national norms</w:t>
            </w:r>
            <w:r w:rsidRPr="00A17B97">
              <w:rPr>
                <w:rFonts w:eastAsia="Calibri" w:cs="Arial"/>
                <w:color w:val="000000"/>
              </w:rPr>
              <w:t xml:space="preserve">. To </w:t>
            </w:r>
            <w:r>
              <w:rPr>
                <w:rFonts w:eastAsia="Calibri" w:cs="Arial"/>
                <w:color w:val="000000"/>
              </w:rPr>
              <w:t>prevent and close these achievement gaps, schools</w:t>
            </w:r>
            <w:r w:rsidRPr="00A17B97">
              <w:rPr>
                <w:rFonts w:eastAsia="Calibri" w:cs="Arial"/>
                <w:color w:val="000000"/>
              </w:rPr>
              <w:t xml:space="preserve"> must proactively monitor student achievement and </w:t>
            </w:r>
            <w:r>
              <w:rPr>
                <w:rFonts w:eastAsia="Calibri" w:cs="Arial"/>
                <w:color w:val="000000"/>
              </w:rPr>
              <w:t>intervene in culturally proficient ways that provide</w:t>
            </w:r>
            <w:r w:rsidRPr="00A17B97">
              <w:rPr>
                <w:rFonts w:eastAsia="Calibri" w:cs="Arial"/>
                <w:color w:val="000000"/>
              </w:rPr>
              <w:t xml:space="preserve"> </w:t>
            </w:r>
            <w:r>
              <w:rPr>
                <w:rFonts w:eastAsia="Calibri" w:cs="Arial"/>
                <w:color w:val="000000"/>
              </w:rPr>
              <w:t xml:space="preserve">the </w:t>
            </w:r>
            <w:r w:rsidRPr="00A17B97">
              <w:rPr>
                <w:rFonts w:eastAsia="Calibri" w:cs="Arial"/>
                <w:color w:val="000000"/>
              </w:rPr>
              <w:t>differentiated support and scaffolds</w:t>
            </w:r>
            <w:r>
              <w:rPr>
                <w:rFonts w:eastAsia="Calibri" w:cs="Arial"/>
                <w:color w:val="000000"/>
              </w:rPr>
              <w:t xml:space="preserve"> necessary. Similarly, staff and faculty need to improve the capacity to service and support these students.</w:t>
            </w:r>
          </w:p>
        </w:tc>
      </w:tr>
      <w:tr w:rsidR="00B14F91" w:rsidRPr="00581FC5" w14:paraId="588E637B" w14:textId="77777777" w:rsidTr="00DA5ACD">
        <w:trPr>
          <w:trHeight w:val="296"/>
          <w:tblCellSpacing w:w="36" w:type="dxa"/>
        </w:trPr>
        <w:tc>
          <w:tcPr>
            <w:tcW w:w="14641" w:type="dxa"/>
            <w:gridSpan w:val="6"/>
            <w:shd w:val="clear" w:color="auto" w:fill="auto"/>
            <w:vAlign w:val="center"/>
          </w:tcPr>
          <w:p w14:paraId="47D52F8F" w14:textId="77777777" w:rsidR="00B14F91" w:rsidRPr="00581FC5" w:rsidRDefault="001314B0" w:rsidP="00DA5ACD">
            <w:pPr>
              <w:spacing w:before="120" w:after="120"/>
              <w:rPr>
                <w:rFonts w:eastAsia="Calibri" w:cs="Arial"/>
                <w:b/>
                <w:sz w:val="20"/>
                <w:szCs w:val="18"/>
              </w:rPr>
            </w:pPr>
            <w:hyperlink w:anchor="Instructions_GAS_ExpectedAnnMeasOutcomes" w:history="1">
              <w:r w:rsidR="00B14F91" w:rsidRPr="00581FC5">
                <w:rPr>
                  <w:rStyle w:val="Hyperlink"/>
                  <w:rFonts w:cs="Arial"/>
                  <w:sz w:val="20"/>
                  <w:szCs w:val="18"/>
                </w:rPr>
                <w:t>EXPECTED ANNUAL MEASURABLE OUTCOMES</w:t>
              </w:r>
            </w:hyperlink>
          </w:p>
        </w:tc>
      </w:tr>
      <w:tr w:rsidR="00B14F91" w:rsidRPr="00581FC5" w14:paraId="63D717E3" w14:textId="77777777" w:rsidTr="00DA5ACD">
        <w:trPr>
          <w:trHeight w:val="296"/>
          <w:tblCellSpacing w:w="36" w:type="dxa"/>
        </w:trPr>
        <w:tc>
          <w:tcPr>
            <w:tcW w:w="2283" w:type="dxa"/>
            <w:shd w:val="clear" w:color="auto" w:fill="auto"/>
            <w:vAlign w:val="center"/>
          </w:tcPr>
          <w:p w14:paraId="698B3A0D"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1D3EF2CB"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12F52912"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62354A6A"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3174AB29"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B14F91" w:rsidRPr="00581FC5" w14:paraId="7657238E"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DBC510E" w14:textId="1384E336" w:rsidR="00B14F91" w:rsidRPr="00DA5ACD" w:rsidRDefault="00B14F91" w:rsidP="00DA5ACD">
            <w:pPr>
              <w:spacing w:before="60" w:after="60"/>
              <w:rPr>
                <w:rFonts w:cs="Arial"/>
                <w:color w:val="000000"/>
              </w:rPr>
            </w:pPr>
            <w:r>
              <w:rPr>
                <w:rFonts w:cs="Arial"/>
                <w:color w:val="000000"/>
              </w:rPr>
              <w:t xml:space="preserve">EL score on CAASPP ELA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C7E6E03" w14:textId="5F6192DB" w:rsidR="00B14F91" w:rsidRPr="00DA5ACD" w:rsidRDefault="00B14F91" w:rsidP="00DF6A48">
            <w:pPr>
              <w:spacing w:before="60" w:after="60"/>
              <w:jc w:val="right"/>
              <w:rPr>
                <w:rFonts w:eastAsia="Calibri" w:cs="Arial"/>
                <w:color w:val="000000"/>
              </w:rPr>
            </w:pPr>
            <w:r>
              <w:rPr>
                <w:rFonts w:eastAsia="Calibri" w:cs="Arial"/>
                <w:color w:val="000000"/>
              </w:rPr>
              <w:t>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94F4075" w14:textId="0360A9D7" w:rsidR="00B14F91" w:rsidRPr="00DA5ACD" w:rsidRDefault="00B14F91" w:rsidP="00DF6A48">
            <w:pPr>
              <w:spacing w:before="60" w:after="60"/>
              <w:jc w:val="right"/>
              <w:rPr>
                <w:rFonts w:eastAsia="Calibri" w:cs="Arial"/>
                <w:color w:val="000000"/>
              </w:rPr>
            </w:pPr>
            <w:r>
              <w:rPr>
                <w:rFonts w:eastAsia="Calibri" w:cs="Arial"/>
                <w:color w:val="000000"/>
              </w:rPr>
              <w:t>14%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689A66" w14:textId="2E6045A5" w:rsidR="00B14F91" w:rsidRPr="00DA5ACD" w:rsidRDefault="00B14F91" w:rsidP="00DF6A48">
            <w:pPr>
              <w:spacing w:before="60" w:after="60"/>
              <w:jc w:val="right"/>
              <w:rPr>
                <w:rFonts w:eastAsia="Calibri" w:cs="Arial"/>
                <w:color w:val="000000"/>
              </w:rPr>
            </w:pPr>
            <w:r>
              <w:rPr>
                <w:rFonts w:eastAsia="Calibri" w:cs="Arial"/>
                <w:color w:val="000000"/>
              </w:rPr>
              <w:t>19%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7F8295A" w14:textId="3E5C88AF" w:rsidR="00B14F91" w:rsidRPr="00DA5ACD" w:rsidRDefault="00B14F91" w:rsidP="00DF6A48">
            <w:pPr>
              <w:spacing w:before="60" w:after="60"/>
              <w:jc w:val="right"/>
              <w:rPr>
                <w:rFonts w:eastAsia="Calibri" w:cs="Arial"/>
                <w:color w:val="000000"/>
              </w:rPr>
            </w:pPr>
            <w:r>
              <w:rPr>
                <w:rFonts w:eastAsia="Calibri" w:cs="Arial"/>
                <w:color w:val="000000"/>
              </w:rPr>
              <w:t>24%</w:t>
            </w:r>
          </w:p>
        </w:tc>
      </w:tr>
      <w:tr w:rsidR="00B14F91" w:rsidRPr="00581FC5" w14:paraId="6835A5EF"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7FBF1D4" w14:textId="12E45EE7" w:rsidR="00B14F91" w:rsidRPr="00DA5ACD" w:rsidRDefault="00B14F91" w:rsidP="00081055">
            <w:pPr>
              <w:spacing w:before="60" w:after="60"/>
              <w:rPr>
                <w:rFonts w:eastAsia="Calibri" w:cs="Arial"/>
                <w:color w:val="000000"/>
              </w:rPr>
            </w:pPr>
            <w:r>
              <w:rPr>
                <w:rFonts w:eastAsia="Calibri" w:cs="Arial"/>
                <w:color w:val="000000"/>
              </w:rPr>
              <w:t xml:space="preserve">Low income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7791393" w14:textId="15D6E0D8" w:rsidR="00B14F91" w:rsidRPr="00DA5ACD" w:rsidRDefault="00B14F91" w:rsidP="00DF6A48">
            <w:pPr>
              <w:spacing w:before="60" w:after="60"/>
              <w:jc w:val="right"/>
              <w:rPr>
                <w:rFonts w:eastAsia="Calibri" w:cs="Arial"/>
                <w:color w:val="000000"/>
              </w:rPr>
            </w:pPr>
            <w:r>
              <w:rPr>
                <w:rFonts w:eastAsia="Calibri" w:cs="Arial"/>
                <w:color w:val="000000"/>
              </w:rPr>
              <w:t>40%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AF0EC22" w14:textId="7EF46ED2" w:rsidR="00B14F91" w:rsidRPr="00DA5ACD" w:rsidRDefault="00B14F91" w:rsidP="00DF6A48">
            <w:pPr>
              <w:spacing w:before="60" w:after="60"/>
              <w:jc w:val="right"/>
              <w:rPr>
                <w:rFonts w:eastAsia="Calibri" w:cs="Arial"/>
                <w:color w:val="000000"/>
              </w:rPr>
            </w:pPr>
            <w:r>
              <w:rPr>
                <w:rFonts w:eastAsia="Calibri" w:cs="Arial"/>
                <w:color w:val="000000"/>
              </w:rPr>
              <w:t>50%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79FA63F" w14:textId="024C78E9" w:rsidR="00B14F91" w:rsidRPr="00DA5ACD" w:rsidRDefault="00B14F91" w:rsidP="00DF6A48">
            <w:pPr>
              <w:spacing w:before="60" w:after="60"/>
              <w:jc w:val="right"/>
              <w:rPr>
                <w:rFonts w:eastAsia="Calibri" w:cs="Arial"/>
                <w:color w:val="000000"/>
              </w:rPr>
            </w:pPr>
            <w:r>
              <w:rPr>
                <w:rFonts w:eastAsia="Calibri" w:cs="Arial"/>
                <w:color w:val="000000"/>
              </w:rPr>
              <w:t>55%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2B9AD2E" w14:textId="4AC7379E" w:rsidR="00B14F91" w:rsidRPr="00DA5ACD" w:rsidRDefault="00B14F91" w:rsidP="00DF6A48">
            <w:pPr>
              <w:spacing w:before="60" w:after="60"/>
              <w:jc w:val="right"/>
              <w:rPr>
                <w:rFonts w:eastAsia="Calibri" w:cs="Arial"/>
                <w:color w:val="000000"/>
              </w:rPr>
            </w:pPr>
            <w:r>
              <w:rPr>
                <w:rFonts w:eastAsia="Calibri" w:cs="Arial"/>
                <w:color w:val="000000"/>
              </w:rPr>
              <w:t>60%</w:t>
            </w:r>
          </w:p>
        </w:tc>
      </w:tr>
      <w:tr w:rsidR="00B14F91" w:rsidRPr="00581FC5" w14:paraId="2297B0CF"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3282FC3" w14:textId="4AC110C9" w:rsidR="00B14F91" w:rsidRPr="00DA5ACD" w:rsidRDefault="00B14F91" w:rsidP="00081055">
            <w:pPr>
              <w:spacing w:before="60" w:after="60"/>
              <w:rPr>
                <w:rFonts w:eastAsia="Calibri" w:cs="Arial"/>
                <w:color w:val="000000"/>
              </w:rPr>
            </w:pPr>
            <w:r>
              <w:rPr>
                <w:rFonts w:eastAsia="Calibri" w:cs="Arial"/>
                <w:color w:val="000000"/>
              </w:rPr>
              <w:t xml:space="preserve">SPED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7BD0A7B" w14:textId="14EF99CB" w:rsidR="00B14F91" w:rsidRPr="00DA5ACD" w:rsidRDefault="00B14F91" w:rsidP="00DF6A48">
            <w:pPr>
              <w:spacing w:before="60" w:after="60"/>
              <w:jc w:val="right"/>
              <w:rPr>
                <w:rFonts w:eastAsia="Calibri" w:cs="Arial"/>
                <w:color w:val="000000"/>
              </w:rPr>
            </w:pPr>
            <w:r>
              <w:rPr>
                <w:rFonts w:eastAsia="Calibri" w:cs="Arial"/>
                <w:color w:val="000000"/>
              </w:rPr>
              <w:t>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47E4D5" w14:textId="57AD9259" w:rsidR="00B14F91" w:rsidRPr="00DA5ACD" w:rsidRDefault="00B14F91" w:rsidP="00DF6A48">
            <w:pPr>
              <w:spacing w:before="60" w:after="60"/>
              <w:jc w:val="right"/>
              <w:rPr>
                <w:rFonts w:eastAsia="Calibri" w:cs="Arial"/>
                <w:color w:val="000000"/>
              </w:rPr>
            </w:pPr>
            <w:r>
              <w:rPr>
                <w:rFonts w:eastAsia="Calibri" w:cs="Arial"/>
                <w:color w:val="000000"/>
              </w:rPr>
              <w:t>15%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322722E" w14:textId="38D44B08" w:rsidR="00B14F91" w:rsidRPr="00DA5ACD" w:rsidRDefault="00B14F91" w:rsidP="00DF6A48">
            <w:pPr>
              <w:spacing w:before="60" w:after="60"/>
              <w:jc w:val="right"/>
              <w:rPr>
                <w:rFonts w:eastAsia="Calibri" w:cs="Arial"/>
                <w:color w:val="000000"/>
              </w:rPr>
            </w:pPr>
            <w:r>
              <w:rPr>
                <w:rFonts w:eastAsia="Calibri" w:cs="Arial"/>
                <w:color w:val="000000"/>
              </w:rPr>
              <w:t>20%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B832E64" w14:textId="434F3E8F" w:rsidR="00B14F91" w:rsidRPr="00DA5ACD" w:rsidRDefault="00B14F91" w:rsidP="00DF6A48">
            <w:pPr>
              <w:spacing w:before="60" w:after="60"/>
              <w:jc w:val="right"/>
              <w:rPr>
                <w:rFonts w:eastAsia="Calibri" w:cs="Arial"/>
                <w:color w:val="000000"/>
              </w:rPr>
            </w:pPr>
            <w:r>
              <w:rPr>
                <w:rFonts w:eastAsia="Calibri" w:cs="Arial"/>
                <w:color w:val="000000"/>
              </w:rPr>
              <w:t>25%</w:t>
            </w:r>
          </w:p>
        </w:tc>
      </w:tr>
      <w:tr w:rsidR="00B14F91" w:rsidRPr="00581FC5" w14:paraId="4DC31DDD"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66C00E" w14:textId="037B630F" w:rsidR="00B14F91" w:rsidRPr="00DA5ACD" w:rsidRDefault="00B14F91" w:rsidP="00081055">
            <w:pPr>
              <w:spacing w:before="60" w:after="60"/>
              <w:rPr>
                <w:rFonts w:eastAsia="Calibri" w:cs="Arial"/>
                <w:color w:val="000000"/>
              </w:rPr>
            </w:pPr>
            <w:r>
              <w:rPr>
                <w:rFonts w:eastAsia="Calibri" w:cs="Arial"/>
                <w:color w:val="000000"/>
              </w:rPr>
              <w:lastRenderedPageBreak/>
              <w:t xml:space="preserve">Latino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0E29E2B" w14:textId="750D821E" w:rsidR="00B14F91" w:rsidRPr="00DA5ACD" w:rsidRDefault="00B14F91" w:rsidP="00DF6A48">
            <w:pPr>
              <w:spacing w:before="60" w:after="60"/>
              <w:jc w:val="right"/>
              <w:rPr>
                <w:rFonts w:eastAsia="Calibri" w:cs="Arial"/>
                <w:color w:val="000000"/>
              </w:rPr>
            </w:pPr>
            <w:r>
              <w:rPr>
                <w:rFonts w:eastAsia="Calibri" w:cs="Arial"/>
                <w:color w:val="000000"/>
              </w:rPr>
              <w:t>40%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0DAC398" w14:textId="4C2A7818" w:rsidR="00B14F91" w:rsidRPr="00DA5ACD" w:rsidRDefault="00B14F91" w:rsidP="00DF6A48">
            <w:pPr>
              <w:spacing w:before="60" w:after="60"/>
              <w:jc w:val="right"/>
              <w:rPr>
                <w:rFonts w:eastAsia="Calibri" w:cs="Arial"/>
                <w:color w:val="000000"/>
              </w:rPr>
            </w:pPr>
            <w:r>
              <w:rPr>
                <w:rFonts w:eastAsia="Calibri" w:cs="Arial"/>
                <w:color w:val="000000"/>
              </w:rPr>
              <w:t>50%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38E6E52" w14:textId="144E1B1F" w:rsidR="00B14F91" w:rsidRPr="00DA5ACD" w:rsidRDefault="00B14F91" w:rsidP="00DF6A48">
            <w:pPr>
              <w:spacing w:before="60" w:after="60"/>
              <w:jc w:val="right"/>
              <w:rPr>
                <w:rFonts w:eastAsia="Calibri" w:cs="Arial"/>
                <w:color w:val="000000"/>
              </w:rPr>
            </w:pPr>
            <w:r>
              <w:rPr>
                <w:rFonts w:eastAsia="Calibri" w:cs="Arial"/>
                <w:color w:val="000000"/>
              </w:rPr>
              <w:t>55%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A2AF9EF" w14:textId="1373250B" w:rsidR="00B14F91" w:rsidRPr="00DA5ACD" w:rsidRDefault="00B14F91" w:rsidP="00DF6A48">
            <w:pPr>
              <w:spacing w:before="60" w:after="60"/>
              <w:jc w:val="right"/>
              <w:rPr>
                <w:rFonts w:eastAsia="Calibri" w:cs="Arial"/>
                <w:color w:val="000000"/>
              </w:rPr>
            </w:pPr>
            <w:r>
              <w:rPr>
                <w:rFonts w:eastAsia="Calibri" w:cs="Arial"/>
                <w:color w:val="000000"/>
              </w:rPr>
              <w:t>60%</w:t>
            </w:r>
          </w:p>
        </w:tc>
      </w:tr>
      <w:tr w:rsidR="00B14F91" w:rsidRPr="00581FC5" w14:paraId="2EFB3C24"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15D9188" w14:textId="55969C65" w:rsidR="00B14F91" w:rsidRPr="00DA5ACD" w:rsidRDefault="00B14F91" w:rsidP="00081055">
            <w:pPr>
              <w:spacing w:before="60" w:after="60"/>
              <w:rPr>
                <w:rFonts w:eastAsia="Calibri" w:cs="Arial"/>
                <w:color w:val="000000"/>
              </w:rPr>
            </w:pPr>
            <w:r>
              <w:rPr>
                <w:rFonts w:eastAsia="Calibri" w:cs="Arial"/>
                <w:color w:val="000000"/>
              </w:rPr>
              <w:t xml:space="preserve">Asian score </w:t>
            </w:r>
            <w:r>
              <w:rPr>
                <w:rFonts w:cs="Arial"/>
                <w:color w:val="000000"/>
              </w:rPr>
              <w:t>on CAASPP ELA</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DA4FDFA" w14:textId="1D7D9017" w:rsidR="00B14F91" w:rsidRPr="00DA5ACD" w:rsidRDefault="00B14F91" w:rsidP="00DF6A48">
            <w:pPr>
              <w:spacing w:before="60" w:after="60"/>
              <w:jc w:val="right"/>
              <w:rPr>
                <w:rFonts w:eastAsia="Calibri" w:cs="Arial"/>
                <w:color w:val="000000"/>
              </w:rPr>
            </w:pPr>
            <w:r>
              <w:rPr>
                <w:rFonts w:eastAsia="Calibri" w:cs="Arial"/>
                <w:color w:val="000000"/>
              </w:rPr>
              <w:t>74%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DB0250F" w14:textId="521FC6D2" w:rsidR="00B14F91" w:rsidRPr="00DA5ACD" w:rsidRDefault="00B14F91" w:rsidP="00DF6A48">
            <w:pPr>
              <w:spacing w:before="60" w:after="60"/>
              <w:jc w:val="right"/>
              <w:rPr>
                <w:rFonts w:eastAsia="Calibri" w:cs="Arial"/>
                <w:color w:val="000000"/>
              </w:rPr>
            </w:pPr>
            <w:r>
              <w:rPr>
                <w:rFonts w:eastAsia="Calibri" w:cs="Arial"/>
                <w:color w:val="000000"/>
              </w:rPr>
              <w:t>80%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98A5DA2" w14:textId="615B9320" w:rsidR="00B14F91" w:rsidRPr="00DA5ACD" w:rsidRDefault="00B14F91" w:rsidP="00DF6A48">
            <w:pPr>
              <w:spacing w:before="60" w:after="60"/>
              <w:jc w:val="right"/>
              <w:rPr>
                <w:rFonts w:eastAsia="Calibri" w:cs="Arial"/>
                <w:color w:val="000000"/>
              </w:rPr>
            </w:pPr>
            <w:r>
              <w:rPr>
                <w:rFonts w:eastAsia="Calibri" w:cs="Arial"/>
                <w:color w:val="000000"/>
              </w:rPr>
              <w:t>80%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C36D7A3" w14:textId="11282545" w:rsidR="00B14F91" w:rsidRPr="00DA5ACD" w:rsidRDefault="00B14F91" w:rsidP="00DF6A48">
            <w:pPr>
              <w:spacing w:before="60" w:after="60"/>
              <w:jc w:val="right"/>
              <w:rPr>
                <w:rFonts w:eastAsia="Calibri" w:cs="Arial"/>
                <w:color w:val="000000"/>
              </w:rPr>
            </w:pPr>
            <w:r>
              <w:rPr>
                <w:rFonts w:eastAsia="Calibri" w:cs="Arial"/>
                <w:color w:val="000000"/>
              </w:rPr>
              <w:t>80%</w:t>
            </w:r>
          </w:p>
        </w:tc>
      </w:tr>
      <w:tr w:rsidR="00B14F91" w:rsidRPr="00581FC5" w14:paraId="099270E4"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EADF6E6" w14:textId="1ABF84FA" w:rsidR="00B14F91" w:rsidRDefault="00B14F91" w:rsidP="00541C79">
            <w:pPr>
              <w:spacing w:before="60" w:after="60"/>
              <w:rPr>
                <w:rFonts w:cs="Arial"/>
                <w:color w:val="000000"/>
              </w:rPr>
            </w:pPr>
            <w:r>
              <w:rPr>
                <w:rFonts w:cs="Arial"/>
                <w:color w:val="000000"/>
              </w:rPr>
              <w:t xml:space="preserve">EL NWEA </w:t>
            </w:r>
            <w:r w:rsidR="00541C79">
              <w:rPr>
                <w:rFonts w:cs="Arial"/>
                <w:color w:val="000000"/>
              </w:rPr>
              <w:t>met growth projection</w:t>
            </w:r>
            <w:r>
              <w:rPr>
                <w:rFonts w:cs="Arial"/>
                <w:color w:val="000000"/>
              </w:rPr>
              <w:t>: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2E5C74C" w14:textId="68FF0814" w:rsidR="00B14F91" w:rsidRDefault="00905860" w:rsidP="00566A83">
            <w:pPr>
              <w:spacing w:before="60" w:after="60"/>
              <w:jc w:val="right"/>
              <w:rPr>
                <w:rFonts w:eastAsia="Calibri" w:cs="Arial"/>
                <w:color w:val="000000"/>
              </w:rPr>
            </w:pPr>
            <w:r>
              <w:rPr>
                <w:rFonts w:eastAsia="Calibri" w:cs="Arial"/>
                <w:color w:val="000000"/>
              </w:rPr>
              <w:t>51%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41B8992" w14:textId="1AE5D5B6" w:rsidR="00B14F91" w:rsidRDefault="00905860" w:rsidP="00566A83">
            <w:pPr>
              <w:spacing w:before="60" w:after="60"/>
              <w:jc w:val="right"/>
              <w:rPr>
                <w:rFonts w:eastAsia="Calibri" w:cs="Arial"/>
                <w:color w:val="000000"/>
              </w:rPr>
            </w:pPr>
            <w:r>
              <w:rPr>
                <w:rFonts w:eastAsia="Calibri" w:cs="Arial"/>
                <w:color w:val="000000"/>
              </w:rPr>
              <w:t>55%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F799382" w14:textId="7E4476EA" w:rsidR="00B14F91" w:rsidRDefault="00905860" w:rsidP="00566A83">
            <w:pPr>
              <w:spacing w:before="60" w:after="60"/>
              <w:jc w:val="right"/>
              <w:rPr>
                <w:rFonts w:eastAsia="Calibri" w:cs="Arial"/>
                <w:color w:val="000000"/>
              </w:rPr>
            </w:pPr>
            <w:r>
              <w:rPr>
                <w:rFonts w:eastAsia="Calibri" w:cs="Arial"/>
                <w:color w:val="000000"/>
              </w:rPr>
              <w:t>59%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61CCA87" w14:textId="2392DA02" w:rsidR="00B14F91" w:rsidRDefault="00905860" w:rsidP="00566A83">
            <w:pPr>
              <w:spacing w:before="60" w:after="60"/>
              <w:jc w:val="right"/>
              <w:rPr>
                <w:rFonts w:eastAsia="Calibri" w:cs="Arial"/>
                <w:color w:val="000000"/>
              </w:rPr>
            </w:pPr>
            <w:r>
              <w:rPr>
                <w:rFonts w:eastAsia="Calibri" w:cs="Arial"/>
                <w:color w:val="000000"/>
              </w:rPr>
              <w:t>63%</w:t>
            </w:r>
          </w:p>
        </w:tc>
      </w:tr>
      <w:tr w:rsidR="00B14F91" w:rsidRPr="00581FC5" w14:paraId="00A917D6"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201981E" w14:textId="2A1D875D" w:rsidR="00B14F91" w:rsidRDefault="00B14F91" w:rsidP="00566A83">
            <w:pPr>
              <w:spacing w:before="60" w:after="60"/>
              <w:rPr>
                <w:rFonts w:cs="Arial"/>
                <w:color w:val="000000"/>
              </w:rPr>
            </w:pPr>
            <w:r>
              <w:rPr>
                <w:rFonts w:cs="Arial"/>
                <w:color w:val="000000"/>
              </w:rPr>
              <w:t xml:space="preserve">Low income NWEA </w:t>
            </w:r>
            <w:r w:rsidR="00541C79">
              <w:rPr>
                <w:rFonts w:cs="Arial"/>
                <w:color w:val="000000"/>
              </w:rPr>
              <w:t>met growth projection</w:t>
            </w:r>
            <w:r>
              <w:rPr>
                <w:rFonts w:cs="Arial"/>
                <w:color w:val="000000"/>
              </w:rPr>
              <w:t>: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235A711" w14:textId="53C240E3" w:rsidR="00B14F91" w:rsidRDefault="00905860" w:rsidP="00566A83">
            <w:pPr>
              <w:spacing w:before="60" w:after="60"/>
              <w:jc w:val="right"/>
              <w:rPr>
                <w:rFonts w:eastAsia="Calibri" w:cs="Arial"/>
                <w:color w:val="000000"/>
              </w:rPr>
            </w:pPr>
            <w:r>
              <w:rPr>
                <w:rFonts w:eastAsia="Calibri" w:cs="Arial"/>
                <w:color w:val="000000"/>
              </w:rPr>
              <w:t>59%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F570DCA" w14:textId="5E402D37" w:rsidR="00B14F91" w:rsidRDefault="00905860" w:rsidP="00566A83">
            <w:pPr>
              <w:spacing w:before="60" w:after="60"/>
              <w:jc w:val="right"/>
              <w:rPr>
                <w:rFonts w:eastAsia="Calibri" w:cs="Arial"/>
                <w:color w:val="000000"/>
              </w:rPr>
            </w:pPr>
            <w:r>
              <w:rPr>
                <w:rFonts w:eastAsia="Calibri" w:cs="Arial"/>
                <w:color w:val="000000"/>
              </w:rPr>
              <w:t>63%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9B8FDB0" w14:textId="5F136E45" w:rsidR="00B14F91" w:rsidRDefault="00905860" w:rsidP="00566A83">
            <w:pPr>
              <w:spacing w:before="60" w:after="60"/>
              <w:jc w:val="right"/>
              <w:rPr>
                <w:rFonts w:eastAsia="Calibri" w:cs="Arial"/>
                <w:color w:val="000000"/>
              </w:rPr>
            </w:pPr>
            <w:r>
              <w:rPr>
                <w:rFonts w:eastAsia="Calibri" w:cs="Arial"/>
                <w:color w:val="000000"/>
              </w:rPr>
              <w:t>67%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8E913CA" w14:textId="077A3E5D" w:rsidR="00B14F91" w:rsidRDefault="00905860" w:rsidP="00566A83">
            <w:pPr>
              <w:spacing w:before="60" w:after="60"/>
              <w:jc w:val="right"/>
              <w:rPr>
                <w:rFonts w:eastAsia="Calibri" w:cs="Arial"/>
                <w:color w:val="000000"/>
              </w:rPr>
            </w:pPr>
            <w:r>
              <w:rPr>
                <w:rFonts w:eastAsia="Calibri" w:cs="Arial"/>
                <w:color w:val="000000"/>
              </w:rPr>
              <w:t>71%</w:t>
            </w:r>
          </w:p>
        </w:tc>
      </w:tr>
      <w:tr w:rsidR="00B14F91" w:rsidRPr="00581FC5" w14:paraId="30F49769"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2040BFC" w14:textId="016AF403" w:rsidR="00B14F91" w:rsidRDefault="00B14F91" w:rsidP="00566A83">
            <w:pPr>
              <w:spacing w:before="60" w:after="60"/>
              <w:rPr>
                <w:rFonts w:cs="Arial"/>
                <w:color w:val="000000"/>
              </w:rPr>
            </w:pPr>
            <w:r>
              <w:rPr>
                <w:rFonts w:cs="Arial"/>
                <w:color w:val="000000"/>
              </w:rPr>
              <w:t xml:space="preserve">SPED NWEA </w:t>
            </w:r>
            <w:r w:rsidR="00541C79">
              <w:rPr>
                <w:rFonts w:cs="Arial"/>
                <w:color w:val="000000"/>
              </w:rPr>
              <w:t>met growth projection</w:t>
            </w:r>
            <w:r>
              <w:rPr>
                <w:rFonts w:cs="Arial"/>
                <w:color w:val="000000"/>
              </w:rPr>
              <w:t>: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04CB8F0" w14:textId="637B4DBF" w:rsidR="00B14F91" w:rsidRDefault="00B646A5" w:rsidP="00566A83">
            <w:pPr>
              <w:spacing w:before="60" w:after="60"/>
              <w:jc w:val="right"/>
              <w:rPr>
                <w:rFonts w:eastAsia="Calibri" w:cs="Arial"/>
                <w:color w:val="000000"/>
              </w:rPr>
            </w:pPr>
            <w:r>
              <w:rPr>
                <w:rFonts w:eastAsia="Calibri" w:cs="Arial"/>
                <w:color w:val="000000"/>
              </w:rPr>
              <w:t>60%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A5F8DE7" w14:textId="0C627C58" w:rsidR="00B14F91" w:rsidRDefault="00B646A5" w:rsidP="00566A83">
            <w:pPr>
              <w:spacing w:before="60" w:after="60"/>
              <w:jc w:val="right"/>
              <w:rPr>
                <w:rFonts w:eastAsia="Calibri" w:cs="Arial"/>
                <w:color w:val="000000"/>
              </w:rPr>
            </w:pPr>
            <w:r>
              <w:rPr>
                <w:rFonts w:eastAsia="Calibri" w:cs="Arial"/>
                <w:color w:val="000000"/>
              </w:rPr>
              <w:t>64%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ED3B207" w14:textId="3948FB49" w:rsidR="00B14F91" w:rsidRDefault="00B646A5" w:rsidP="00566A83">
            <w:pPr>
              <w:spacing w:before="60" w:after="60"/>
              <w:jc w:val="right"/>
              <w:rPr>
                <w:rFonts w:eastAsia="Calibri" w:cs="Arial"/>
                <w:color w:val="000000"/>
              </w:rPr>
            </w:pPr>
            <w:r>
              <w:rPr>
                <w:rFonts w:eastAsia="Calibri" w:cs="Arial"/>
                <w:color w:val="000000"/>
              </w:rPr>
              <w:t>68%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61B1F4" w14:textId="3FDCE5A7" w:rsidR="00B14F91" w:rsidRDefault="00B646A5" w:rsidP="00566A83">
            <w:pPr>
              <w:spacing w:before="60" w:after="60"/>
              <w:jc w:val="right"/>
              <w:rPr>
                <w:rFonts w:eastAsia="Calibri" w:cs="Arial"/>
                <w:color w:val="000000"/>
              </w:rPr>
            </w:pPr>
            <w:r>
              <w:rPr>
                <w:rFonts w:eastAsia="Calibri" w:cs="Arial"/>
                <w:color w:val="000000"/>
              </w:rPr>
              <w:t>72%</w:t>
            </w:r>
          </w:p>
        </w:tc>
      </w:tr>
      <w:tr w:rsidR="00613DE9" w:rsidRPr="00581FC5" w14:paraId="59058105"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26172B5" w14:textId="020CA9F5" w:rsidR="00613DE9" w:rsidRDefault="00613DE9" w:rsidP="00566A83">
            <w:pPr>
              <w:spacing w:before="60" w:after="60"/>
              <w:rPr>
                <w:rFonts w:cs="Arial"/>
                <w:color w:val="000000"/>
              </w:rPr>
            </w:pPr>
            <w:r>
              <w:rPr>
                <w:rFonts w:cs="Arial"/>
                <w:color w:val="000000"/>
              </w:rPr>
              <w:t>Latino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F7A623E" w14:textId="079FB170" w:rsidR="00613DE9" w:rsidRDefault="00613DE9" w:rsidP="00566A83">
            <w:pPr>
              <w:spacing w:before="60" w:after="60"/>
              <w:jc w:val="right"/>
              <w:rPr>
                <w:rFonts w:eastAsia="Calibri" w:cs="Arial"/>
                <w:color w:val="000000"/>
              </w:rPr>
            </w:pPr>
            <w:r>
              <w:rPr>
                <w:rFonts w:eastAsia="Calibri" w:cs="Arial"/>
                <w:color w:val="000000"/>
              </w:rPr>
              <w:t>61%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517D237" w14:textId="48413DAD" w:rsidR="00613DE9" w:rsidRDefault="00613DE9" w:rsidP="00566A83">
            <w:pPr>
              <w:spacing w:before="60" w:after="60"/>
              <w:jc w:val="right"/>
              <w:rPr>
                <w:rFonts w:eastAsia="Calibri" w:cs="Arial"/>
                <w:color w:val="000000"/>
              </w:rPr>
            </w:pPr>
            <w:r>
              <w:rPr>
                <w:rFonts w:eastAsia="Calibri" w:cs="Arial"/>
                <w:color w:val="000000"/>
              </w:rPr>
              <w:t>65%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E88530" w14:textId="09E7EC52" w:rsidR="00613DE9" w:rsidRDefault="00613DE9" w:rsidP="00566A83">
            <w:pPr>
              <w:spacing w:before="60" w:after="60"/>
              <w:jc w:val="right"/>
              <w:rPr>
                <w:rFonts w:eastAsia="Calibri" w:cs="Arial"/>
                <w:color w:val="000000"/>
              </w:rPr>
            </w:pPr>
            <w:r>
              <w:rPr>
                <w:rFonts w:eastAsia="Calibri" w:cs="Arial"/>
                <w:color w:val="000000"/>
              </w:rPr>
              <w:t>69%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C4A49FE" w14:textId="2161AA6E" w:rsidR="00613DE9" w:rsidRDefault="00613DE9" w:rsidP="00566A83">
            <w:pPr>
              <w:spacing w:before="60" w:after="60"/>
              <w:jc w:val="right"/>
              <w:rPr>
                <w:rFonts w:eastAsia="Calibri" w:cs="Arial"/>
                <w:color w:val="000000"/>
              </w:rPr>
            </w:pPr>
            <w:r>
              <w:rPr>
                <w:rFonts w:eastAsia="Calibri" w:cs="Arial"/>
                <w:color w:val="000000"/>
              </w:rPr>
              <w:t>73%</w:t>
            </w:r>
          </w:p>
        </w:tc>
      </w:tr>
      <w:tr w:rsidR="00613DE9" w:rsidRPr="00581FC5" w14:paraId="6C16FAB7"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622FC18" w14:textId="5B6DCB69" w:rsidR="00613DE9" w:rsidRDefault="00613DE9" w:rsidP="00566A83">
            <w:pPr>
              <w:spacing w:before="60" w:after="60"/>
              <w:rPr>
                <w:rFonts w:cs="Arial"/>
                <w:color w:val="000000"/>
              </w:rPr>
            </w:pPr>
            <w:r>
              <w:rPr>
                <w:rFonts w:cs="Arial"/>
                <w:color w:val="000000"/>
              </w:rPr>
              <w:t>Asian NWEA met growth projection: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72DEB88" w14:textId="4D51D8D2" w:rsidR="00613DE9" w:rsidRDefault="00613DE9" w:rsidP="00566A83">
            <w:pPr>
              <w:spacing w:before="60" w:after="60"/>
              <w:jc w:val="right"/>
              <w:rPr>
                <w:rFonts w:eastAsia="Calibri" w:cs="Arial"/>
                <w:color w:val="000000"/>
              </w:rPr>
            </w:pPr>
            <w:r>
              <w:rPr>
                <w:rFonts w:eastAsia="Calibri" w:cs="Arial"/>
                <w:color w:val="000000"/>
              </w:rPr>
              <w:t>65%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7B16679" w14:textId="57F7DA16" w:rsidR="00613DE9" w:rsidRDefault="00613DE9" w:rsidP="00566A83">
            <w:pPr>
              <w:spacing w:before="60" w:after="60"/>
              <w:jc w:val="right"/>
              <w:rPr>
                <w:rFonts w:eastAsia="Calibri" w:cs="Arial"/>
                <w:color w:val="000000"/>
              </w:rPr>
            </w:pPr>
            <w:r>
              <w:rPr>
                <w:rFonts w:eastAsia="Calibri" w:cs="Arial"/>
                <w:color w:val="000000"/>
              </w:rPr>
              <w:t>69%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BB4EDEC" w14:textId="5A766A1D" w:rsidR="00613DE9" w:rsidRDefault="00613DE9" w:rsidP="00566A83">
            <w:pPr>
              <w:spacing w:before="60" w:after="60"/>
              <w:jc w:val="right"/>
              <w:rPr>
                <w:rFonts w:eastAsia="Calibri" w:cs="Arial"/>
                <w:color w:val="000000"/>
              </w:rPr>
            </w:pPr>
            <w:r>
              <w:rPr>
                <w:rFonts w:eastAsia="Calibri" w:cs="Arial"/>
                <w:color w:val="000000"/>
              </w:rPr>
              <w:t>73%</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71858E4" w14:textId="0BD1B880" w:rsidR="00613DE9" w:rsidRDefault="00613DE9" w:rsidP="00566A83">
            <w:pPr>
              <w:spacing w:before="60" w:after="60"/>
              <w:jc w:val="right"/>
              <w:rPr>
                <w:rFonts w:eastAsia="Calibri" w:cs="Arial"/>
                <w:color w:val="000000"/>
              </w:rPr>
            </w:pPr>
            <w:r>
              <w:rPr>
                <w:rFonts w:eastAsia="Calibri" w:cs="Arial"/>
                <w:color w:val="000000"/>
              </w:rPr>
              <w:t>77%</w:t>
            </w:r>
          </w:p>
        </w:tc>
      </w:tr>
      <w:tr w:rsidR="00613DE9" w:rsidRPr="00581FC5" w14:paraId="0612D6FF"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3337E4C" w14:textId="030A9397" w:rsidR="00613DE9" w:rsidRDefault="00613DE9" w:rsidP="00566A83">
            <w:pPr>
              <w:spacing w:before="60" w:after="60"/>
              <w:rPr>
                <w:rFonts w:cs="Arial"/>
                <w:color w:val="000000"/>
              </w:rPr>
            </w:pPr>
            <w:r>
              <w:rPr>
                <w:rFonts w:cs="Arial"/>
                <w:color w:val="000000"/>
              </w:rPr>
              <w:t>EL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9810F83" w14:textId="1863121C" w:rsidR="00613DE9" w:rsidRDefault="00613DE9" w:rsidP="00566A83">
            <w:pPr>
              <w:spacing w:before="60" w:after="60"/>
              <w:jc w:val="right"/>
              <w:rPr>
                <w:rFonts w:eastAsia="Calibri" w:cs="Arial"/>
                <w:color w:val="000000"/>
              </w:rPr>
            </w:pPr>
            <w:r>
              <w:rPr>
                <w:rFonts w:eastAsia="Calibri" w:cs="Arial"/>
                <w:color w:val="000000"/>
              </w:rPr>
              <w:t>61%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3CEFA0" w14:textId="2BBA78DE" w:rsidR="00613DE9" w:rsidRDefault="00613DE9" w:rsidP="00566A83">
            <w:pPr>
              <w:spacing w:before="60" w:after="60"/>
              <w:jc w:val="right"/>
              <w:rPr>
                <w:rFonts w:eastAsia="Calibri" w:cs="Arial"/>
                <w:color w:val="000000"/>
              </w:rPr>
            </w:pPr>
            <w:r>
              <w:rPr>
                <w:rFonts w:eastAsia="Calibri" w:cs="Arial"/>
                <w:color w:val="000000"/>
              </w:rPr>
              <w:t>65%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C1C190" w14:textId="2BBB9512" w:rsidR="00613DE9" w:rsidRDefault="00613DE9" w:rsidP="00566A83">
            <w:pPr>
              <w:spacing w:before="60" w:after="60"/>
              <w:jc w:val="right"/>
              <w:rPr>
                <w:rFonts w:eastAsia="Calibri" w:cs="Arial"/>
                <w:color w:val="000000"/>
              </w:rPr>
            </w:pPr>
            <w:r>
              <w:rPr>
                <w:rFonts w:eastAsia="Calibri" w:cs="Arial"/>
                <w:color w:val="000000"/>
              </w:rPr>
              <w:t>69%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F2B957E" w14:textId="5652A4C3" w:rsidR="00613DE9" w:rsidRDefault="00613DE9" w:rsidP="00566A83">
            <w:pPr>
              <w:spacing w:before="60" w:after="60"/>
              <w:jc w:val="right"/>
              <w:rPr>
                <w:rFonts w:eastAsia="Calibri" w:cs="Arial"/>
                <w:color w:val="000000"/>
              </w:rPr>
            </w:pPr>
            <w:r>
              <w:rPr>
                <w:rFonts w:eastAsia="Calibri" w:cs="Arial"/>
                <w:color w:val="000000"/>
              </w:rPr>
              <w:t>73%</w:t>
            </w:r>
          </w:p>
        </w:tc>
      </w:tr>
      <w:tr w:rsidR="00613DE9" w:rsidRPr="00581FC5" w14:paraId="4166D7FE"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BCEAE69" w14:textId="12ABEF88" w:rsidR="00613DE9" w:rsidRDefault="00613DE9" w:rsidP="00566A83">
            <w:pPr>
              <w:spacing w:before="60" w:after="60"/>
              <w:rPr>
                <w:rFonts w:cs="Arial"/>
                <w:color w:val="000000"/>
              </w:rPr>
            </w:pPr>
            <w:r>
              <w:rPr>
                <w:rFonts w:cs="Arial"/>
                <w:color w:val="000000"/>
              </w:rPr>
              <w:t>Low income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6305A758" w14:textId="3B87A2C8" w:rsidR="00613DE9" w:rsidRDefault="00613DE9" w:rsidP="00566A83">
            <w:pPr>
              <w:spacing w:before="60" w:after="60"/>
              <w:jc w:val="right"/>
              <w:rPr>
                <w:rFonts w:eastAsia="Calibri" w:cs="Arial"/>
                <w:color w:val="000000"/>
              </w:rPr>
            </w:pPr>
            <w:r>
              <w:rPr>
                <w:rFonts w:eastAsia="Calibri" w:cs="Arial"/>
                <w:color w:val="000000"/>
              </w:rPr>
              <w:t>61%</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AF1B375" w14:textId="572E4067" w:rsidR="00613DE9" w:rsidRDefault="00613DE9" w:rsidP="00566A83">
            <w:pPr>
              <w:spacing w:before="60" w:after="60"/>
              <w:jc w:val="right"/>
              <w:rPr>
                <w:rFonts w:eastAsia="Calibri" w:cs="Arial"/>
                <w:color w:val="000000"/>
              </w:rPr>
            </w:pPr>
            <w:r>
              <w:rPr>
                <w:rFonts w:eastAsia="Calibri" w:cs="Arial"/>
                <w:color w:val="000000"/>
              </w:rPr>
              <w:t>65%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57E7D33" w14:textId="2469964C" w:rsidR="00613DE9" w:rsidRDefault="00613DE9" w:rsidP="00566A83">
            <w:pPr>
              <w:spacing w:before="60" w:after="60"/>
              <w:jc w:val="right"/>
              <w:rPr>
                <w:rFonts w:eastAsia="Calibri" w:cs="Arial"/>
                <w:color w:val="000000"/>
              </w:rPr>
            </w:pPr>
            <w:r>
              <w:rPr>
                <w:rFonts w:eastAsia="Calibri" w:cs="Arial"/>
                <w:color w:val="000000"/>
              </w:rPr>
              <w:t>69%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095E45E" w14:textId="01B7A426" w:rsidR="00613DE9" w:rsidRDefault="00613DE9" w:rsidP="00566A83">
            <w:pPr>
              <w:spacing w:before="60" w:after="60"/>
              <w:jc w:val="right"/>
              <w:rPr>
                <w:rFonts w:eastAsia="Calibri" w:cs="Arial"/>
                <w:color w:val="000000"/>
              </w:rPr>
            </w:pPr>
            <w:r>
              <w:rPr>
                <w:rFonts w:eastAsia="Calibri" w:cs="Arial"/>
                <w:color w:val="000000"/>
              </w:rPr>
              <w:t>73%</w:t>
            </w:r>
          </w:p>
        </w:tc>
      </w:tr>
      <w:tr w:rsidR="00613DE9" w:rsidRPr="00581FC5" w14:paraId="6BFBAB01"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1791034" w14:textId="4B99385F" w:rsidR="00613DE9" w:rsidRDefault="00613DE9" w:rsidP="00566A83">
            <w:pPr>
              <w:spacing w:before="60" w:after="60"/>
              <w:rPr>
                <w:rFonts w:cs="Arial"/>
                <w:color w:val="000000"/>
              </w:rPr>
            </w:pPr>
            <w:r>
              <w:rPr>
                <w:rFonts w:cs="Arial"/>
                <w:color w:val="000000"/>
              </w:rPr>
              <w:t>SPED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C6F6811" w14:textId="4B4964DD" w:rsidR="00613DE9" w:rsidRDefault="00613DE9" w:rsidP="00566A83">
            <w:pPr>
              <w:spacing w:before="60" w:after="60"/>
              <w:jc w:val="right"/>
              <w:rPr>
                <w:rFonts w:eastAsia="Calibri" w:cs="Arial"/>
                <w:color w:val="000000"/>
              </w:rPr>
            </w:pPr>
            <w:r>
              <w:rPr>
                <w:rFonts w:eastAsia="Calibri" w:cs="Arial"/>
                <w:color w:val="000000"/>
              </w:rPr>
              <w:t>62%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8F83177" w14:textId="59AF5111" w:rsidR="00613DE9" w:rsidRDefault="00613DE9" w:rsidP="00566A83">
            <w:pPr>
              <w:spacing w:before="60" w:after="60"/>
              <w:jc w:val="right"/>
              <w:rPr>
                <w:rFonts w:eastAsia="Calibri" w:cs="Arial"/>
                <w:color w:val="000000"/>
              </w:rPr>
            </w:pPr>
            <w:r>
              <w:rPr>
                <w:rFonts w:eastAsia="Calibri" w:cs="Arial"/>
                <w:color w:val="000000"/>
              </w:rPr>
              <w:t>66%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48E5B2E" w14:textId="35C5F0C3" w:rsidR="00613DE9" w:rsidRDefault="00613DE9" w:rsidP="00566A83">
            <w:pPr>
              <w:spacing w:before="60" w:after="60"/>
              <w:jc w:val="right"/>
              <w:rPr>
                <w:rFonts w:eastAsia="Calibri" w:cs="Arial"/>
                <w:color w:val="000000"/>
              </w:rPr>
            </w:pPr>
            <w:r>
              <w:rPr>
                <w:rFonts w:eastAsia="Calibri" w:cs="Arial"/>
                <w:color w:val="000000"/>
              </w:rPr>
              <w:t>70%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44CA8FC" w14:textId="05B23EC9" w:rsidR="00613DE9" w:rsidRDefault="00613DE9" w:rsidP="00566A83">
            <w:pPr>
              <w:spacing w:before="60" w:after="60"/>
              <w:jc w:val="right"/>
              <w:rPr>
                <w:rFonts w:eastAsia="Calibri" w:cs="Arial"/>
                <w:color w:val="000000"/>
              </w:rPr>
            </w:pPr>
            <w:r>
              <w:rPr>
                <w:rFonts w:eastAsia="Calibri" w:cs="Arial"/>
                <w:color w:val="000000"/>
              </w:rPr>
              <w:t>74%</w:t>
            </w:r>
          </w:p>
        </w:tc>
      </w:tr>
      <w:tr w:rsidR="00613DE9" w:rsidRPr="00581FC5" w14:paraId="13EDA1BE"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DC2EF0" w14:textId="3D3BA8F3" w:rsidR="00613DE9" w:rsidRDefault="00613DE9" w:rsidP="00566A83">
            <w:pPr>
              <w:spacing w:before="60" w:after="60"/>
              <w:rPr>
                <w:rFonts w:cs="Arial"/>
                <w:color w:val="000000"/>
              </w:rPr>
            </w:pPr>
            <w:r>
              <w:rPr>
                <w:rFonts w:cs="Arial"/>
                <w:color w:val="000000"/>
              </w:rPr>
              <w:lastRenderedPageBreak/>
              <w:t>Latino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A01847C" w14:textId="3D993D9E" w:rsidR="00613DE9" w:rsidRDefault="00D3749B" w:rsidP="00566A83">
            <w:pPr>
              <w:spacing w:before="60" w:after="60"/>
              <w:jc w:val="right"/>
              <w:rPr>
                <w:rFonts w:eastAsia="Calibri" w:cs="Arial"/>
                <w:color w:val="000000"/>
              </w:rPr>
            </w:pPr>
            <w:r>
              <w:rPr>
                <w:rFonts w:eastAsia="Calibri" w:cs="Arial"/>
                <w:color w:val="000000"/>
              </w:rPr>
              <w:t>40%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7442D9C" w14:textId="3ADD9AF5" w:rsidR="00613DE9" w:rsidRDefault="00D3749B" w:rsidP="00566A83">
            <w:pPr>
              <w:spacing w:before="60" w:after="60"/>
              <w:jc w:val="right"/>
              <w:rPr>
                <w:rFonts w:eastAsia="Calibri" w:cs="Arial"/>
                <w:color w:val="000000"/>
              </w:rPr>
            </w:pPr>
            <w:r>
              <w:rPr>
                <w:rFonts w:eastAsia="Calibri" w:cs="Arial"/>
                <w:color w:val="000000"/>
              </w:rPr>
              <w:t>44%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D96AC17" w14:textId="628E8A8F" w:rsidR="00613DE9" w:rsidRDefault="00D3749B" w:rsidP="00566A83">
            <w:pPr>
              <w:spacing w:before="60" w:after="60"/>
              <w:jc w:val="right"/>
              <w:rPr>
                <w:rFonts w:eastAsia="Calibri" w:cs="Arial"/>
                <w:color w:val="000000"/>
              </w:rPr>
            </w:pPr>
            <w:r>
              <w:rPr>
                <w:rFonts w:eastAsia="Calibri" w:cs="Arial"/>
                <w:color w:val="000000"/>
              </w:rPr>
              <w:t>48%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854AFEA" w14:textId="11667CD3" w:rsidR="00613DE9" w:rsidRDefault="00D3749B" w:rsidP="00566A83">
            <w:pPr>
              <w:spacing w:before="60" w:after="60"/>
              <w:jc w:val="right"/>
              <w:rPr>
                <w:rFonts w:eastAsia="Calibri" w:cs="Arial"/>
                <w:color w:val="000000"/>
              </w:rPr>
            </w:pPr>
            <w:r>
              <w:rPr>
                <w:rFonts w:eastAsia="Calibri" w:cs="Arial"/>
                <w:color w:val="000000"/>
              </w:rPr>
              <w:t>52%</w:t>
            </w:r>
          </w:p>
        </w:tc>
      </w:tr>
      <w:tr w:rsidR="00613DE9" w:rsidRPr="00581FC5" w14:paraId="4FC0A9EC"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7C50799" w14:textId="442A1E58" w:rsidR="00613DE9" w:rsidRDefault="00613DE9" w:rsidP="00566A83">
            <w:pPr>
              <w:spacing w:before="60" w:after="60"/>
              <w:rPr>
                <w:rFonts w:eastAsia="Calibri" w:cs="Arial"/>
                <w:color w:val="000000"/>
              </w:rPr>
            </w:pPr>
            <w:r>
              <w:rPr>
                <w:rFonts w:cs="Arial"/>
                <w:color w:val="000000"/>
              </w:rPr>
              <w:t>Asian NWEA met growth projection: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CC13739" w14:textId="2BD8F1C8" w:rsidR="00613DE9" w:rsidRDefault="00D3749B" w:rsidP="00566A83">
            <w:pPr>
              <w:spacing w:before="60" w:after="60"/>
              <w:jc w:val="right"/>
              <w:rPr>
                <w:rFonts w:eastAsia="Calibri" w:cs="Arial"/>
                <w:color w:val="000000"/>
              </w:rPr>
            </w:pPr>
            <w:r>
              <w:rPr>
                <w:rFonts w:eastAsia="Calibri" w:cs="Arial"/>
                <w:color w:val="000000"/>
              </w:rPr>
              <w:t>57%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B7059DA" w14:textId="3CC0584D" w:rsidR="00613DE9" w:rsidRDefault="00D3749B" w:rsidP="00566A83">
            <w:pPr>
              <w:spacing w:before="60" w:after="60"/>
              <w:jc w:val="right"/>
              <w:rPr>
                <w:rFonts w:eastAsia="Calibri" w:cs="Arial"/>
                <w:color w:val="000000"/>
              </w:rPr>
            </w:pPr>
            <w:r>
              <w:rPr>
                <w:rFonts w:eastAsia="Calibri" w:cs="Arial"/>
                <w:color w:val="000000"/>
              </w:rPr>
              <w:t>61%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33D95D" w14:textId="3A086939" w:rsidR="00613DE9" w:rsidRDefault="00D3749B" w:rsidP="00566A83">
            <w:pPr>
              <w:spacing w:before="60" w:after="60"/>
              <w:jc w:val="right"/>
              <w:rPr>
                <w:rFonts w:eastAsia="Calibri" w:cs="Arial"/>
                <w:color w:val="000000"/>
              </w:rPr>
            </w:pPr>
            <w:r>
              <w:rPr>
                <w:rFonts w:eastAsia="Calibri" w:cs="Arial"/>
                <w:color w:val="000000"/>
              </w:rPr>
              <w:t>65%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0267E1B" w14:textId="6FB99515" w:rsidR="00613DE9" w:rsidRDefault="00D3749B" w:rsidP="00566A83">
            <w:pPr>
              <w:spacing w:before="60" w:after="60"/>
              <w:jc w:val="right"/>
              <w:rPr>
                <w:rFonts w:eastAsia="Calibri" w:cs="Arial"/>
                <w:color w:val="000000"/>
              </w:rPr>
            </w:pPr>
            <w:r>
              <w:rPr>
                <w:rFonts w:eastAsia="Calibri" w:cs="Arial"/>
                <w:color w:val="000000"/>
              </w:rPr>
              <w:t>69%</w:t>
            </w:r>
          </w:p>
        </w:tc>
      </w:tr>
      <w:tr w:rsidR="00613DE9" w:rsidRPr="00581FC5" w14:paraId="6142111C"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616055F" w14:textId="77777777" w:rsidR="00613DE9" w:rsidRPr="00DA5ACD" w:rsidRDefault="00613DE9" w:rsidP="00566A83">
            <w:pPr>
              <w:spacing w:before="60" w:after="60"/>
              <w:rPr>
                <w:rFonts w:eastAsia="Calibri" w:cs="Arial"/>
                <w:color w:val="000000"/>
              </w:rPr>
            </w:pPr>
            <w:r>
              <w:rPr>
                <w:rFonts w:eastAsia="Calibri" w:cs="Arial"/>
                <w:color w:val="000000"/>
              </w:rPr>
              <w:t>EL reclassification rate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5D8FB0E" w14:textId="77777777" w:rsidR="00613DE9" w:rsidRPr="00DA5ACD" w:rsidRDefault="00613DE9" w:rsidP="00566A83">
            <w:pPr>
              <w:spacing w:before="60" w:after="60"/>
              <w:jc w:val="right"/>
              <w:rPr>
                <w:rFonts w:eastAsia="Calibri" w:cs="Arial"/>
                <w:color w:val="000000"/>
              </w:rPr>
            </w:pPr>
            <w:r>
              <w:rPr>
                <w:rFonts w:eastAsia="Calibri" w:cs="Arial"/>
                <w:color w:val="000000"/>
              </w:rPr>
              <w:t>14%</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024375B" w14:textId="77777777" w:rsidR="00613DE9" w:rsidRPr="00DA5ACD" w:rsidRDefault="00613DE9" w:rsidP="00566A83">
            <w:pPr>
              <w:spacing w:before="60" w:after="60"/>
              <w:jc w:val="right"/>
              <w:rPr>
                <w:rFonts w:eastAsia="Calibri" w:cs="Arial"/>
                <w:color w:val="000000"/>
              </w:rPr>
            </w:pPr>
            <w:r>
              <w:rPr>
                <w:rFonts w:eastAsia="Calibri" w:cs="Arial"/>
                <w:color w:val="000000"/>
              </w:rPr>
              <w:t>15%</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86C6DDC" w14:textId="77777777" w:rsidR="00613DE9" w:rsidRPr="00DA5ACD" w:rsidRDefault="00613DE9" w:rsidP="00566A83">
            <w:pPr>
              <w:spacing w:before="60" w:after="60"/>
              <w:jc w:val="right"/>
              <w:rPr>
                <w:rFonts w:eastAsia="Calibri" w:cs="Arial"/>
                <w:color w:val="000000"/>
              </w:rPr>
            </w:pPr>
            <w:r>
              <w:rPr>
                <w:rFonts w:eastAsia="Calibri" w:cs="Arial"/>
                <w:color w:val="000000"/>
              </w:rPr>
              <w:t>18%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2BF558E" w14:textId="77777777" w:rsidR="00613DE9" w:rsidRPr="00DA5ACD" w:rsidRDefault="00613DE9" w:rsidP="00566A83">
            <w:pPr>
              <w:spacing w:before="60" w:after="60"/>
              <w:jc w:val="right"/>
              <w:rPr>
                <w:rFonts w:eastAsia="Calibri" w:cs="Arial"/>
                <w:color w:val="000000"/>
              </w:rPr>
            </w:pPr>
            <w:r>
              <w:rPr>
                <w:rFonts w:eastAsia="Calibri" w:cs="Arial"/>
                <w:color w:val="000000"/>
              </w:rPr>
              <w:t>21%</w:t>
            </w:r>
          </w:p>
        </w:tc>
      </w:tr>
      <w:tr w:rsidR="00613DE9" w:rsidRPr="00581FC5" w14:paraId="57997DA9"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73F0632" w14:textId="07797213" w:rsidR="00613DE9" w:rsidRPr="00DA5ACD" w:rsidRDefault="00613DE9" w:rsidP="00081055">
            <w:pPr>
              <w:spacing w:before="60" w:after="60"/>
              <w:rPr>
                <w:rFonts w:eastAsia="Calibri" w:cs="Arial"/>
                <w:color w:val="000000"/>
              </w:rPr>
            </w:pPr>
            <w:r>
              <w:rPr>
                <w:rFonts w:cs="Arial"/>
                <w:color w:val="000000"/>
              </w:rPr>
              <w:t xml:space="preserve">EL score on CAASPP Math </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7DD9331" w14:textId="3D4BBC24" w:rsidR="00613DE9" w:rsidRPr="00DA5ACD" w:rsidRDefault="00613DE9" w:rsidP="00DF6A48">
            <w:pPr>
              <w:spacing w:before="60" w:after="60"/>
              <w:jc w:val="right"/>
              <w:rPr>
                <w:rFonts w:eastAsia="Calibri" w:cs="Arial"/>
                <w:color w:val="000000"/>
              </w:rPr>
            </w:pPr>
            <w:r>
              <w:rPr>
                <w:rFonts w:eastAsia="Calibri" w:cs="Arial"/>
                <w:color w:val="000000"/>
              </w:rPr>
              <w:t>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A648F5A" w14:textId="4360D3FD" w:rsidR="00613DE9" w:rsidRPr="00DA5ACD" w:rsidRDefault="00613DE9" w:rsidP="00DF6A48">
            <w:pPr>
              <w:spacing w:before="60" w:after="60"/>
              <w:jc w:val="right"/>
              <w:rPr>
                <w:rFonts w:eastAsia="Calibri" w:cs="Arial"/>
                <w:color w:val="000000"/>
              </w:rPr>
            </w:pPr>
            <w:r>
              <w:rPr>
                <w:rFonts w:eastAsia="Calibri" w:cs="Arial"/>
                <w:color w:val="000000"/>
              </w:rPr>
              <w:t>14%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EDC2D4A" w14:textId="74B16534" w:rsidR="00613DE9" w:rsidRPr="00DA5ACD" w:rsidRDefault="00613DE9" w:rsidP="00DF6A48">
            <w:pPr>
              <w:spacing w:before="60" w:after="60"/>
              <w:jc w:val="right"/>
              <w:rPr>
                <w:rFonts w:eastAsia="Calibri" w:cs="Arial"/>
                <w:color w:val="000000"/>
              </w:rPr>
            </w:pPr>
            <w:r>
              <w:rPr>
                <w:rFonts w:eastAsia="Calibri" w:cs="Arial"/>
                <w:color w:val="000000"/>
              </w:rPr>
              <w:t>19%</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FC22F32" w14:textId="548462FE" w:rsidR="00613DE9" w:rsidRPr="00DA5ACD" w:rsidRDefault="00613DE9" w:rsidP="00DF6A48">
            <w:pPr>
              <w:spacing w:before="60" w:after="60"/>
              <w:jc w:val="right"/>
              <w:rPr>
                <w:rFonts w:eastAsia="Calibri" w:cs="Arial"/>
                <w:color w:val="000000"/>
              </w:rPr>
            </w:pPr>
            <w:r>
              <w:rPr>
                <w:rFonts w:eastAsia="Calibri" w:cs="Arial"/>
                <w:color w:val="000000"/>
              </w:rPr>
              <w:t>24%</w:t>
            </w:r>
          </w:p>
        </w:tc>
      </w:tr>
      <w:tr w:rsidR="00613DE9" w:rsidRPr="00581FC5" w14:paraId="69B99BB1"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67696D5" w14:textId="56F077AC" w:rsidR="00613DE9" w:rsidRPr="00DA5ACD" w:rsidRDefault="00613DE9" w:rsidP="00081055">
            <w:pPr>
              <w:spacing w:before="60" w:after="60"/>
              <w:rPr>
                <w:rFonts w:eastAsia="Calibri" w:cs="Arial"/>
                <w:color w:val="000000"/>
              </w:rPr>
            </w:pPr>
            <w:r>
              <w:rPr>
                <w:rFonts w:eastAsia="Calibri" w:cs="Arial"/>
                <w:color w:val="000000"/>
              </w:rPr>
              <w:t xml:space="preserve">Low income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E854C6E" w14:textId="6F7C7709" w:rsidR="00613DE9" w:rsidRPr="00DA5ACD" w:rsidRDefault="00613DE9" w:rsidP="00DF6A48">
            <w:pPr>
              <w:spacing w:before="60" w:after="60"/>
              <w:jc w:val="right"/>
              <w:rPr>
                <w:rFonts w:eastAsia="Calibri" w:cs="Arial"/>
                <w:color w:val="000000"/>
              </w:rPr>
            </w:pPr>
            <w:r>
              <w:rPr>
                <w:rFonts w:eastAsia="Calibri" w:cs="Arial"/>
                <w:color w:val="000000"/>
              </w:rPr>
              <w:t>12%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AD21D1B" w14:textId="75D681B6" w:rsidR="00613DE9" w:rsidRPr="00DA5ACD" w:rsidRDefault="00613DE9" w:rsidP="00DF6A48">
            <w:pPr>
              <w:spacing w:before="60" w:after="60"/>
              <w:jc w:val="right"/>
              <w:rPr>
                <w:rFonts w:eastAsia="Calibri" w:cs="Arial"/>
                <w:color w:val="000000"/>
              </w:rPr>
            </w:pPr>
            <w:r>
              <w:rPr>
                <w:rFonts w:eastAsia="Calibri" w:cs="Arial"/>
                <w:color w:val="000000"/>
              </w:rPr>
              <w:t>22%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9B38C78" w14:textId="413B2258" w:rsidR="00613DE9" w:rsidRPr="00DA5ACD" w:rsidRDefault="00613DE9" w:rsidP="00DF6A48">
            <w:pPr>
              <w:spacing w:before="60" w:after="60"/>
              <w:jc w:val="right"/>
              <w:rPr>
                <w:rFonts w:eastAsia="Calibri" w:cs="Arial"/>
                <w:color w:val="000000"/>
              </w:rPr>
            </w:pPr>
            <w:r>
              <w:rPr>
                <w:rFonts w:eastAsia="Calibri" w:cs="Arial"/>
                <w:color w:val="000000"/>
              </w:rPr>
              <w:t>27%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820B482" w14:textId="14A1744C" w:rsidR="00613DE9" w:rsidRPr="00DA5ACD" w:rsidRDefault="00613DE9" w:rsidP="00DF6A48">
            <w:pPr>
              <w:spacing w:before="60" w:after="60"/>
              <w:jc w:val="right"/>
              <w:rPr>
                <w:rFonts w:eastAsia="Calibri" w:cs="Arial"/>
                <w:color w:val="000000"/>
              </w:rPr>
            </w:pPr>
            <w:r>
              <w:rPr>
                <w:rFonts w:eastAsia="Calibri" w:cs="Arial"/>
                <w:color w:val="000000"/>
              </w:rPr>
              <w:t>32%</w:t>
            </w:r>
          </w:p>
        </w:tc>
      </w:tr>
      <w:tr w:rsidR="00613DE9" w:rsidRPr="00581FC5" w14:paraId="22D526A8"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96C58C" w14:textId="0CBFB0B9" w:rsidR="00613DE9" w:rsidRPr="00DA5ACD" w:rsidRDefault="00613DE9" w:rsidP="00081055">
            <w:pPr>
              <w:spacing w:before="60" w:after="60"/>
              <w:rPr>
                <w:rFonts w:eastAsia="Calibri" w:cs="Arial"/>
                <w:color w:val="000000"/>
              </w:rPr>
            </w:pPr>
            <w:r>
              <w:rPr>
                <w:rFonts w:eastAsia="Calibri" w:cs="Arial"/>
                <w:color w:val="000000"/>
              </w:rPr>
              <w:t xml:space="preserve">SPED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3254316" w14:textId="46EBCE99" w:rsidR="00613DE9" w:rsidRPr="00DA5ACD" w:rsidRDefault="00613DE9" w:rsidP="00DF6A48">
            <w:pPr>
              <w:spacing w:before="60" w:after="60"/>
              <w:jc w:val="right"/>
              <w:rPr>
                <w:rFonts w:eastAsia="Calibri" w:cs="Arial"/>
                <w:color w:val="000000"/>
              </w:rPr>
            </w:pPr>
            <w:r>
              <w:rPr>
                <w:rFonts w:eastAsia="Calibri" w:cs="Arial"/>
                <w:color w:val="000000"/>
              </w:rPr>
              <w:t>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78B5173" w14:textId="10F7316C" w:rsidR="00613DE9" w:rsidRPr="00DA5ACD" w:rsidRDefault="00613DE9" w:rsidP="00DF6A48">
            <w:pPr>
              <w:spacing w:before="60" w:after="60"/>
              <w:jc w:val="right"/>
              <w:rPr>
                <w:rFonts w:eastAsia="Calibri" w:cs="Arial"/>
                <w:color w:val="000000"/>
              </w:rPr>
            </w:pPr>
            <w:r>
              <w:rPr>
                <w:rFonts w:eastAsia="Calibri" w:cs="Arial"/>
                <w:color w:val="000000"/>
              </w:rPr>
              <w:t>12%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6C073EF" w14:textId="762FBD58" w:rsidR="00613DE9" w:rsidRPr="00DA5ACD" w:rsidRDefault="00613DE9" w:rsidP="00DF6A48">
            <w:pPr>
              <w:spacing w:before="60" w:after="60"/>
              <w:jc w:val="right"/>
              <w:rPr>
                <w:rFonts w:eastAsia="Calibri" w:cs="Arial"/>
                <w:color w:val="000000"/>
              </w:rPr>
            </w:pPr>
            <w:r>
              <w:rPr>
                <w:rFonts w:eastAsia="Calibri" w:cs="Arial"/>
                <w:color w:val="000000"/>
              </w:rPr>
              <w:t>17%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2C696B" w14:textId="207FD341" w:rsidR="00613DE9" w:rsidRPr="00DA5ACD" w:rsidRDefault="00613DE9" w:rsidP="00DF6A48">
            <w:pPr>
              <w:spacing w:before="60" w:after="60"/>
              <w:jc w:val="right"/>
              <w:rPr>
                <w:rFonts w:eastAsia="Calibri" w:cs="Arial"/>
                <w:color w:val="000000"/>
              </w:rPr>
            </w:pPr>
            <w:r>
              <w:rPr>
                <w:rFonts w:eastAsia="Calibri" w:cs="Arial"/>
                <w:color w:val="000000"/>
              </w:rPr>
              <w:t>22%</w:t>
            </w:r>
          </w:p>
        </w:tc>
      </w:tr>
      <w:tr w:rsidR="00613DE9" w:rsidRPr="00581FC5" w14:paraId="42ECA8CF"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638CD60" w14:textId="53C4CF6A" w:rsidR="00613DE9" w:rsidRPr="00DA5ACD" w:rsidRDefault="00613DE9" w:rsidP="00081055">
            <w:pPr>
              <w:spacing w:before="60" w:after="60"/>
              <w:rPr>
                <w:rFonts w:eastAsia="Calibri" w:cs="Arial"/>
                <w:color w:val="000000"/>
              </w:rPr>
            </w:pPr>
            <w:r>
              <w:rPr>
                <w:rFonts w:eastAsia="Calibri" w:cs="Arial"/>
                <w:color w:val="000000"/>
              </w:rPr>
              <w:t xml:space="preserve">Latino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C2BCD9E" w14:textId="656B2854" w:rsidR="00613DE9" w:rsidRPr="00DA5ACD" w:rsidRDefault="00613DE9" w:rsidP="00DF6A48">
            <w:pPr>
              <w:spacing w:before="60" w:after="60"/>
              <w:jc w:val="right"/>
              <w:rPr>
                <w:rFonts w:eastAsia="Calibri" w:cs="Arial"/>
                <w:color w:val="000000"/>
              </w:rPr>
            </w:pPr>
            <w:r>
              <w:rPr>
                <w:rFonts w:eastAsia="Calibri" w:cs="Arial"/>
                <w:color w:val="000000"/>
              </w:rPr>
              <w:t>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77BF5E6" w14:textId="62D828DF" w:rsidR="00613DE9" w:rsidRPr="00DA5ACD" w:rsidRDefault="00613DE9" w:rsidP="00DF6A48">
            <w:pPr>
              <w:spacing w:before="60" w:after="60"/>
              <w:jc w:val="right"/>
              <w:rPr>
                <w:rFonts w:eastAsia="Calibri" w:cs="Arial"/>
                <w:color w:val="000000"/>
              </w:rPr>
            </w:pPr>
            <w:r>
              <w:rPr>
                <w:rFonts w:eastAsia="Calibri" w:cs="Arial"/>
                <w:color w:val="000000"/>
              </w:rPr>
              <w:t>18%</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99547AD" w14:textId="19A4DF10" w:rsidR="00613DE9" w:rsidRPr="00DA5ACD" w:rsidRDefault="00613DE9" w:rsidP="00DF6A48">
            <w:pPr>
              <w:spacing w:before="60" w:after="60"/>
              <w:jc w:val="right"/>
              <w:rPr>
                <w:rFonts w:eastAsia="Calibri" w:cs="Arial"/>
                <w:color w:val="000000"/>
              </w:rPr>
            </w:pPr>
            <w:r>
              <w:rPr>
                <w:rFonts w:eastAsia="Calibri" w:cs="Arial"/>
                <w:color w:val="000000"/>
              </w:rPr>
              <w:t>23%</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EBB0DB" w14:textId="650E1970" w:rsidR="00613DE9" w:rsidRPr="00DA5ACD" w:rsidRDefault="00613DE9" w:rsidP="00DF6A48">
            <w:pPr>
              <w:spacing w:before="60" w:after="60"/>
              <w:jc w:val="right"/>
              <w:rPr>
                <w:rFonts w:eastAsia="Calibri" w:cs="Arial"/>
                <w:color w:val="000000"/>
              </w:rPr>
            </w:pPr>
            <w:r>
              <w:rPr>
                <w:rFonts w:eastAsia="Calibri" w:cs="Arial"/>
                <w:color w:val="000000"/>
              </w:rPr>
              <w:t>28%</w:t>
            </w:r>
          </w:p>
        </w:tc>
      </w:tr>
      <w:tr w:rsidR="00613DE9" w:rsidRPr="00581FC5" w14:paraId="36050608"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445E29D" w14:textId="77777777" w:rsidR="00613DE9" w:rsidRPr="00DA5ACD" w:rsidRDefault="00613DE9" w:rsidP="00566A83">
            <w:pPr>
              <w:spacing w:before="60" w:after="60"/>
              <w:rPr>
                <w:rFonts w:eastAsia="Calibri" w:cs="Arial"/>
                <w:color w:val="000000"/>
              </w:rPr>
            </w:pPr>
            <w:r>
              <w:rPr>
                <w:rFonts w:eastAsia="Calibri" w:cs="Arial"/>
                <w:color w:val="000000"/>
              </w:rPr>
              <w:t xml:space="preserve">Asian score </w:t>
            </w:r>
            <w:r>
              <w:rPr>
                <w:rFonts w:cs="Arial"/>
                <w:color w:val="000000"/>
              </w:rPr>
              <w:t>on CAASPP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813A9A1" w14:textId="77777777" w:rsidR="00613DE9" w:rsidRPr="00DA5ACD" w:rsidRDefault="00613DE9" w:rsidP="00566A83">
            <w:pPr>
              <w:spacing w:before="60" w:after="60"/>
              <w:jc w:val="right"/>
              <w:rPr>
                <w:rFonts w:eastAsia="Calibri" w:cs="Arial"/>
                <w:color w:val="000000"/>
              </w:rPr>
            </w:pPr>
            <w:r>
              <w:rPr>
                <w:rFonts w:eastAsia="Calibri" w:cs="Arial"/>
                <w:color w:val="000000"/>
              </w:rPr>
              <w:t>68%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55F646C" w14:textId="77777777" w:rsidR="00613DE9" w:rsidRPr="00DA5ACD" w:rsidRDefault="00613DE9" w:rsidP="00566A83">
            <w:pPr>
              <w:spacing w:before="60" w:after="60"/>
              <w:jc w:val="right"/>
              <w:rPr>
                <w:rFonts w:eastAsia="Calibri" w:cs="Arial"/>
                <w:color w:val="000000"/>
              </w:rPr>
            </w:pPr>
            <w:r>
              <w:rPr>
                <w:rFonts w:eastAsia="Calibri" w:cs="Arial"/>
                <w:color w:val="000000"/>
              </w:rPr>
              <w:t>78%</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79C6265" w14:textId="77777777" w:rsidR="00613DE9" w:rsidRPr="00DA5ACD" w:rsidRDefault="00613DE9" w:rsidP="00566A83">
            <w:pPr>
              <w:spacing w:before="60" w:after="60"/>
              <w:jc w:val="right"/>
              <w:rPr>
                <w:rFonts w:eastAsia="Calibri" w:cs="Arial"/>
                <w:color w:val="000000"/>
              </w:rPr>
            </w:pPr>
            <w:r>
              <w:rPr>
                <w:rFonts w:eastAsia="Calibri" w:cs="Arial"/>
                <w:color w:val="000000"/>
              </w:rPr>
              <w:t>80%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5778A64" w14:textId="77777777" w:rsidR="00613DE9" w:rsidRPr="00DA5ACD" w:rsidRDefault="00613DE9" w:rsidP="00566A83">
            <w:pPr>
              <w:spacing w:before="60" w:after="60"/>
              <w:jc w:val="right"/>
              <w:rPr>
                <w:rFonts w:eastAsia="Calibri" w:cs="Arial"/>
                <w:color w:val="000000"/>
              </w:rPr>
            </w:pPr>
            <w:r>
              <w:rPr>
                <w:rFonts w:eastAsia="Calibri" w:cs="Arial"/>
                <w:color w:val="000000"/>
              </w:rPr>
              <w:t>80%</w:t>
            </w:r>
          </w:p>
        </w:tc>
      </w:tr>
      <w:tr w:rsidR="00613DE9" w:rsidRPr="00581FC5" w14:paraId="239FBCF9"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FB7587B" w14:textId="512B9E7D" w:rsidR="00613DE9" w:rsidRDefault="00613DE9" w:rsidP="00566A83">
            <w:pPr>
              <w:spacing w:before="60" w:after="60"/>
              <w:rPr>
                <w:rFonts w:eastAsia="Calibri" w:cs="Arial"/>
                <w:color w:val="000000"/>
              </w:rPr>
            </w:pPr>
            <w:r>
              <w:rPr>
                <w:rFonts w:cs="Arial"/>
                <w:color w:val="000000"/>
              </w:rPr>
              <w:t>EL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7CA3729" w14:textId="5AE7BC87" w:rsidR="00613DE9" w:rsidRDefault="00613DE9" w:rsidP="00566A83">
            <w:pPr>
              <w:spacing w:before="60" w:after="60"/>
              <w:jc w:val="right"/>
              <w:rPr>
                <w:rFonts w:eastAsia="Calibri" w:cs="Arial"/>
                <w:color w:val="000000"/>
              </w:rPr>
            </w:pPr>
            <w:r>
              <w:rPr>
                <w:rFonts w:eastAsia="Calibri" w:cs="Arial"/>
                <w:color w:val="000000"/>
              </w:rPr>
              <w:t>56%</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B2D685" w14:textId="073870B2" w:rsidR="00613DE9" w:rsidRDefault="00613DE9" w:rsidP="00566A83">
            <w:pPr>
              <w:spacing w:before="60" w:after="60"/>
              <w:jc w:val="right"/>
              <w:rPr>
                <w:rFonts w:eastAsia="Calibri" w:cs="Arial"/>
                <w:color w:val="000000"/>
              </w:rPr>
            </w:pPr>
            <w:r>
              <w:rPr>
                <w:rFonts w:eastAsia="Calibri" w:cs="Arial"/>
                <w:color w:val="000000"/>
              </w:rPr>
              <w:t>60%</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DC6FC0" w14:textId="1B48147D" w:rsidR="00613DE9" w:rsidRDefault="00613DE9" w:rsidP="00566A83">
            <w:pPr>
              <w:spacing w:before="60" w:after="60"/>
              <w:jc w:val="right"/>
              <w:rPr>
                <w:rFonts w:eastAsia="Calibri" w:cs="Arial"/>
                <w:color w:val="000000"/>
              </w:rPr>
            </w:pPr>
            <w:r>
              <w:rPr>
                <w:rFonts w:eastAsia="Calibri" w:cs="Arial"/>
                <w:color w:val="000000"/>
              </w:rPr>
              <w:t>64%</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9B804DE" w14:textId="3746BF40" w:rsidR="00613DE9" w:rsidRDefault="00613DE9" w:rsidP="00566A83">
            <w:pPr>
              <w:spacing w:before="60" w:after="60"/>
              <w:jc w:val="right"/>
              <w:rPr>
                <w:rFonts w:eastAsia="Calibri" w:cs="Arial"/>
                <w:color w:val="000000"/>
              </w:rPr>
            </w:pPr>
            <w:r>
              <w:rPr>
                <w:rFonts w:eastAsia="Calibri" w:cs="Arial"/>
                <w:color w:val="000000"/>
              </w:rPr>
              <w:t>68%</w:t>
            </w:r>
          </w:p>
        </w:tc>
      </w:tr>
      <w:tr w:rsidR="00613DE9" w:rsidRPr="00581FC5" w14:paraId="302103D8"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2216DE7" w14:textId="79A6347C" w:rsidR="00613DE9" w:rsidRDefault="00613DE9" w:rsidP="00566A83">
            <w:pPr>
              <w:spacing w:before="60" w:after="60"/>
              <w:rPr>
                <w:rFonts w:eastAsia="Calibri" w:cs="Arial"/>
                <w:color w:val="000000"/>
              </w:rPr>
            </w:pPr>
            <w:r>
              <w:rPr>
                <w:rFonts w:cs="Arial"/>
                <w:color w:val="000000"/>
              </w:rPr>
              <w:t>Low income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78221C5" w14:textId="10446D58" w:rsidR="00613DE9" w:rsidRDefault="00613DE9" w:rsidP="00566A83">
            <w:pPr>
              <w:spacing w:before="60" w:after="60"/>
              <w:jc w:val="right"/>
              <w:rPr>
                <w:rFonts w:eastAsia="Calibri" w:cs="Arial"/>
                <w:color w:val="000000"/>
              </w:rPr>
            </w:pPr>
            <w:r>
              <w:rPr>
                <w:rFonts w:eastAsia="Calibri" w:cs="Arial"/>
                <w:color w:val="000000"/>
              </w:rPr>
              <w:t>59%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5636CA" w14:textId="2C2393D3" w:rsidR="00613DE9" w:rsidRDefault="00613DE9" w:rsidP="00566A83">
            <w:pPr>
              <w:spacing w:before="60" w:after="60"/>
              <w:jc w:val="right"/>
              <w:rPr>
                <w:rFonts w:eastAsia="Calibri" w:cs="Arial"/>
                <w:color w:val="000000"/>
              </w:rPr>
            </w:pPr>
            <w:r>
              <w:rPr>
                <w:rFonts w:eastAsia="Calibri" w:cs="Arial"/>
                <w:color w:val="000000"/>
              </w:rPr>
              <w:t>63%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480D45F" w14:textId="6BEACABC" w:rsidR="00613DE9" w:rsidRDefault="00613DE9" w:rsidP="00566A83">
            <w:pPr>
              <w:spacing w:before="60" w:after="60"/>
              <w:jc w:val="right"/>
              <w:rPr>
                <w:rFonts w:eastAsia="Calibri" w:cs="Arial"/>
                <w:color w:val="000000"/>
              </w:rPr>
            </w:pPr>
            <w:r>
              <w:rPr>
                <w:rFonts w:eastAsia="Calibri" w:cs="Arial"/>
                <w:color w:val="000000"/>
              </w:rPr>
              <w:t>67%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D603D6B" w14:textId="29707A45" w:rsidR="00613DE9" w:rsidRDefault="00613DE9" w:rsidP="00566A83">
            <w:pPr>
              <w:spacing w:before="60" w:after="60"/>
              <w:jc w:val="right"/>
              <w:rPr>
                <w:rFonts w:eastAsia="Calibri" w:cs="Arial"/>
                <w:color w:val="000000"/>
              </w:rPr>
            </w:pPr>
            <w:r>
              <w:rPr>
                <w:rFonts w:eastAsia="Calibri" w:cs="Arial"/>
                <w:color w:val="000000"/>
              </w:rPr>
              <w:t>71%</w:t>
            </w:r>
          </w:p>
        </w:tc>
      </w:tr>
      <w:tr w:rsidR="00613DE9" w:rsidRPr="00581FC5" w14:paraId="5AA1FC8B"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D9D445D" w14:textId="2700FB7C" w:rsidR="00613DE9" w:rsidRDefault="00613DE9" w:rsidP="00566A83">
            <w:pPr>
              <w:spacing w:before="60" w:after="60"/>
              <w:rPr>
                <w:rFonts w:eastAsia="Calibri" w:cs="Arial"/>
                <w:color w:val="000000"/>
              </w:rPr>
            </w:pPr>
            <w:r>
              <w:rPr>
                <w:rFonts w:cs="Arial"/>
                <w:color w:val="000000"/>
              </w:rPr>
              <w:t>SPED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554AE41" w14:textId="5B0F792A" w:rsidR="00613DE9" w:rsidRDefault="00613DE9" w:rsidP="00566A83">
            <w:pPr>
              <w:spacing w:before="60" w:after="60"/>
              <w:jc w:val="right"/>
              <w:rPr>
                <w:rFonts w:eastAsia="Calibri" w:cs="Arial"/>
                <w:color w:val="000000"/>
              </w:rPr>
            </w:pPr>
            <w:r>
              <w:rPr>
                <w:rFonts w:eastAsia="Calibri" w:cs="Arial"/>
                <w:color w:val="000000"/>
              </w:rPr>
              <w:t>53%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CADC0DD" w14:textId="7BA820C3" w:rsidR="00613DE9" w:rsidRDefault="00613DE9" w:rsidP="00566A83">
            <w:pPr>
              <w:spacing w:before="60" w:after="60"/>
              <w:jc w:val="right"/>
              <w:rPr>
                <w:rFonts w:eastAsia="Calibri" w:cs="Arial"/>
                <w:color w:val="000000"/>
              </w:rPr>
            </w:pPr>
            <w:r>
              <w:rPr>
                <w:rFonts w:eastAsia="Calibri" w:cs="Arial"/>
                <w:color w:val="000000"/>
              </w:rPr>
              <w:t>57%</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60CCC28A" w14:textId="7BFDD73E" w:rsidR="00613DE9" w:rsidRDefault="00613DE9" w:rsidP="00566A83">
            <w:pPr>
              <w:spacing w:before="60" w:after="60"/>
              <w:jc w:val="right"/>
              <w:rPr>
                <w:rFonts w:eastAsia="Calibri" w:cs="Arial"/>
                <w:color w:val="000000"/>
              </w:rPr>
            </w:pPr>
            <w:r>
              <w:rPr>
                <w:rFonts w:eastAsia="Calibri" w:cs="Arial"/>
                <w:color w:val="000000"/>
              </w:rPr>
              <w:t>61%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A500379" w14:textId="54374FD9" w:rsidR="00613DE9" w:rsidRDefault="00613DE9" w:rsidP="00566A83">
            <w:pPr>
              <w:spacing w:before="60" w:after="60"/>
              <w:jc w:val="right"/>
              <w:rPr>
                <w:rFonts w:eastAsia="Calibri" w:cs="Arial"/>
                <w:color w:val="000000"/>
              </w:rPr>
            </w:pPr>
            <w:r>
              <w:rPr>
                <w:rFonts w:eastAsia="Calibri" w:cs="Arial"/>
                <w:color w:val="000000"/>
              </w:rPr>
              <w:t>65%</w:t>
            </w:r>
          </w:p>
        </w:tc>
      </w:tr>
      <w:tr w:rsidR="00613DE9" w:rsidRPr="00581FC5" w14:paraId="3DDB700A" w14:textId="77777777" w:rsidTr="00566A83">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3623432" w14:textId="3C137562" w:rsidR="00613DE9" w:rsidRDefault="00613DE9" w:rsidP="00566A83">
            <w:pPr>
              <w:spacing w:before="60" w:after="60"/>
              <w:rPr>
                <w:rFonts w:eastAsia="Calibri" w:cs="Arial"/>
                <w:color w:val="000000"/>
              </w:rPr>
            </w:pPr>
            <w:r>
              <w:rPr>
                <w:rFonts w:cs="Arial"/>
                <w:color w:val="000000"/>
              </w:rPr>
              <w:lastRenderedPageBreak/>
              <w:t>Latino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9791185" w14:textId="66BF4861" w:rsidR="00613DE9" w:rsidRDefault="00613DE9" w:rsidP="00566A83">
            <w:pPr>
              <w:spacing w:before="60" w:after="60"/>
              <w:jc w:val="right"/>
              <w:rPr>
                <w:rFonts w:eastAsia="Calibri" w:cs="Arial"/>
                <w:color w:val="000000"/>
              </w:rPr>
            </w:pPr>
            <w:r>
              <w:rPr>
                <w:rFonts w:eastAsia="Calibri" w:cs="Arial"/>
                <w:color w:val="000000"/>
              </w:rPr>
              <w:t>58%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4A1ED5C" w14:textId="53489CD6" w:rsidR="00613DE9" w:rsidRDefault="00613DE9" w:rsidP="00566A83">
            <w:pPr>
              <w:spacing w:before="60" w:after="60"/>
              <w:jc w:val="right"/>
              <w:rPr>
                <w:rFonts w:eastAsia="Calibri" w:cs="Arial"/>
                <w:color w:val="000000"/>
              </w:rPr>
            </w:pPr>
            <w:r>
              <w:rPr>
                <w:rFonts w:eastAsia="Calibri" w:cs="Arial"/>
                <w:color w:val="000000"/>
              </w:rPr>
              <w:t>62%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31BDEA8" w14:textId="23B5914A" w:rsidR="00613DE9" w:rsidRDefault="00613DE9" w:rsidP="00566A83">
            <w:pPr>
              <w:spacing w:before="60" w:after="60"/>
              <w:jc w:val="right"/>
              <w:rPr>
                <w:rFonts w:eastAsia="Calibri" w:cs="Arial"/>
                <w:color w:val="000000"/>
              </w:rPr>
            </w:pPr>
            <w:r>
              <w:rPr>
                <w:rFonts w:eastAsia="Calibri" w:cs="Arial"/>
                <w:color w:val="000000"/>
              </w:rPr>
              <w:t>66%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F398CCD" w14:textId="07938BAB" w:rsidR="00613DE9" w:rsidRDefault="00613DE9" w:rsidP="00566A83">
            <w:pPr>
              <w:spacing w:before="60" w:after="60"/>
              <w:jc w:val="right"/>
              <w:rPr>
                <w:rFonts w:eastAsia="Calibri" w:cs="Arial"/>
                <w:color w:val="000000"/>
              </w:rPr>
            </w:pPr>
            <w:r>
              <w:rPr>
                <w:rFonts w:eastAsia="Calibri" w:cs="Arial"/>
                <w:color w:val="000000"/>
              </w:rPr>
              <w:t>70%</w:t>
            </w:r>
          </w:p>
        </w:tc>
      </w:tr>
      <w:tr w:rsidR="00CF64EA" w:rsidRPr="00581FC5" w14:paraId="611B3B84" w14:textId="77777777" w:rsidTr="00081055">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2203CEB" w14:textId="7EF52777" w:rsidR="00CF64EA" w:rsidRDefault="00CF64EA" w:rsidP="00081055">
            <w:pPr>
              <w:spacing w:before="60" w:after="60"/>
              <w:rPr>
                <w:rFonts w:cs="Arial"/>
                <w:color w:val="000000"/>
              </w:rPr>
            </w:pPr>
            <w:r>
              <w:rPr>
                <w:rFonts w:cs="Arial"/>
                <w:color w:val="000000"/>
              </w:rPr>
              <w:t>Asian NWEA met growth projection: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29CDC6BC" w14:textId="1DF7FF16" w:rsidR="00CF64EA" w:rsidRDefault="00CF64EA" w:rsidP="00DF6A48">
            <w:pPr>
              <w:spacing w:before="60" w:after="60"/>
              <w:jc w:val="right"/>
              <w:rPr>
                <w:rFonts w:eastAsia="Calibri" w:cs="Arial"/>
                <w:color w:val="000000"/>
              </w:rPr>
            </w:pPr>
            <w:r>
              <w:rPr>
                <w:rFonts w:eastAsia="Calibri" w:cs="Arial"/>
                <w:color w:val="000000"/>
              </w:rPr>
              <w:t>63%</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64DD917" w14:textId="4E01B666" w:rsidR="00CF64EA" w:rsidRDefault="00CF64EA" w:rsidP="00DF6A48">
            <w:pPr>
              <w:spacing w:before="60" w:after="60"/>
              <w:jc w:val="right"/>
              <w:rPr>
                <w:rFonts w:eastAsia="Calibri" w:cs="Arial"/>
                <w:color w:val="000000"/>
              </w:rPr>
            </w:pPr>
            <w:r>
              <w:rPr>
                <w:rFonts w:eastAsia="Calibri" w:cs="Arial"/>
                <w:color w:val="000000"/>
              </w:rPr>
              <w:t>67%</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38E1A15" w14:textId="32BF44DE" w:rsidR="00CF64EA" w:rsidRDefault="00CF64EA" w:rsidP="00DF6A48">
            <w:pPr>
              <w:spacing w:before="60" w:after="60"/>
              <w:jc w:val="right"/>
              <w:rPr>
                <w:rFonts w:eastAsia="Calibri" w:cs="Arial"/>
                <w:color w:val="000000"/>
              </w:rPr>
            </w:pPr>
            <w:r>
              <w:rPr>
                <w:rFonts w:eastAsia="Calibri" w:cs="Arial"/>
                <w:color w:val="000000"/>
              </w:rPr>
              <w:t>71%</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D8B391E" w14:textId="6EC1BC02" w:rsidR="00CF64EA" w:rsidRDefault="00CF64EA" w:rsidP="00DF6A48">
            <w:pPr>
              <w:spacing w:before="60" w:after="60"/>
              <w:jc w:val="right"/>
              <w:rPr>
                <w:rFonts w:eastAsia="Calibri" w:cs="Arial"/>
                <w:color w:val="000000"/>
              </w:rPr>
            </w:pPr>
            <w:r>
              <w:rPr>
                <w:rFonts w:eastAsia="Calibri" w:cs="Arial"/>
                <w:color w:val="000000"/>
              </w:rPr>
              <w:t>75%</w:t>
            </w:r>
          </w:p>
        </w:tc>
      </w:tr>
    </w:tbl>
    <w:p w14:paraId="1DFCA794" w14:textId="46DAAFA9" w:rsidR="00DA5ACD" w:rsidRPr="00C94137" w:rsidRDefault="00F65370" w:rsidP="00DA5ACD">
      <w:pPr>
        <w:rPr>
          <w:sz w:val="18"/>
          <w:szCs w:val="18"/>
        </w:rPr>
      </w:pPr>
      <w:r>
        <w:rPr>
          <w:sz w:val="18"/>
          <w:szCs w:val="18"/>
        </w:rPr>
        <w:t>NOTE: All projections for future years drawn from 2016 LALA-LAUSD benchmark agreement (standards provided through 2021-2022 school year)</w:t>
      </w:r>
    </w:p>
    <w:tbl>
      <w:tblPr>
        <w:tblW w:w="5002" w:type="pct"/>
        <w:tblCellSpacing w:w="36" w:type="dxa"/>
        <w:tblInd w:w="-5" w:type="dxa"/>
        <w:tblCellMar>
          <w:left w:w="115" w:type="dxa"/>
          <w:right w:w="115" w:type="dxa"/>
        </w:tblCellMar>
        <w:tblLook w:val="04A0" w:firstRow="1" w:lastRow="0" w:firstColumn="1" w:lastColumn="0" w:noHBand="0" w:noVBand="1"/>
      </w:tblPr>
      <w:tblGrid>
        <w:gridCol w:w="14406"/>
      </w:tblGrid>
      <w:tr w:rsidR="00DA5ACD" w:rsidRPr="00581FC5" w14:paraId="540227F5" w14:textId="77777777" w:rsidTr="00DA5ACD">
        <w:trPr>
          <w:tblCellSpacing w:w="36" w:type="dxa"/>
        </w:trPr>
        <w:tc>
          <w:tcPr>
            <w:tcW w:w="4951" w:type="pct"/>
            <w:shd w:val="clear" w:color="auto" w:fill="auto"/>
            <w:vAlign w:val="bottom"/>
          </w:tcPr>
          <w:p w14:paraId="00B5A832" w14:textId="77777777" w:rsidR="00DA5ACD" w:rsidRPr="00581FC5" w:rsidRDefault="00DA5ACD" w:rsidP="00DA5ACD">
            <w:pPr>
              <w:pageBreakBefore/>
              <w:spacing w:before="60" w:after="60"/>
              <w:rPr>
                <w:rFonts w:cs="Arial"/>
                <w:b/>
                <w:sz w:val="20"/>
              </w:rPr>
            </w:pPr>
            <w:r w:rsidRPr="00581FC5">
              <w:rPr>
                <w:rFonts w:cs="Arial"/>
              </w:rPr>
              <w:lastRenderedPageBreak/>
              <w:br w:type="page"/>
            </w:r>
            <w:hyperlink w:anchor="Instructions_PAS" w:history="1">
              <w:r w:rsidRPr="00581FC5">
                <w:rPr>
                  <w:rStyle w:val="Hyperlink"/>
                  <w:rFonts w:cs="Arial"/>
                  <w:sz w:val="20"/>
                  <w:szCs w:val="18"/>
                </w:rPr>
                <w:t>PLANNED ACTIONS / SERVICES</w:t>
              </w:r>
            </w:hyperlink>
          </w:p>
        </w:tc>
      </w:tr>
      <w:tr w:rsidR="00DA5ACD" w:rsidRPr="00581FC5" w14:paraId="7C944FE7" w14:textId="77777777" w:rsidTr="00DA5ACD">
        <w:trPr>
          <w:tblCellSpacing w:w="36" w:type="dxa"/>
        </w:trPr>
        <w:tc>
          <w:tcPr>
            <w:tcW w:w="4951" w:type="pct"/>
            <w:shd w:val="clear" w:color="auto" w:fill="auto"/>
            <w:vAlign w:val="bottom"/>
          </w:tcPr>
          <w:p w14:paraId="71C3B8C5" w14:textId="77777777" w:rsidR="00DA5ACD" w:rsidRPr="00581FC5" w:rsidRDefault="00DA5ACD" w:rsidP="00DA5ACD">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60CA5850" w14:textId="77777777" w:rsidR="00DA5ACD" w:rsidRPr="00581FC5" w:rsidRDefault="00DA5ACD" w:rsidP="00DA5AC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44"/>
        <w:gridCol w:w="77"/>
        <w:gridCol w:w="2057"/>
        <w:gridCol w:w="74"/>
        <w:gridCol w:w="1148"/>
        <w:gridCol w:w="739"/>
        <w:gridCol w:w="520"/>
        <w:gridCol w:w="3158"/>
        <w:gridCol w:w="1225"/>
        <w:gridCol w:w="3617"/>
      </w:tblGrid>
      <w:tr w:rsidR="00DA5ACD" w:rsidRPr="00581FC5" w14:paraId="3B47C117" w14:textId="77777777" w:rsidTr="00DA5ACD">
        <w:trPr>
          <w:trHeight w:val="432"/>
          <w:tblCellSpacing w:w="36" w:type="dxa"/>
        </w:trPr>
        <w:tc>
          <w:tcPr>
            <w:tcW w:w="285" w:type="pct"/>
            <w:shd w:val="clear" w:color="auto" w:fill="auto"/>
            <w:vAlign w:val="center"/>
          </w:tcPr>
          <w:p w14:paraId="4DAAD798" w14:textId="77777777" w:rsidR="00DA5ACD" w:rsidRPr="00581FC5" w:rsidRDefault="00DA5ACD" w:rsidP="00DA5AC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2E1DB697" w14:textId="77777777" w:rsidR="00DA5ACD" w:rsidRPr="00581FC5" w:rsidRDefault="00DA5ACD" w:rsidP="00DA5ACD">
            <w:pPr>
              <w:jc w:val="center"/>
              <w:rPr>
                <w:rFonts w:eastAsia="Calibri" w:cs="Arial"/>
                <w:color w:val="9830BC"/>
                <w:sz w:val="40"/>
                <w:szCs w:val="40"/>
              </w:rPr>
            </w:pPr>
            <w:r w:rsidRPr="00581FC5">
              <w:rPr>
                <w:rFonts w:eastAsia="Calibri" w:cs="Arial"/>
                <w:b/>
                <w:color w:val="9830BC"/>
                <w:sz w:val="40"/>
                <w:szCs w:val="40"/>
              </w:rPr>
              <w:t>1</w:t>
            </w:r>
          </w:p>
        </w:tc>
        <w:tc>
          <w:tcPr>
            <w:tcW w:w="722" w:type="pct"/>
            <w:gridSpan w:val="2"/>
            <w:shd w:val="clear" w:color="auto" w:fill="auto"/>
            <w:vAlign w:val="center"/>
          </w:tcPr>
          <w:p w14:paraId="44F28690" w14:textId="77777777" w:rsidR="00DA5ACD" w:rsidRPr="00581FC5" w:rsidRDefault="00DA5ACD" w:rsidP="00DA5AC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272115A2" w14:textId="77777777" w:rsidR="00DA5ACD" w:rsidRPr="00581FC5" w:rsidRDefault="00DA5ACD" w:rsidP="00DA5ACD">
            <w:pPr>
              <w:spacing w:before="60" w:after="20"/>
              <w:rPr>
                <w:rFonts w:eastAsia="Calibri" w:cs="Arial"/>
                <w:color w:val="FFFFFF"/>
                <w:sz w:val="22"/>
                <w:szCs w:val="22"/>
              </w:rPr>
            </w:pPr>
            <w:r w:rsidRPr="00581FC5">
              <w:rPr>
                <w:rFonts w:eastAsia="Calibri" w:cs="Arial"/>
                <w:b/>
                <w:color w:val="FFFFFF"/>
                <w:sz w:val="18"/>
                <w:szCs w:val="18"/>
              </w:rPr>
              <w:t>Empty Cell</w:t>
            </w:r>
          </w:p>
        </w:tc>
      </w:tr>
      <w:tr w:rsidR="00DA5ACD" w:rsidRPr="00581FC5" w14:paraId="6106FEB8"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AC77602"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DA5ACD" w:rsidRPr="00581FC5" w14:paraId="45242A9E"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6466CA6F" w14:textId="77777777" w:rsidR="00DA5ACD" w:rsidRPr="00581FC5" w:rsidRDefault="001314B0" w:rsidP="00DA5ACD">
            <w:pPr>
              <w:spacing w:before="60" w:after="60"/>
              <w:jc w:val="right"/>
              <w:rPr>
                <w:rFonts w:eastAsia="Calibri" w:cs="Arial"/>
                <w:sz w:val="20"/>
                <w:szCs w:val="18"/>
              </w:rPr>
            </w:pPr>
            <w:hyperlink w:anchor="Instructions_PAS_StudentsToBeServed" w:history="1">
              <w:r w:rsidR="00DA5AC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670EC40" w14:textId="77777777" w:rsidR="00DA5ACD" w:rsidRPr="00581FC5" w:rsidRDefault="00DA5ACD" w:rsidP="00DA5AC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DA5ACD" w:rsidRPr="00581FC5" w14:paraId="443ABE5C"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1783C14C" w14:textId="77777777" w:rsidR="00DA5ACD" w:rsidRPr="00581FC5" w:rsidRDefault="001314B0" w:rsidP="00DA5ACD">
            <w:pPr>
              <w:spacing w:before="60" w:after="60"/>
              <w:jc w:val="right"/>
              <w:rPr>
                <w:rFonts w:cs="Arial"/>
                <w:sz w:val="20"/>
              </w:rPr>
            </w:pPr>
            <w:hyperlink w:anchor="Instructions_PA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49B488B"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DA5ACD" w:rsidRPr="00581FC5" w14:paraId="1869F763" w14:textId="77777777" w:rsidTr="00DA5ACD">
        <w:trPr>
          <w:tblCellSpacing w:w="36" w:type="dxa"/>
        </w:trPr>
        <w:tc>
          <w:tcPr>
            <w:tcW w:w="4951" w:type="pct"/>
            <w:gridSpan w:val="11"/>
            <w:shd w:val="clear" w:color="auto" w:fill="auto"/>
            <w:vAlign w:val="center"/>
          </w:tcPr>
          <w:p w14:paraId="1CA59C4D" w14:textId="77777777" w:rsidR="00DA5ACD" w:rsidRPr="00581FC5" w:rsidRDefault="00DA5ACD" w:rsidP="00DA5ACD">
            <w:pPr>
              <w:spacing w:before="20" w:after="20"/>
              <w:jc w:val="center"/>
              <w:rPr>
                <w:rFonts w:eastAsia="Calibri" w:cs="Arial"/>
                <w:sz w:val="20"/>
                <w:szCs w:val="18"/>
              </w:rPr>
            </w:pPr>
            <w:r w:rsidRPr="00581FC5">
              <w:rPr>
                <w:rFonts w:eastAsia="Calibri" w:cs="Arial"/>
                <w:b/>
                <w:color w:val="9830BC"/>
              </w:rPr>
              <w:t>OR</w:t>
            </w:r>
          </w:p>
        </w:tc>
      </w:tr>
      <w:tr w:rsidR="00DA5ACD" w:rsidRPr="00581FC5" w14:paraId="3D4CAED5"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4445A65"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DA5ACD" w:rsidRPr="00581FC5" w14:paraId="38502511"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41DBE890" w14:textId="77777777" w:rsidR="00DA5ACD" w:rsidRPr="00581FC5" w:rsidRDefault="001314B0" w:rsidP="00DA5ACD">
            <w:pPr>
              <w:spacing w:before="60" w:after="60"/>
              <w:jc w:val="right"/>
              <w:rPr>
                <w:rFonts w:eastAsia="Calibri" w:cs="Arial"/>
                <w:sz w:val="20"/>
                <w:szCs w:val="18"/>
              </w:rPr>
            </w:pPr>
            <w:hyperlink w:anchor="Instructions_PAS_ContributesTo" w:history="1">
              <w:r w:rsidR="00DA5AC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C75A538" w14:textId="4B6B6C0F" w:rsidR="00DA5ACD" w:rsidRPr="00581FC5" w:rsidRDefault="00CD168C" w:rsidP="00CD168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DA5ACD"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DA5AC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DA5ACD" w:rsidRPr="00581FC5">
              <w:rPr>
                <w:rFonts w:eastAsia="Calibri" w:cs="Arial"/>
                <w:color w:val="000000"/>
                <w:sz w:val="20"/>
                <w:szCs w:val="18"/>
              </w:rPr>
              <w:t xml:space="preserve"> Low Income</w:t>
            </w:r>
          </w:p>
        </w:tc>
      </w:tr>
      <w:tr w:rsidR="00DA5ACD" w:rsidRPr="00581FC5" w14:paraId="6F19944B" w14:textId="77777777" w:rsidTr="00DA5ACD">
        <w:trPr>
          <w:trHeight w:val="377"/>
          <w:tblCellSpacing w:w="36" w:type="dxa"/>
        </w:trPr>
        <w:tc>
          <w:tcPr>
            <w:tcW w:w="1964" w:type="pct"/>
            <w:gridSpan w:val="7"/>
            <w:tcBorders>
              <w:left w:val="single" w:sz="2" w:space="0" w:color="D5A1DF"/>
            </w:tcBorders>
            <w:shd w:val="clear" w:color="auto" w:fill="auto"/>
            <w:vAlign w:val="center"/>
          </w:tcPr>
          <w:p w14:paraId="75AAE134" w14:textId="77777777" w:rsidR="00DA5ACD" w:rsidRPr="00581FC5" w:rsidRDefault="001314B0" w:rsidP="00DA5ACD">
            <w:pPr>
              <w:spacing w:before="60" w:after="60"/>
              <w:jc w:val="right"/>
              <w:rPr>
                <w:rFonts w:eastAsia="Calibri" w:cs="Arial"/>
                <w:color w:val="000000"/>
                <w:sz w:val="20"/>
                <w:szCs w:val="18"/>
              </w:rPr>
            </w:pPr>
            <w:hyperlink w:anchor="Instructions_PAS_ScopeService" w:history="1">
              <w:r w:rsidR="00DA5AC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78E748A" w14:textId="2FA7E48B" w:rsidR="00DA5ACD" w:rsidRPr="00581FC5" w:rsidRDefault="00CD168C" w:rsidP="00DA5AC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LEA-wide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Schoolwide         </w:t>
            </w:r>
            <w:r w:rsidR="00DA5ACD" w:rsidRPr="00581FC5">
              <w:rPr>
                <w:rFonts w:eastAsia="Calibri" w:cs="Arial"/>
                <w:b/>
                <w:sz w:val="20"/>
                <w:szCs w:val="18"/>
              </w:rPr>
              <w:t>OR</w:t>
            </w:r>
            <w:r w:rsidR="00DA5ACD" w:rsidRPr="00581FC5">
              <w:rPr>
                <w:rFonts w:eastAsia="Calibri" w:cs="Arial"/>
                <w:sz w:val="20"/>
                <w:szCs w:val="18"/>
              </w:rPr>
              <w:t xml:space="preserve">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Limited to Unduplicated Student Group(s)</w:t>
            </w:r>
          </w:p>
        </w:tc>
      </w:tr>
      <w:tr w:rsidR="00DA5ACD" w:rsidRPr="00581FC5" w14:paraId="6815DF21"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435AE9FF" w14:textId="77777777" w:rsidR="00DA5ACD" w:rsidRPr="00581FC5" w:rsidRDefault="001314B0" w:rsidP="00DA5ACD">
            <w:pPr>
              <w:spacing w:before="60" w:after="60"/>
              <w:jc w:val="right"/>
              <w:rPr>
                <w:rFonts w:cs="Arial"/>
              </w:rPr>
            </w:pPr>
            <w:hyperlink w:anchor="Instructions_PAS_II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1CFB315" w14:textId="6D599930" w:rsidR="00DA5ACD" w:rsidRPr="00581FC5" w:rsidRDefault="00CD168C" w:rsidP="00DA5AC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schools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w:t>
            </w:r>
            <w:proofErr w:type="gramStart"/>
            <w:r w:rsidR="00DA5ACD" w:rsidRPr="00581FC5">
              <w:rPr>
                <w:rFonts w:eastAsia="Calibri" w:cs="Arial"/>
                <w:sz w:val="20"/>
                <w:szCs w:val="18"/>
              </w:rPr>
              <w:t>Schools:_</w:t>
            </w:r>
            <w:proofErr w:type="gramEnd"/>
            <w:r w:rsidR="00DA5ACD" w:rsidRPr="00581FC5">
              <w:rPr>
                <w:rFonts w:eastAsia="Calibri" w:cs="Arial"/>
                <w:sz w:val="20"/>
                <w:szCs w:val="18"/>
              </w:rPr>
              <w:t xml:space="preserve">__________________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Grade spans:__________________</w:t>
            </w:r>
          </w:p>
        </w:tc>
      </w:tr>
      <w:tr w:rsidR="00DA5ACD" w:rsidRPr="00581FC5" w14:paraId="5707107E" w14:textId="77777777" w:rsidTr="00DA5ACD">
        <w:trPr>
          <w:trHeight w:val="377"/>
          <w:tblCellSpacing w:w="36" w:type="dxa"/>
        </w:trPr>
        <w:tc>
          <w:tcPr>
            <w:tcW w:w="4951" w:type="pct"/>
            <w:gridSpan w:val="11"/>
            <w:shd w:val="clear" w:color="auto" w:fill="auto"/>
            <w:vAlign w:val="center"/>
          </w:tcPr>
          <w:p w14:paraId="2A1DDF2A" w14:textId="77777777" w:rsidR="00DA5ACD" w:rsidRPr="00581FC5" w:rsidRDefault="001314B0" w:rsidP="00DA5ACD">
            <w:pPr>
              <w:spacing w:before="60" w:after="60"/>
              <w:rPr>
                <w:rFonts w:eastAsia="Calibri" w:cs="Arial"/>
                <w:sz w:val="20"/>
                <w:szCs w:val="18"/>
              </w:rPr>
            </w:pPr>
            <w:hyperlink w:anchor="Instructions_PAS_ActionsServices" w:history="1">
              <w:r w:rsidR="00DA5ACD" w:rsidRPr="00581FC5">
                <w:rPr>
                  <w:rStyle w:val="Hyperlink"/>
                  <w:rFonts w:cs="Arial"/>
                  <w:sz w:val="20"/>
                  <w:szCs w:val="18"/>
                </w:rPr>
                <w:t>ACTIONS/SERVICES</w:t>
              </w:r>
            </w:hyperlink>
          </w:p>
        </w:tc>
      </w:tr>
      <w:tr w:rsidR="00DA5ACD" w:rsidRPr="00581FC5" w14:paraId="4E0518E0" w14:textId="77777777" w:rsidTr="00DA5ACD">
        <w:trPr>
          <w:trHeight w:val="323"/>
          <w:tblCellSpacing w:w="36" w:type="dxa"/>
        </w:trPr>
        <w:tc>
          <w:tcPr>
            <w:tcW w:w="1712" w:type="pct"/>
            <w:gridSpan w:val="6"/>
            <w:shd w:val="clear" w:color="auto" w:fill="auto"/>
            <w:tcMar>
              <w:left w:w="115" w:type="dxa"/>
            </w:tcMar>
          </w:tcPr>
          <w:p w14:paraId="4510A17E"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2A1031F2"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4A58DC37"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30C251D5" w14:textId="77777777" w:rsidTr="00DA5AC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4981C9F" w14:textId="6F584EF2" w:rsidR="00DA5ACD" w:rsidRPr="00581FC5" w:rsidRDefault="00DA5ACD" w:rsidP="00CD168C">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CD168C">
              <w:rPr>
                <w:rFonts w:eastAsia="Calibri" w:cs="Arial"/>
                <w:color w:val="000000"/>
                <w:sz w:val="20"/>
                <w:szCs w:val="18"/>
              </w:rPr>
              <w:fldChar w:fldCharType="begin">
                <w:ffData>
                  <w:name w:val=""/>
                  <w:enabled/>
                  <w:calcOnExit w:val="0"/>
                  <w:checkBox>
                    <w:size w:val="20"/>
                    <w:default w:val="1"/>
                  </w:checkBox>
                </w:ffData>
              </w:fldChar>
            </w:r>
            <w:r w:rsidR="00CD168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CD168C">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A8ED208" w14:textId="05349E30" w:rsidR="00DA5ACD" w:rsidRPr="00581FC5" w:rsidRDefault="00DA5ACD" w:rsidP="001C7624">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1C7624">
              <w:rPr>
                <w:rFonts w:eastAsia="Calibri" w:cs="Arial"/>
                <w:color w:val="000000"/>
                <w:sz w:val="20"/>
                <w:szCs w:val="18"/>
              </w:rPr>
              <w:fldChar w:fldCharType="begin">
                <w:ffData>
                  <w:name w:val=""/>
                  <w:enabled/>
                  <w:calcOnExit w:val="0"/>
                  <w:checkBox>
                    <w:size w:val="20"/>
                    <w:default w:val="1"/>
                  </w:checkBox>
                </w:ffData>
              </w:fldChar>
            </w:r>
            <w:r w:rsidR="001C7624">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7624">
              <w:rPr>
                <w:rFonts w:eastAsia="Calibri" w:cs="Arial"/>
                <w:color w:val="000000"/>
                <w:sz w:val="20"/>
                <w:szCs w:val="18"/>
              </w:rPr>
              <w:fldChar w:fldCharType="end"/>
            </w:r>
            <w:r w:rsidRPr="00581FC5">
              <w:rPr>
                <w:rFonts w:eastAsia="Calibri" w:cs="Arial"/>
                <w:color w:val="000000"/>
                <w:sz w:val="20"/>
                <w:szCs w:val="18"/>
              </w:rPr>
              <w:t xml:space="preserve"> Modified    </w:t>
            </w:r>
            <w:r w:rsidR="001C7624">
              <w:rPr>
                <w:rFonts w:eastAsia="Calibri" w:cs="Arial"/>
                <w:color w:val="000000"/>
                <w:sz w:val="20"/>
                <w:szCs w:val="18"/>
              </w:rPr>
              <w:fldChar w:fldCharType="begin">
                <w:ffData>
                  <w:name w:val=""/>
                  <w:enabled/>
                  <w:calcOnExit w:val="0"/>
                  <w:checkBox>
                    <w:size w:val="20"/>
                    <w:default w:val="0"/>
                  </w:checkBox>
                </w:ffData>
              </w:fldChar>
            </w:r>
            <w:r w:rsidR="001C7624">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1C7624">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41C67AD" w14:textId="77777777" w:rsidR="00DA5ACD" w:rsidRPr="00581FC5" w:rsidRDefault="00DA5ACD" w:rsidP="00DA5AC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A5ACD" w:rsidRPr="00581FC5" w14:paraId="3A6598AF" w14:textId="77777777" w:rsidTr="00CD168C">
        <w:trPr>
          <w:trHeight w:val="32"/>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F3CEAD8" w14:textId="37F94436" w:rsidR="00827CFE" w:rsidRDefault="00252A65" w:rsidP="00827CFE">
            <w:pPr>
              <w:spacing w:before="60" w:after="60"/>
              <w:rPr>
                <w:rFonts w:eastAsia="Calibri" w:cs="Arial"/>
                <w:color w:val="000000"/>
              </w:rPr>
            </w:pPr>
            <w:r>
              <w:rPr>
                <w:rFonts w:eastAsia="Calibri" w:cs="Arial"/>
                <w:color w:val="000000"/>
              </w:rPr>
              <w:t>Monitor academic</w:t>
            </w:r>
            <w:r w:rsidR="00CD36D4">
              <w:rPr>
                <w:rFonts w:eastAsia="Calibri" w:cs="Arial"/>
                <w:color w:val="000000"/>
              </w:rPr>
              <w:t xml:space="preserve"> and socio-emotional</w:t>
            </w:r>
            <w:r>
              <w:rPr>
                <w:rFonts w:eastAsia="Calibri" w:cs="Arial"/>
                <w:color w:val="000000"/>
              </w:rPr>
              <w:t xml:space="preserve"> progress of significant subpopulations (including RFEPs) through students’ MTSS teams (see Goal 1, Action 6).</w:t>
            </w:r>
            <w:r w:rsidR="00827CFE">
              <w:rPr>
                <w:rFonts w:eastAsia="Calibri" w:cs="Arial"/>
                <w:color w:val="000000"/>
              </w:rPr>
              <w:t xml:space="preserve"> This will include (but not be limited to):</w:t>
            </w:r>
          </w:p>
          <w:p w14:paraId="54ED9013" w14:textId="77777777" w:rsidR="00937A4C" w:rsidRDefault="00827CFE" w:rsidP="009820BD">
            <w:pPr>
              <w:pStyle w:val="ListParagraph"/>
              <w:numPr>
                <w:ilvl w:val="0"/>
                <w:numId w:val="84"/>
              </w:numPr>
              <w:spacing w:before="60" w:after="60"/>
              <w:rPr>
                <w:rFonts w:eastAsia="Calibri" w:cs="Arial"/>
                <w:color w:val="000000"/>
              </w:rPr>
            </w:pPr>
            <w:r>
              <w:rPr>
                <w:rFonts w:eastAsia="Calibri" w:cs="Arial"/>
                <w:color w:val="000000"/>
              </w:rPr>
              <w:t>(</w:t>
            </w:r>
            <w:r w:rsidR="00937A4C">
              <w:rPr>
                <w:rFonts w:eastAsia="Calibri" w:cs="Arial"/>
                <w:color w:val="000000"/>
              </w:rPr>
              <w:t>6-12</w:t>
            </w:r>
            <w:r>
              <w:rPr>
                <w:rFonts w:eastAsia="Calibri" w:cs="Arial"/>
                <w:color w:val="000000"/>
              </w:rPr>
              <w:t xml:space="preserve">) </w:t>
            </w:r>
            <w:r w:rsidR="00937A4C">
              <w:rPr>
                <w:rFonts w:eastAsia="Calibri" w:cs="Arial"/>
                <w:color w:val="000000"/>
              </w:rPr>
              <w:t xml:space="preserve">individual </w:t>
            </w:r>
            <w:r>
              <w:rPr>
                <w:rFonts w:eastAsia="Calibri" w:cs="Arial"/>
                <w:color w:val="000000"/>
              </w:rPr>
              <w:t>conference</w:t>
            </w:r>
            <w:r w:rsidR="00937A4C">
              <w:rPr>
                <w:rFonts w:eastAsia="Calibri" w:cs="Arial"/>
                <w:color w:val="000000"/>
              </w:rPr>
              <w:t xml:space="preserve">s with </w:t>
            </w:r>
            <w:proofErr w:type="gramStart"/>
            <w:r w:rsidR="00937A4C">
              <w:rPr>
                <w:rFonts w:eastAsia="Calibri" w:cs="Arial"/>
                <w:color w:val="000000"/>
              </w:rPr>
              <w:t>students</w:t>
            </w:r>
            <w:proofErr w:type="gramEnd"/>
            <w:r w:rsidR="00937A4C">
              <w:rPr>
                <w:rFonts w:eastAsia="Calibri" w:cs="Arial"/>
                <w:color w:val="000000"/>
              </w:rPr>
              <w:t xml:space="preserve"> advisors</w:t>
            </w:r>
          </w:p>
          <w:p w14:paraId="4760F636" w14:textId="77777777" w:rsidR="00BB76DF" w:rsidRDefault="00BB76DF" w:rsidP="009820BD">
            <w:pPr>
              <w:pStyle w:val="ListParagraph"/>
              <w:numPr>
                <w:ilvl w:val="0"/>
                <w:numId w:val="84"/>
              </w:numPr>
              <w:spacing w:before="60" w:after="60"/>
              <w:rPr>
                <w:rFonts w:eastAsia="Calibri" w:cs="Arial"/>
                <w:color w:val="000000"/>
              </w:rPr>
            </w:pPr>
            <w:r>
              <w:rPr>
                <w:rFonts w:eastAsia="Calibri" w:cs="Arial"/>
                <w:color w:val="000000"/>
              </w:rPr>
              <w:t xml:space="preserve">(6-12) monitoring by the Director of Student Services </w:t>
            </w:r>
          </w:p>
          <w:p w14:paraId="29CA2721" w14:textId="52BD8673" w:rsidR="00BB76DF" w:rsidRPr="00CD168C" w:rsidRDefault="00BB76DF" w:rsidP="009820BD">
            <w:pPr>
              <w:pStyle w:val="ListParagraph"/>
              <w:numPr>
                <w:ilvl w:val="0"/>
                <w:numId w:val="84"/>
              </w:numPr>
              <w:spacing w:before="60" w:after="60"/>
              <w:rPr>
                <w:rFonts w:eastAsia="Calibri" w:cs="Arial"/>
                <w:color w:val="000000"/>
              </w:rPr>
            </w:pPr>
            <w:r>
              <w:rPr>
                <w:rFonts w:eastAsia="Calibri" w:cs="Arial"/>
                <w:color w:val="000000"/>
              </w:rPr>
              <w:lastRenderedPageBreak/>
              <w:t>(6-12) e</w:t>
            </w:r>
            <w:r w:rsidR="000D1FC5">
              <w:rPr>
                <w:rFonts w:eastAsia="Calibri" w:cs="Arial"/>
                <w:color w:val="000000"/>
              </w:rPr>
              <w:t xml:space="preserve">xamining available </w:t>
            </w:r>
            <w:r>
              <w:rPr>
                <w:rFonts w:eastAsia="Calibri" w:cs="Arial"/>
                <w:color w:val="000000"/>
              </w:rPr>
              <w:t xml:space="preserve">subgroup data from digital programs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3B80E91B" w14:textId="212E473B" w:rsidR="00D10842" w:rsidRDefault="00D10842" w:rsidP="00D10842">
            <w:pPr>
              <w:spacing w:before="60" w:after="60"/>
              <w:rPr>
                <w:rFonts w:eastAsia="Calibri" w:cs="Arial"/>
                <w:color w:val="000000"/>
              </w:rPr>
            </w:pPr>
            <w:r>
              <w:rPr>
                <w:rFonts w:eastAsia="Calibri" w:cs="Arial"/>
                <w:color w:val="000000"/>
              </w:rPr>
              <w:lastRenderedPageBreak/>
              <w:t>Monitor academic and socio-emotional progress of significant subpopulations (including RFEPs) through students’ MTSS teams. This will include (but not be limited to):</w:t>
            </w:r>
          </w:p>
          <w:p w14:paraId="5B7B9237" w14:textId="77777777" w:rsidR="00D10842" w:rsidRDefault="00D10842" w:rsidP="009820BD">
            <w:pPr>
              <w:pStyle w:val="ListParagraph"/>
              <w:numPr>
                <w:ilvl w:val="0"/>
                <w:numId w:val="85"/>
              </w:numPr>
              <w:spacing w:before="60" w:after="60"/>
              <w:rPr>
                <w:rFonts w:eastAsia="Calibri" w:cs="Arial"/>
                <w:color w:val="000000"/>
              </w:rPr>
            </w:pPr>
            <w:r>
              <w:rPr>
                <w:rFonts w:eastAsia="Calibri" w:cs="Arial"/>
                <w:color w:val="000000"/>
              </w:rPr>
              <w:t xml:space="preserve">(6-12) individual conferences with </w:t>
            </w:r>
            <w:proofErr w:type="gramStart"/>
            <w:r>
              <w:rPr>
                <w:rFonts w:eastAsia="Calibri" w:cs="Arial"/>
                <w:color w:val="000000"/>
              </w:rPr>
              <w:t>students</w:t>
            </w:r>
            <w:proofErr w:type="gramEnd"/>
            <w:r>
              <w:rPr>
                <w:rFonts w:eastAsia="Calibri" w:cs="Arial"/>
                <w:color w:val="000000"/>
              </w:rPr>
              <w:t xml:space="preserve"> advisors</w:t>
            </w:r>
          </w:p>
          <w:p w14:paraId="411D43C0" w14:textId="77777777" w:rsidR="00D10842" w:rsidRDefault="00D10842" w:rsidP="009820BD">
            <w:pPr>
              <w:pStyle w:val="ListParagraph"/>
              <w:numPr>
                <w:ilvl w:val="0"/>
                <w:numId w:val="85"/>
              </w:numPr>
              <w:spacing w:before="60" w:after="60"/>
              <w:rPr>
                <w:rFonts w:eastAsia="Calibri" w:cs="Arial"/>
                <w:color w:val="000000"/>
              </w:rPr>
            </w:pPr>
            <w:r>
              <w:rPr>
                <w:rFonts w:eastAsia="Calibri" w:cs="Arial"/>
                <w:color w:val="000000"/>
              </w:rPr>
              <w:t xml:space="preserve">(6-12) monitoring by the Director of Student Services </w:t>
            </w:r>
          </w:p>
          <w:p w14:paraId="4EA53D20" w14:textId="77777777" w:rsidR="00DA5ACD" w:rsidRDefault="00D10842" w:rsidP="009820BD">
            <w:pPr>
              <w:pStyle w:val="ListParagraph"/>
              <w:numPr>
                <w:ilvl w:val="0"/>
                <w:numId w:val="85"/>
              </w:numPr>
              <w:spacing w:before="60" w:after="60"/>
              <w:rPr>
                <w:rFonts w:eastAsia="Calibri" w:cs="Arial"/>
                <w:color w:val="000000"/>
              </w:rPr>
            </w:pPr>
            <w:r w:rsidRPr="00D10842">
              <w:rPr>
                <w:rFonts w:eastAsia="Calibri" w:cs="Arial"/>
                <w:color w:val="000000"/>
              </w:rPr>
              <w:lastRenderedPageBreak/>
              <w:t xml:space="preserve">(6-12) examining available subgroup data from digital programs </w:t>
            </w:r>
          </w:p>
          <w:p w14:paraId="4B4BF328" w14:textId="74E1E175" w:rsidR="001C7624" w:rsidRPr="00D10842" w:rsidRDefault="001C7624" w:rsidP="009820BD">
            <w:pPr>
              <w:pStyle w:val="ListParagraph"/>
              <w:numPr>
                <w:ilvl w:val="0"/>
                <w:numId w:val="85"/>
              </w:numPr>
              <w:spacing w:before="60" w:after="60"/>
              <w:rPr>
                <w:rFonts w:eastAsia="Calibri" w:cs="Arial"/>
                <w:color w:val="000000"/>
              </w:rPr>
            </w:pPr>
            <w:r w:rsidRPr="00D77272">
              <w:rPr>
                <w:rFonts w:eastAsia="Calibri" w:cs="Arial"/>
                <w:color w:val="000000"/>
              </w:rPr>
              <w:t>(6-12) creation of portfolios that track EL students’ progress toward reclassification against set criteria</w:t>
            </w:r>
            <w:r>
              <w:rPr>
                <w:rFonts w:eastAsia="Calibri" w:cs="Arial"/>
                <w:color w:val="000000"/>
              </w:rPr>
              <w:t xml:space="preserve"> </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3BBC1B06" w14:textId="77777777" w:rsidR="00DA5ACD" w:rsidRPr="00DA5ACD" w:rsidRDefault="00DA5ACD" w:rsidP="00DA5ACD">
            <w:pPr>
              <w:pStyle w:val="Default"/>
              <w:spacing w:before="60" w:after="60"/>
              <w:rPr>
                <w:rFonts w:ascii="Arial" w:hAnsi="Arial" w:cs="Arial"/>
              </w:rPr>
            </w:pPr>
          </w:p>
        </w:tc>
      </w:tr>
      <w:tr w:rsidR="00DA5ACD" w:rsidRPr="00581FC5" w14:paraId="5BF59B61" w14:textId="77777777" w:rsidTr="00DA5ACD">
        <w:trPr>
          <w:trHeight w:val="215"/>
          <w:tblCellSpacing w:w="36" w:type="dxa"/>
        </w:trPr>
        <w:tc>
          <w:tcPr>
            <w:tcW w:w="1712" w:type="pct"/>
            <w:gridSpan w:val="6"/>
            <w:shd w:val="clear" w:color="auto" w:fill="auto"/>
          </w:tcPr>
          <w:p w14:paraId="669F53CE" w14:textId="77777777" w:rsidR="00DA5ACD" w:rsidRPr="00581FC5" w:rsidRDefault="001314B0" w:rsidP="00DA5ACD">
            <w:pPr>
              <w:spacing w:before="120" w:after="60"/>
              <w:rPr>
                <w:rFonts w:eastAsia="Calibri" w:cs="Arial"/>
                <w:color w:val="000000"/>
                <w:sz w:val="20"/>
                <w:szCs w:val="18"/>
              </w:rPr>
            </w:pPr>
            <w:hyperlink w:anchor="Instructions_PAS_BudgetedExpenditures" w:history="1">
              <w:r w:rsidR="00DA5ACD" w:rsidRPr="00581FC5">
                <w:rPr>
                  <w:rStyle w:val="Hyperlink"/>
                  <w:rFonts w:cs="Arial"/>
                  <w:sz w:val="20"/>
                  <w:szCs w:val="18"/>
                </w:rPr>
                <w:t>BUDGETED EXPENDITURES</w:t>
              </w:r>
            </w:hyperlink>
          </w:p>
        </w:tc>
        <w:tc>
          <w:tcPr>
            <w:tcW w:w="1559" w:type="pct"/>
            <w:gridSpan w:val="3"/>
            <w:shd w:val="clear" w:color="auto" w:fill="auto"/>
          </w:tcPr>
          <w:p w14:paraId="095EE4B3"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187858DB"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r>
      <w:tr w:rsidR="00DA5ACD" w:rsidRPr="00581FC5" w14:paraId="73287A3A" w14:textId="77777777" w:rsidTr="00DA5ACD">
        <w:trPr>
          <w:trHeight w:val="332"/>
          <w:tblCellSpacing w:w="36" w:type="dxa"/>
        </w:trPr>
        <w:tc>
          <w:tcPr>
            <w:tcW w:w="1712" w:type="pct"/>
            <w:gridSpan w:val="6"/>
            <w:shd w:val="clear" w:color="auto" w:fill="auto"/>
          </w:tcPr>
          <w:p w14:paraId="7856BF90"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32FFE3A9"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1DCD970C"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1E431C39" w14:textId="77777777" w:rsidTr="00DA5ACD">
        <w:trPr>
          <w:trHeight w:val="432"/>
          <w:tblCellSpacing w:w="36" w:type="dxa"/>
        </w:trPr>
        <w:tc>
          <w:tcPr>
            <w:tcW w:w="575" w:type="pct"/>
            <w:gridSpan w:val="2"/>
            <w:shd w:val="clear" w:color="auto" w:fill="auto"/>
            <w:vAlign w:val="center"/>
          </w:tcPr>
          <w:p w14:paraId="72E5FF39" w14:textId="77777777" w:rsidR="00DA5ACD" w:rsidRPr="00581FC5" w:rsidRDefault="00DA5ACD" w:rsidP="00DA5ACD">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C7D2D28" w14:textId="52AB82E4" w:rsidR="00DA5ACD" w:rsidRPr="00DA5ACD" w:rsidRDefault="009171B0" w:rsidP="00DA5ACD">
            <w:pPr>
              <w:spacing w:before="60" w:after="60"/>
              <w:rPr>
                <w:rFonts w:eastAsia="Calibri" w:cs="Arial"/>
                <w:color w:val="000000"/>
              </w:rPr>
            </w:pPr>
            <w:r>
              <w:rPr>
                <w:rFonts w:eastAsia="Calibri" w:cs="Arial"/>
                <w:color w:val="000000"/>
              </w:rPr>
              <w:t>Amount include</w:t>
            </w:r>
            <w:r w:rsidR="009C23FD">
              <w:rPr>
                <w:rFonts w:eastAsia="Calibri" w:cs="Arial"/>
                <w:color w:val="000000"/>
              </w:rPr>
              <w:t xml:space="preserve">d in Goal 1, </w:t>
            </w:r>
            <w:r>
              <w:rPr>
                <w:rFonts w:eastAsia="Calibri" w:cs="Arial"/>
                <w:color w:val="000000"/>
              </w:rPr>
              <w:t>Action 4</w:t>
            </w:r>
          </w:p>
        </w:tc>
        <w:tc>
          <w:tcPr>
            <w:tcW w:w="423" w:type="pct"/>
            <w:gridSpan w:val="2"/>
            <w:shd w:val="clear" w:color="auto" w:fill="auto"/>
            <w:vAlign w:val="center"/>
          </w:tcPr>
          <w:p w14:paraId="693A56AF"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E1C5ADA" w14:textId="0EDC5366" w:rsidR="00DA5ACD" w:rsidRPr="00DA5ACD" w:rsidRDefault="005121E3" w:rsidP="00DA5ACD">
            <w:pPr>
              <w:spacing w:before="60" w:after="60"/>
              <w:rPr>
                <w:rFonts w:eastAsia="Calibri" w:cs="Arial"/>
                <w:color w:val="000000"/>
              </w:rPr>
            </w:pPr>
            <w:r>
              <w:rPr>
                <w:rFonts w:eastAsia="Calibri" w:cs="Arial"/>
                <w:color w:val="000000"/>
              </w:rPr>
              <w:t>Amount included in Goal 1, Action 4</w:t>
            </w:r>
          </w:p>
        </w:tc>
        <w:tc>
          <w:tcPr>
            <w:tcW w:w="390" w:type="pct"/>
            <w:shd w:val="clear" w:color="auto" w:fill="auto"/>
            <w:vAlign w:val="center"/>
          </w:tcPr>
          <w:p w14:paraId="20D650E3"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8E9D953" w14:textId="230A8DAE" w:rsidR="00DA5ACD" w:rsidRPr="00DA5ACD" w:rsidRDefault="00DA5ACD" w:rsidP="00DA5ACD">
            <w:pPr>
              <w:spacing w:before="60" w:after="60"/>
              <w:rPr>
                <w:rFonts w:eastAsia="Calibri" w:cs="Arial"/>
                <w:color w:val="000000"/>
              </w:rPr>
            </w:pPr>
          </w:p>
        </w:tc>
      </w:tr>
      <w:tr w:rsidR="00DA5ACD" w:rsidRPr="00581FC5" w14:paraId="5FBE1C16" w14:textId="77777777" w:rsidTr="00DA5ACD">
        <w:trPr>
          <w:trHeight w:val="432"/>
          <w:tblCellSpacing w:w="36" w:type="dxa"/>
        </w:trPr>
        <w:tc>
          <w:tcPr>
            <w:tcW w:w="575" w:type="pct"/>
            <w:gridSpan w:val="2"/>
            <w:shd w:val="clear" w:color="auto" w:fill="auto"/>
            <w:vAlign w:val="center"/>
          </w:tcPr>
          <w:p w14:paraId="0F9E6CBC"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BBE1A59" w14:textId="18FB2E62" w:rsidR="00DA5ACD" w:rsidRPr="00DA5ACD" w:rsidRDefault="00C3374C" w:rsidP="00DA5ACD">
            <w:pPr>
              <w:spacing w:before="60" w:after="60"/>
              <w:rPr>
                <w:rFonts w:eastAsia="Calibri" w:cs="Arial"/>
                <w:color w:val="000000"/>
              </w:rPr>
            </w:pPr>
            <w:r>
              <w:rPr>
                <w:rFonts w:eastAsia="Calibri" w:cs="Arial"/>
                <w:color w:val="000000"/>
              </w:rPr>
              <w:t>LCFF</w:t>
            </w:r>
          </w:p>
        </w:tc>
        <w:tc>
          <w:tcPr>
            <w:tcW w:w="423" w:type="pct"/>
            <w:gridSpan w:val="2"/>
            <w:shd w:val="clear" w:color="auto" w:fill="auto"/>
            <w:vAlign w:val="center"/>
          </w:tcPr>
          <w:p w14:paraId="5705AF0F"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019AD6A" w14:textId="7870DE1C" w:rsidR="00DA5ACD" w:rsidRPr="00DA5ACD" w:rsidRDefault="005121E3" w:rsidP="00DA5ACD">
            <w:pPr>
              <w:spacing w:before="60" w:after="60"/>
              <w:rPr>
                <w:rFonts w:eastAsia="Calibri" w:cs="Arial"/>
                <w:color w:val="000000"/>
              </w:rPr>
            </w:pPr>
            <w:r>
              <w:rPr>
                <w:rFonts w:eastAsia="Calibri" w:cs="Arial"/>
                <w:color w:val="000000"/>
              </w:rPr>
              <w:t>LCFF</w:t>
            </w:r>
          </w:p>
        </w:tc>
        <w:tc>
          <w:tcPr>
            <w:tcW w:w="390" w:type="pct"/>
            <w:shd w:val="clear" w:color="auto" w:fill="auto"/>
            <w:vAlign w:val="center"/>
          </w:tcPr>
          <w:p w14:paraId="441E829D"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185A955" w14:textId="77777777" w:rsidR="00DA5ACD" w:rsidRPr="00DA5ACD" w:rsidRDefault="00DA5ACD" w:rsidP="00DA5ACD">
            <w:pPr>
              <w:spacing w:before="60" w:after="60"/>
              <w:rPr>
                <w:rFonts w:eastAsia="Calibri" w:cs="Arial"/>
                <w:color w:val="000000"/>
              </w:rPr>
            </w:pPr>
          </w:p>
        </w:tc>
      </w:tr>
      <w:tr w:rsidR="00DA5ACD" w:rsidRPr="00581FC5" w14:paraId="53AD2A06" w14:textId="77777777" w:rsidTr="00DA5ACD">
        <w:trPr>
          <w:trHeight w:val="432"/>
          <w:tblCellSpacing w:w="36" w:type="dxa"/>
        </w:trPr>
        <w:tc>
          <w:tcPr>
            <w:tcW w:w="575" w:type="pct"/>
            <w:gridSpan w:val="2"/>
            <w:shd w:val="clear" w:color="auto" w:fill="auto"/>
            <w:vAlign w:val="center"/>
          </w:tcPr>
          <w:p w14:paraId="1B485BA6"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C05A2F6" w14:textId="77777777" w:rsidR="00C3374C" w:rsidRPr="0012251A" w:rsidRDefault="00C3374C" w:rsidP="009820BD">
            <w:pPr>
              <w:pStyle w:val="ListParagraph"/>
              <w:numPr>
                <w:ilvl w:val="0"/>
                <w:numId w:val="98"/>
              </w:numPr>
              <w:rPr>
                <w:rFonts w:cs="Arial"/>
              </w:rPr>
            </w:pPr>
            <w:r w:rsidRPr="0012251A">
              <w:rPr>
                <w:rFonts w:cs="Arial"/>
              </w:rPr>
              <w:t>Student Assessment (5878)</w:t>
            </w:r>
          </w:p>
          <w:p w14:paraId="41F0B91C" w14:textId="5F4990E8" w:rsidR="00DA5ACD" w:rsidRPr="00C3374C" w:rsidRDefault="00C3374C" w:rsidP="009820BD">
            <w:pPr>
              <w:pStyle w:val="ListParagraph"/>
              <w:numPr>
                <w:ilvl w:val="0"/>
                <w:numId w:val="98"/>
              </w:numPr>
              <w:spacing w:before="60" w:after="60"/>
              <w:rPr>
                <w:rFonts w:eastAsia="Calibri" w:cs="Arial"/>
                <w:color w:val="000000"/>
              </w:rPr>
            </w:pPr>
            <w:r w:rsidRPr="00C3374C">
              <w:rPr>
                <w:rFonts w:cs="Arial"/>
              </w:rPr>
              <w:t>Student Information System (5881)</w:t>
            </w:r>
          </w:p>
        </w:tc>
        <w:tc>
          <w:tcPr>
            <w:tcW w:w="423" w:type="pct"/>
            <w:gridSpan w:val="2"/>
            <w:shd w:val="clear" w:color="auto" w:fill="auto"/>
            <w:vAlign w:val="center"/>
          </w:tcPr>
          <w:p w14:paraId="4AFA3DCA"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7233EF6" w14:textId="77777777" w:rsidR="005121E3" w:rsidRPr="0012251A" w:rsidRDefault="005121E3" w:rsidP="005121E3">
            <w:pPr>
              <w:pStyle w:val="ListParagraph"/>
              <w:numPr>
                <w:ilvl w:val="0"/>
                <w:numId w:val="98"/>
              </w:numPr>
              <w:rPr>
                <w:rFonts w:cs="Arial"/>
              </w:rPr>
            </w:pPr>
            <w:r w:rsidRPr="0012251A">
              <w:rPr>
                <w:rFonts w:cs="Arial"/>
              </w:rPr>
              <w:t>Student Assessment (5878)</w:t>
            </w:r>
          </w:p>
          <w:p w14:paraId="7D214752" w14:textId="5E333689" w:rsidR="00DA5ACD" w:rsidRPr="005121E3" w:rsidRDefault="005121E3" w:rsidP="005121E3">
            <w:pPr>
              <w:pStyle w:val="ListParagraph"/>
              <w:numPr>
                <w:ilvl w:val="0"/>
                <w:numId w:val="98"/>
              </w:numPr>
              <w:spacing w:before="60" w:after="60"/>
              <w:rPr>
                <w:rFonts w:eastAsia="Calibri" w:cs="Arial"/>
                <w:color w:val="000000"/>
              </w:rPr>
            </w:pPr>
            <w:r w:rsidRPr="005121E3">
              <w:rPr>
                <w:rFonts w:cs="Arial"/>
              </w:rPr>
              <w:t>Student Information System (5881)</w:t>
            </w:r>
          </w:p>
        </w:tc>
        <w:tc>
          <w:tcPr>
            <w:tcW w:w="390" w:type="pct"/>
            <w:shd w:val="clear" w:color="auto" w:fill="auto"/>
            <w:vAlign w:val="center"/>
          </w:tcPr>
          <w:p w14:paraId="00BA05EF"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B826016" w14:textId="77777777" w:rsidR="00DA5ACD" w:rsidRPr="00DA5ACD" w:rsidRDefault="00DA5ACD" w:rsidP="00DA5ACD">
            <w:pPr>
              <w:spacing w:before="60" w:after="60"/>
              <w:rPr>
                <w:rFonts w:eastAsia="Calibri" w:cs="Arial"/>
                <w:color w:val="000000"/>
              </w:rPr>
            </w:pPr>
          </w:p>
        </w:tc>
      </w:tr>
    </w:tbl>
    <w:p w14:paraId="3531FB20" w14:textId="77777777" w:rsidR="00DA5ACD" w:rsidRDefault="00DA5ACD" w:rsidP="00DA5ACD">
      <w:pPr>
        <w:rPr>
          <w:rFonts w:cs="Arial"/>
        </w:rPr>
      </w:pPr>
    </w:p>
    <w:p w14:paraId="2A05EC12" w14:textId="77777777" w:rsidR="002F2A7D" w:rsidRDefault="002F2A7D">
      <w:pPr>
        <w:rPr>
          <w:rFonts w:cs="Arial"/>
        </w:rPr>
      </w:pPr>
    </w:p>
    <w:p w14:paraId="403E3C8A"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077"/>
        <w:gridCol w:w="74"/>
        <w:gridCol w:w="1278"/>
        <w:gridCol w:w="782"/>
        <w:gridCol w:w="455"/>
        <w:gridCol w:w="2968"/>
        <w:gridCol w:w="1225"/>
        <w:gridCol w:w="3648"/>
      </w:tblGrid>
      <w:tr w:rsidR="002F2A7D" w:rsidRPr="00581FC5" w14:paraId="37FCE7AA" w14:textId="77777777" w:rsidTr="00252A65">
        <w:trPr>
          <w:trHeight w:val="432"/>
          <w:tblCellSpacing w:w="36" w:type="dxa"/>
        </w:trPr>
        <w:tc>
          <w:tcPr>
            <w:tcW w:w="285" w:type="pct"/>
            <w:shd w:val="clear" w:color="auto" w:fill="auto"/>
            <w:vAlign w:val="center"/>
          </w:tcPr>
          <w:p w14:paraId="2EA55758"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1814A350"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2</w:t>
            </w:r>
          </w:p>
        </w:tc>
        <w:tc>
          <w:tcPr>
            <w:tcW w:w="716" w:type="pct"/>
            <w:gridSpan w:val="2"/>
            <w:shd w:val="clear" w:color="auto" w:fill="auto"/>
            <w:vAlign w:val="center"/>
          </w:tcPr>
          <w:p w14:paraId="6AC9ED7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5FA78096"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2B7BBC68"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C50312E"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2A76CB73" w14:textId="77777777" w:rsidTr="00252A65">
        <w:trPr>
          <w:trHeight w:val="377"/>
          <w:tblCellSpacing w:w="36" w:type="dxa"/>
        </w:trPr>
        <w:tc>
          <w:tcPr>
            <w:tcW w:w="1329" w:type="pct"/>
            <w:gridSpan w:val="4"/>
            <w:tcBorders>
              <w:left w:val="single" w:sz="2" w:space="0" w:color="D5A1DF"/>
            </w:tcBorders>
            <w:shd w:val="clear" w:color="auto" w:fill="auto"/>
            <w:vAlign w:val="center"/>
          </w:tcPr>
          <w:p w14:paraId="44F79DA6"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A67C829"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69C6E0A0" w14:textId="77777777" w:rsidTr="00252A65">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2A67CC9A"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B20F0E8"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733030F2" w14:textId="77777777" w:rsidTr="002F2A7D">
        <w:trPr>
          <w:tblCellSpacing w:w="36" w:type="dxa"/>
        </w:trPr>
        <w:tc>
          <w:tcPr>
            <w:tcW w:w="4951" w:type="pct"/>
            <w:gridSpan w:val="11"/>
            <w:shd w:val="clear" w:color="auto" w:fill="auto"/>
            <w:vAlign w:val="center"/>
          </w:tcPr>
          <w:p w14:paraId="0DA44D25"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1FB97BA2"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AD2B013"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4CF04F77" w14:textId="77777777" w:rsidTr="00252A65">
        <w:trPr>
          <w:trHeight w:val="377"/>
          <w:tblCellSpacing w:w="36" w:type="dxa"/>
        </w:trPr>
        <w:tc>
          <w:tcPr>
            <w:tcW w:w="1329" w:type="pct"/>
            <w:gridSpan w:val="4"/>
            <w:tcBorders>
              <w:left w:val="single" w:sz="2" w:space="0" w:color="D5A1DF"/>
            </w:tcBorders>
            <w:shd w:val="clear" w:color="auto" w:fill="auto"/>
            <w:vAlign w:val="center"/>
          </w:tcPr>
          <w:p w14:paraId="29C8A834"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1E9AF21" w14:textId="63AABDA5" w:rsidR="002F2A7D" w:rsidRPr="00581FC5" w:rsidRDefault="00CD168C" w:rsidP="002F2A7D">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sidR="002F2A7D" w:rsidRPr="00581FC5">
              <w:rPr>
                <w:rFonts w:eastAsia="Calibri" w:cs="Arial"/>
                <w:color w:val="000000"/>
                <w:sz w:val="20"/>
                <w:szCs w:val="18"/>
              </w:rPr>
              <w:fldChar w:fldCharType="begin">
                <w:ffData>
                  <w:name w:val="Check30"/>
                  <w:enabled/>
                  <w:calcOnExit w:val="0"/>
                  <w:checkBox>
                    <w:size w:val="20"/>
                    <w:default w:val="0"/>
                  </w:checkBox>
                </w:ffData>
              </w:fldChar>
            </w:r>
            <w:r w:rsidR="002F2A7D"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sidRPr="00581FC5">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sidR="002F2A7D" w:rsidRPr="00581FC5">
              <w:rPr>
                <w:rFonts w:eastAsia="Calibri" w:cs="Arial"/>
                <w:color w:val="000000"/>
                <w:sz w:val="20"/>
                <w:szCs w:val="18"/>
              </w:rPr>
              <w:fldChar w:fldCharType="begin">
                <w:ffData>
                  <w:name w:val="Check31"/>
                  <w:enabled/>
                  <w:calcOnExit w:val="0"/>
                  <w:checkBox>
                    <w:size w:val="20"/>
                    <w:default w:val="0"/>
                  </w:checkBox>
                </w:ffData>
              </w:fldChar>
            </w:r>
            <w:r w:rsidR="002F2A7D"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sidRPr="00581FC5">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15947C2D" w14:textId="77777777" w:rsidTr="00252A65">
        <w:trPr>
          <w:trHeight w:val="377"/>
          <w:tblCellSpacing w:w="36" w:type="dxa"/>
        </w:trPr>
        <w:tc>
          <w:tcPr>
            <w:tcW w:w="2045" w:type="pct"/>
            <w:gridSpan w:val="7"/>
            <w:tcBorders>
              <w:left w:val="single" w:sz="2" w:space="0" w:color="D5A1DF"/>
            </w:tcBorders>
            <w:shd w:val="clear" w:color="auto" w:fill="auto"/>
            <w:vAlign w:val="center"/>
          </w:tcPr>
          <w:p w14:paraId="3A257733"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A5AB9BE" w14:textId="69B2166D" w:rsidR="002F2A7D" w:rsidRPr="00581FC5" w:rsidRDefault="00CD168C"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20DEAB5D" w14:textId="77777777" w:rsidTr="00252A65">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7C6C8F21"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BBBDB73" w14:textId="144A5464" w:rsidR="002F2A7D" w:rsidRPr="00581FC5" w:rsidRDefault="00CD168C"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30D28CF6" w14:textId="77777777" w:rsidTr="002F2A7D">
        <w:trPr>
          <w:trHeight w:val="377"/>
          <w:tblCellSpacing w:w="36" w:type="dxa"/>
        </w:trPr>
        <w:tc>
          <w:tcPr>
            <w:tcW w:w="4951" w:type="pct"/>
            <w:gridSpan w:val="11"/>
            <w:shd w:val="clear" w:color="auto" w:fill="auto"/>
            <w:vAlign w:val="center"/>
          </w:tcPr>
          <w:p w14:paraId="1960C782"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43194C7C" w14:textId="77777777" w:rsidTr="00252A65">
        <w:trPr>
          <w:trHeight w:val="323"/>
          <w:tblCellSpacing w:w="36" w:type="dxa"/>
        </w:trPr>
        <w:tc>
          <w:tcPr>
            <w:tcW w:w="1778" w:type="pct"/>
            <w:gridSpan w:val="6"/>
            <w:shd w:val="clear" w:color="auto" w:fill="auto"/>
            <w:tcMar>
              <w:left w:w="115" w:type="dxa"/>
            </w:tcMar>
          </w:tcPr>
          <w:p w14:paraId="18767ED4"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14EC4D1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4856C03A"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49EFE0AB" w14:textId="77777777" w:rsidTr="00252A65">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C97FB9A"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D9C1285" w14:textId="7423A00B" w:rsidR="002F2A7D" w:rsidRPr="00581FC5" w:rsidRDefault="002F2A7D" w:rsidP="00D1084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D10842">
              <w:rPr>
                <w:rFonts w:eastAsia="Calibri" w:cs="Arial"/>
                <w:color w:val="000000"/>
                <w:sz w:val="20"/>
                <w:szCs w:val="18"/>
              </w:rPr>
              <w:fldChar w:fldCharType="begin">
                <w:ffData>
                  <w:name w:val=""/>
                  <w:enabled/>
                  <w:calcOnExit w:val="0"/>
                  <w:checkBox>
                    <w:size w:val="20"/>
                    <w:default w:val="1"/>
                  </w:checkBox>
                </w:ffData>
              </w:fldChar>
            </w:r>
            <w:r w:rsidR="00D1084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D10842">
              <w:rPr>
                <w:rFonts w:eastAsia="Calibri" w:cs="Arial"/>
                <w:color w:val="000000"/>
                <w:sz w:val="20"/>
                <w:szCs w:val="18"/>
              </w:rPr>
              <w:fldChar w:fldCharType="end"/>
            </w:r>
            <w:r w:rsidRPr="00581FC5">
              <w:rPr>
                <w:rFonts w:eastAsia="Calibri" w:cs="Arial"/>
                <w:color w:val="000000"/>
                <w:sz w:val="20"/>
                <w:szCs w:val="18"/>
              </w:rPr>
              <w:t xml:space="preserve"> Modified    </w:t>
            </w:r>
            <w:r w:rsidR="00D10842">
              <w:rPr>
                <w:rFonts w:eastAsia="Calibri" w:cs="Arial"/>
                <w:color w:val="000000"/>
                <w:sz w:val="20"/>
                <w:szCs w:val="18"/>
              </w:rPr>
              <w:fldChar w:fldCharType="begin">
                <w:ffData>
                  <w:name w:val=""/>
                  <w:enabled/>
                  <w:calcOnExit w:val="0"/>
                  <w:checkBox>
                    <w:size w:val="20"/>
                    <w:default w:val="0"/>
                  </w:checkBox>
                </w:ffData>
              </w:fldChar>
            </w:r>
            <w:r w:rsidR="00D1084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D1084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77F4E68"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52A65" w:rsidRPr="00581FC5" w14:paraId="39C752CA" w14:textId="77777777" w:rsidTr="00252A65">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29E25039" w14:textId="6A2C5898" w:rsidR="00252A65" w:rsidRDefault="00156B6D" w:rsidP="00156B6D">
            <w:pPr>
              <w:rPr>
                <w:rFonts w:eastAsia="Calibri" w:cs="Arial"/>
                <w:color w:val="000000"/>
              </w:rPr>
            </w:pPr>
            <w:r>
              <w:rPr>
                <w:rFonts w:eastAsia="Calibri" w:cs="Arial"/>
                <w:color w:val="000000"/>
              </w:rPr>
              <w:t>U</w:t>
            </w:r>
            <w:r w:rsidR="00252A65">
              <w:rPr>
                <w:rFonts w:eastAsia="Calibri" w:cs="Arial"/>
                <w:color w:val="000000"/>
              </w:rPr>
              <w:t xml:space="preserve">se adaptive digital content </w:t>
            </w:r>
            <w:r>
              <w:rPr>
                <w:rFonts w:eastAsia="Calibri" w:cs="Arial"/>
                <w:color w:val="000000"/>
              </w:rPr>
              <w:t>to provide differentiated instruction and intervention</w:t>
            </w:r>
            <w:r w:rsidR="00101E2C">
              <w:rPr>
                <w:rFonts w:eastAsia="Calibri" w:cs="Arial"/>
                <w:color w:val="000000"/>
              </w:rPr>
              <w:t>. This will include (but not be limited to):</w:t>
            </w:r>
          </w:p>
          <w:p w14:paraId="780E0411" w14:textId="1FADD927" w:rsidR="00101E2C" w:rsidRPr="00101E2C" w:rsidRDefault="00101E2C" w:rsidP="009820BD">
            <w:pPr>
              <w:pStyle w:val="ListParagraph"/>
              <w:numPr>
                <w:ilvl w:val="0"/>
                <w:numId w:val="101"/>
              </w:numPr>
              <w:rPr>
                <w:rFonts w:eastAsia="Calibri" w:cs="Arial"/>
                <w:color w:val="000000"/>
              </w:rPr>
            </w:pPr>
            <w:r>
              <w:rPr>
                <w:rFonts w:eastAsia="Calibri" w:cs="Arial"/>
                <w:color w:val="000000"/>
              </w:rPr>
              <w:t>(HS)</w:t>
            </w:r>
            <w:r w:rsidRPr="00101E2C">
              <w:rPr>
                <w:rFonts w:eastAsia="Calibri" w:cs="Arial"/>
                <w:color w:val="000000"/>
              </w:rPr>
              <w:t xml:space="preserve"> us</w:t>
            </w:r>
            <w:r>
              <w:rPr>
                <w:rFonts w:eastAsia="Calibri" w:cs="Arial"/>
                <w:color w:val="000000"/>
              </w:rPr>
              <w:t>e of Rosetta Stone to support English literacy development for ELs</w:t>
            </w:r>
          </w:p>
          <w:p w14:paraId="3899E96E" w14:textId="039CE992" w:rsidR="00DC1859" w:rsidRDefault="00DC1859" w:rsidP="009820BD">
            <w:pPr>
              <w:pStyle w:val="ListParagraph"/>
              <w:numPr>
                <w:ilvl w:val="0"/>
                <w:numId w:val="101"/>
              </w:numPr>
              <w:rPr>
                <w:rFonts w:eastAsia="Calibri" w:cs="Arial"/>
                <w:color w:val="000000"/>
              </w:rPr>
            </w:pPr>
            <w:r>
              <w:rPr>
                <w:rFonts w:eastAsia="Calibri" w:cs="Arial"/>
                <w:color w:val="000000"/>
              </w:rPr>
              <w:t xml:space="preserve">(HS) Cognitive Tutor </w:t>
            </w:r>
          </w:p>
          <w:p w14:paraId="282E50E6" w14:textId="13E24A8B" w:rsidR="00DC1859" w:rsidRDefault="00DC1859" w:rsidP="009820BD">
            <w:pPr>
              <w:pStyle w:val="ListParagraph"/>
              <w:numPr>
                <w:ilvl w:val="0"/>
                <w:numId w:val="101"/>
              </w:numPr>
              <w:rPr>
                <w:rFonts w:eastAsia="Calibri" w:cs="Arial"/>
                <w:color w:val="000000"/>
              </w:rPr>
            </w:pPr>
            <w:r>
              <w:rPr>
                <w:rFonts w:eastAsia="Calibri" w:cs="Arial"/>
                <w:color w:val="000000"/>
              </w:rPr>
              <w:t xml:space="preserve">(MS) </w:t>
            </w:r>
            <w:proofErr w:type="spellStart"/>
            <w:r>
              <w:rPr>
                <w:rFonts w:eastAsia="Calibri" w:cs="Arial"/>
                <w:color w:val="000000"/>
              </w:rPr>
              <w:t>BrainPop</w:t>
            </w:r>
            <w:proofErr w:type="spellEnd"/>
            <w:r>
              <w:rPr>
                <w:rFonts w:eastAsia="Calibri" w:cs="Arial"/>
                <w:color w:val="000000"/>
              </w:rPr>
              <w:t xml:space="preserve"> ESL</w:t>
            </w:r>
          </w:p>
          <w:p w14:paraId="13BF58D4" w14:textId="77777777" w:rsidR="00101E2C" w:rsidRDefault="00834334" w:rsidP="009820BD">
            <w:pPr>
              <w:pStyle w:val="ListParagraph"/>
              <w:numPr>
                <w:ilvl w:val="0"/>
                <w:numId w:val="101"/>
              </w:numPr>
              <w:rPr>
                <w:rFonts w:eastAsia="Calibri" w:cs="Arial"/>
                <w:color w:val="000000"/>
              </w:rPr>
            </w:pPr>
            <w:r>
              <w:rPr>
                <w:rFonts w:eastAsia="Calibri" w:cs="Arial"/>
                <w:color w:val="000000"/>
              </w:rPr>
              <w:t>(6-12) Math ALEKS</w:t>
            </w:r>
          </w:p>
          <w:p w14:paraId="6BDC3724" w14:textId="7A0740B8" w:rsidR="00834334" w:rsidRPr="007A6474" w:rsidRDefault="007A6474" w:rsidP="009820BD">
            <w:pPr>
              <w:pStyle w:val="ListParagraph"/>
              <w:numPr>
                <w:ilvl w:val="0"/>
                <w:numId w:val="101"/>
              </w:numPr>
              <w:rPr>
                <w:rFonts w:eastAsia="Calibri" w:cs="Arial"/>
                <w:color w:val="000000"/>
              </w:rPr>
            </w:pPr>
            <w:r w:rsidRPr="007A6474">
              <w:rPr>
                <w:rFonts w:eastAsia="Calibri" w:cs="Arial"/>
                <w:color w:val="000000"/>
              </w:rPr>
              <w:t>(MS</w:t>
            </w:r>
            <w:r w:rsidR="00834334" w:rsidRPr="007A6474">
              <w:rPr>
                <w:rFonts w:eastAsia="Calibri" w:cs="Arial"/>
                <w:color w:val="000000"/>
              </w:rPr>
              <w:t xml:space="preserve">) Achieve3000 for ELA </w:t>
            </w:r>
          </w:p>
          <w:p w14:paraId="128AE7C0" w14:textId="2171FB06" w:rsidR="00C3374C" w:rsidRPr="00D10842" w:rsidRDefault="00BB76DF" w:rsidP="009820BD">
            <w:pPr>
              <w:pStyle w:val="ListParagraph"/>
              <w:numPr>
                <w:ilvl w:val="0"/>
                <w:numId w:val="101"/>
              </w:numPr>
              <w:rPr>
                <w:rFonts w:eastAsia="Calibri" w:cs="Arial"/>
                <w:b/>
                <w:color w:val="000000"/>
                <w:u w:val="single"/>
              </w:rPr>
            </w:pPr>
            <w:r>
              <w:rPr>
                <w:rFonts w:eastAsia="Calibri" w:cs="Arial"/>
                <w:color w:val="000000"/>
              </w:rPr>
              <w:t xml:space="preserve">(6-12) </w:t>
            </w:r>
            <w:proofErr w:type="spellStart"/>
            <w:r>
              <w:rPr>
                <w:rFonts w:eastAsia="Calibri" w:cs="Arial"/>
                <w:color w:val="000000"/>
              </w:rPr>
              <w:t>StudySync</w:t>
            </w:r>
            <w:proofErr w:type="spellEnd"/>
            <w:r>
              <w:rPr>
                <w:rFonts w:eastAsia="Calibri" w:cs="Arial"/>
                <w:color w:val="000000"/>
              </w:rPr>
              <w:t xml:space="preserve">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1DEF9E52" w14:textId="18C19204" w:rsidR="00D10842" w:rsidRDefault="00D10842" w:rsidP="00D10842">
            <w:pPr>
              <w:rPr>
                <w:rFonts w:eastAsia="Calibri" w:cs="Arial"/>
                <w:color w:val="000000"/>
              </w:rPr>
            </w:pPr>
            <w:r>
              <w:rPr>
                <w:rFonts w:eastAsia="Calibri" w:cs="Arial"/>
                <w:color w:val="000000"/>
              </w:rPr>
              <w:t>Use adaptive digital content and other resources to provide differentiated instruction and intervention to students from significant subpopulations. This will include (but not be limited to):</w:t>
            </w:r>
          </w:p>
          <w:p w14:paraId="0C997241" w14:textId="510D9955" w:rsidR="00D10842" w:rsidRPr="00101E2C" w:rsidRDefault="00D10842" w:rsidP="009820BD">
            <w:pPr>
              <w:pStyle w:val="ListParagraph"/>
              <w:numPr>
                <w:ilvl w:val="0"/>
                <w:numId w:val="102"/>
              </w:numPr>
              <w:rPr>
                <w:rFonts w:eastAsia="Calibri" w:cs="Arial"/>
                <w:color w:val="000000"/>
              </w:rPr>
            </w:pPr>
            <w:r>
              <w:rPr>
                <w:rFonts w:eastAsia="Calibri" w:cs="Arial"/>
                <w:color w:val="000000"/>
              </w:rPr>
              <w:t>(HS)</w:t>
            </w:r>
            <w:r w:rsidRPr="00101E2C">
              <w:rPr>
                <w:rFonts w:eastAsia="Calibri" w:cs="Arial"/>
                <w:color w:val="000000"/>
              </w:rPr>
              <w:t xml:space="preserve"> </w:t>
            </w:r>
            <w:r>
              <w:rPr>
                <w:rFonts w:eastAsia="Calibri" w:cs="Arial"/>
                <w:color w:val="000000"/>
              </w:rPr>
              <w:t xml:space="preserve">Rosetta Stone </w:t>
            </w:r>
          </w:p>
          <w:p w14:paraId="75C0DF82" w14:textId="77777777" w:rsidR="00D10842" w:rsidRDefault="00D10842" w:rsidP="009820BD">
            <w:pPr>
              <w:pStyle w:val="ListParagraph"/>
              <w:numPr>
                <w:ilvl w:val="0"/>
                <w:numId w:val="102"/>
              </w:numPr>
              <w:rPr>
                <w:rFonts w:eastAsia="Calibri" w:cs="Arial"/>
                <w:color w:val="000000"/>
              </w:rPr>
            </w:pPr>
            <w:r>
              <w:rPr>
                <w:rFonts w:eastAsia="Calibri" w:cs="Arial"/>
                <w:color w:val="000000"/>
              </w:rPr>
              <w:t xml:space="preserve">(HS) Cognitive Tutor </w:t>
            </w:r>
          </w:p>
          <w:p w14:paraId="7F63F48E" w14:textId="740C87AB" w:rsidR="00D10842" w:rsidRDefault="00D10842" w:rsidP="009820BD">
            <w:pPr>
              <w:pStyle w:val="ListParagraph"/>
              <w:numPr>
                <w:ilvl w:val="0"/>
                <w:numId w:val="102"/>
              </w:numPr>
              <w:rPr>
                <w:rFonts w:eastAsia="Calibri" w:cs="Arial"/>
                <w:color w:val="000000"/>
              </w:rPr>
            </w:pPr>
            <w:r>
              <w:rPr>
                <w:rFonts w:eastAsia="Calibri" w:cs="Arial"/>
                <w:color w:val="000000"/>
              </w:rPr>
              <w:t>(6-12) Math ALEKS</w:t>
            </w:r>
          </w:p>
          <w:p w14:paraId="2752F08E" w14:textId="6733DD3D" w:rsidR="00D10842" w:rsidRDefault="00D10842" w:rsidP="009820BD">
            <w:pPr>
              <w:pStyle w:val="ListParagraph"/>
              <w:numPr>
                <w:ilvl w:val="0"/>
                <w:numId w:val="102"/>
              </w:numPr>
              <w:rPr>
                <w:rFonts w:eastAsia="Calibri" w:cs="Arial"/>
                <w:color w:val="000000"/>
              </w:rPr>
            </w:pPr>
            <w:r w:rsidRPr="007A6474">
              <w:rPr>
                <w:rFonts w:eastAsia="Calibri" w:cs="Arial"/>
                <w:color w:val="000000"/>
              </w:rPr>
              <w:t>(MS</w:t>
            </w:r>
            <w:r>
              <w:rPr>
                <w:rFonts w:eastAsia="Calibri" w:cs="Arial"/>
                <w:color w:val="000000"/>
              </w:rPr>
              <w:t>) Achieve3000</w:t>
            </w:r>
            <w:r w:rsidRPr="007A6474">
              <w:rPr>
                <w:rFonts w:eastAsia="Calibri" w:cs="Arial"/>
                <w:color w:val="000000"/>
              </w:rPr>
              <w:t xml:space="preserve"> </w:t>
            </w:r>
          </w:p>
          <w:p w14:paraId="75E96C3D" w14:textId="1FBD8F01" w:rsidR="00252A65" w:rsidRPr="00D10842" w:rsidRDefault="00D10842" w:rsidP="009820BD">
            <w:pPr>
              <w:pStyle w:val="ListParagraph"/>
              <w:numPr>
                <w:ilvl w:val="0"/>
                <w:numId w:val="102"/>
              </w:numPr>
              <w:rPr>
                <w:rFonts w:eastAsia="Calibri" w:cs="Arial"/>
                <w:color w:val="000000"/>
              </w:rPr>
            </w:pPr>
            <w:r w:rsidRPr="00D10842">
              <w:rPr>
                <w:rFonts w:eastAsia="Calibri" w:cs="Arial"/>
                <w:color w:val="000000"/>
              </w:rPr>
              <w:t xml:space="preserve">(6-12) </w:t>
            </w:r>
            <w:proofErr w:type="spellStart"/>
            <w:r w:rsidRPr="00D10842">
              <w:rPr>
                <w:rFonts w:eastAsia="Calibri" w:cs="Arial"/>
                <w:color w:val="000000"/>
              </w:rPr>
              <w:t>StudySync</w:t>
            </w:r>
            <w:proofErr w:type="spellEnd"/>
            <w:r>
              <w:rPr>
                <w:rFonts w:eastAsia="Calibri" w:cs="Arial"/>
                <w:color w:val="000000"/>
              </w:rPr>
              <w:t xml:space="preserve"> ELD </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16EA68E8" w14:textId="77777777" w:rsidR="00252A65" w:rsidRPr="00DA5ACD" w:rsidRDefault="00252A65" w:rsidP="002F2A7D">
            <w:pPr>
              <w:pStyle w:val="Default"/>
              <w:spacing w:before="60" w:after="60"/>
              <w:rPr>
                <w:rFonts w:ascii="Arial" w:hAnsi="Arial" w:cs="Arial"/>
              </w:rPr>
            </w:pPr>
          </w:p>
        </w:tc>
      </w:tr>
      <w:tr w:rsidR="00252A65" w:rsidRPr="00581FC5" w14:paraId="137C19CF" w14:textId="77777777" w:rsidTr="00252A65">
        <w:trPr>
          <w:trHeight w:val="215"/>
          <w:tblCellSpacing w:w="36" w:type="dxa"/>
        </w:trPr>
        <w:tc>
          <w:tcPr>
            <w:tcW w:w="1778" w:type="pct"/>
            <w:gridSpan w:val="6"/>
            <w:shd w:val="clear" w:color="auto" w:fill="auto"/>
          </w:tcPr>
          <w:p w14:paraId="2EBFE64D" w14:textId="77777777" w:rsidR="00252A65" w:rsidRPr="00581FC5" w:rsidRDefault="001314B0" w:rsidP="002F2A7D">
            <w:pPr>
              <w:spacing w:before="120" w:after="60"/>
              <w:rPr>
                <w:rFonts w:eastAsia="Calibri" w:cs="Arial"/>
                <w:color w:val="000000"/>
                <w:sz w:val="20"/>
                <w:szCs w:val="18"/>
              </w:rPr>
            </w:pPr>
            <w:hyperlink w:anchor="Instructions_PAS_BudgetedExpenditures" w:history="1">
              <w:r w:rsidR="00252A65" w:rsidRPr="00581FC5">
                <w:rPr>
                  <w:rStyle w:val="Hyperlink"/>
                  <w:rFonts w:cs="Arial"/>
                  <w:sz w:val="20"/>
                  <w:szCs w:val="18"/>
                </w:rPr>
                <w:t>BUDGETED EXPENDITURES</w:t>
              </w:r>
            </w:hyperlink>
          </w:p>
        </w:tc>
        <w:tc>
          <w:tcPr>
            <w:tcW w:w="1481" w:type="pct"/>
            <w:gridSpan w:val="3"/>
            <w:shd w:val="clear" w:color="auto" w:fill="auto"/>
          </w:tcPr>
          <w:p w14:paraId="12F2E66D" w14:textId="77777777" w:rsidR="00252A65" w:rsidRPr="00581FC5" w:rsidRDefault="00252A65"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0B7E9DE5" w14:textId="77777777" w:rsidR="00252A65" w:rsidRPr="00581FC5" w:rsidRDefault="00252A65"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52A65" w:rsidRPr="00581FC5" w14:paraId="36C38E15" w14:textId="77777777" w:rsidTr="00252A65">
        <w:trPr>
          <w:trHeight w:val="332"/>
          <w:tblCellSpacing w:w="36" w:type="dxa"/>
        </w:trPr>
        <w:tc>
          <w:tcPr>
            <w:tcW w:w="1778" w:type="pct"/>
            <w:gridSpan w:val="6"/>
            <w:shd w:val="clear" w:color="auto" w:fill="auto"/>
          </w:tcPr>
          <w:p w14:paraId="1AF6D5D8" w14:textId="77777777" w:rsidR="00252A65" w:rsidRPr="00581FC5" w:rsidRDefault="00252A65"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0A76896D" w14:textId="77777777" w:rsidR="00252A65" w:rsidRPr="00581FC5" w:rsidRDefault="00252A65"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0082D8CB" w14:textId="77777777" w:rsidR="00252A65" w:rsidRPr="00581FC5" w:rsidRDefault="00252A65"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52A65" w:rsidRPr="00581FC5" w14:paraId="4D589414" w14:textId="77777777" w:rsidTr="00252A65">
        <w:trPr>
          <w:trHeight w:val="432"/>
          <w:tblCellSpacing w:w="36" w:type="dxa"/>
        </w:trPr>
        <w:tc>
          <w:tcPr>
            <w:tcW w:w="586" w:type="pct"/>
            <w:gridSpan w:val="2"/>
            <w:shd w:val="clear" w:color="auto" w:fill="auto"/>
            <w:vAlign w:val="center"/>
          </w:tcPr>
          <w:p w14:paraId="072E8729" w14:textId="77777777" w:rsidR="00252A65" w:rsidRPr="00581FC5" w:rsidRDefault="00252A65"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F03F26F" w14:textId="75BD1A0F" w:rsidR="00252A65" w:rsidRPr="00DA5ACD" w:rsidRDefault="009171B0" w:rsidP="00BD59A7">
            <w:pPr>
              <w:spacing w:before="60" w:after="60"/>
              <w:rPr>
                <w:rFonts w:eastAsia="Calibri" w:cs="Arial"/>
                <w:color w:val="000000"/>
              </w:rPr>
            </w:pPr>
            <w:r>
              <w:rPr>
                <w:rFonts w:eastAsia="Calibri" w:cs="Arial"/>
                <w:color w:val="000000"/>
              </w:rPr>
              <w:t>Amount include</w:t>
            </w:r>
            <w:r w:rsidR="00BD59A7">
              <w:rPr>
                <w:rFonts w:eastAsia="Calibri" w:cs="Arial"/>
                <w:color w:val="000000"/>
              </w:rPr>
              <w:t>d</w:t>
            </w:r>
            <w:r>
              <w:rPr>
                <w:rFonts w:eastAsia="Calibri" w:cs="Arial"/>
                <w:color w:val="000000"/>
              </w:rPr>
              <w:t xml:space="preserve"> in </w:t>
            </w:r>
            <w:r w:rsidRPr="00C3374C">
              <w:rPr>
                <w:rFonts w:eastAsia="Calibri" w:cs="Arial"/>
                <w:color w:val="000000"/>
              </w:rPr>
              <w:t>Goal 1</w:t>
            </w:r>
            <w:r w:rsidR="00BD59A7">
              <w:rPr>
                <w:rFonts w:eastAsia="Calibri" w:cs="Arial"/>
                <w:color w:val="000000"/>
              </w:rPr>
              <w:t>,</w:t>
            </w:r>
            <w:r w:rsidRPr="00C3374C">
              <w:rPr>
                <w:rFonts w:eastAsia="Calibri" w:cs="Arial"/>
                <w:color w:val="000000"/>
              </w:rPr>
              <w:t xml:space="preserve"> Action</w:t>
            </w:r>
            <w:r w:rsidR="00BD59A7">
              <w:rPr>
                <w:rFonts w:eastAsia="Calibri" w:cs="Arial"/>
                <w:color w:val="000000"/>
              </w:rPr>
              <w:t>s 3 and</w:t>
            </w:r>
            <w:r>
              <w:rPr>
                <w:rFonts w:eastAsia="Calibri" w:cs="Arial"/>
                <w:color w:val="000000"/>
              </w:rPr>
              <w:t xml:space="preserve"> 5</w:t>
            </w:r>
          </w:p>
        </w:tc>
        <w:tc>
          <w:tcPr>
            <w:tcW w:w="414" w:type="pct"/>
            <w:gridSpan w:val="2"/>
            <w:shd w:val="clear" w:color="auto" w:fill="auto"/>
            <w:vAlign w:val="center"/>
          </w:tcPr>
          <w:p w14:paraId="75784B30"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E9597D" w14:textId="7FD9C616" w:rsidR="00252A65" w:rsidRPr="00DA5ACD" w:rsidRDefault="005121E3" w:rsidP="00C3374C">
            <w:pPr>
              <w:spacing w:before="60" w:after="60"/>
              <w:rPr>
                <w:rFonts w:eastAsia="Calibri" w:cs="Arial"/>
                <w:color w:val="000000"/>
              </w:rPr>
            </w:pPr>
            <w:r>
              <w:rPr>
                <w:rFonts w:eastAsia="Calibri" w:cs="Arial"/>
                <w:color w:val="000000"/>
              </w:rPr>
              <w:t xml:space="preserve">Amount included in </w:t>
            </w:r>
            <w:r w:rsidRPr="00C3374C">
              <w:rPr>
                <w:rFonts w:eastAsia="Calibri" w:cs="Arial"/>
                <w:color w:val="000000"/>
              </w:rPr>
              <w:t>Goal 1</w:t>
            </w:r>
            <w:r>
              <w:rPr>
                <w:rFonts w:eastAsia="Calibri" w:cs="Arial"/>
                <w:color w:val="000000"/>
              </w:rPr>
              <w:t>,</w:t>
            </w:r>
            <w:r w:rsidRPr="00C3374C">
              <w:rPr>
                <w:rFonts w:eastAsia="Calibri" w:cs="Arial"/>
                <w:color w:val="000000"/>
              </w:rPr>
              <w:t xml:space="preserve"> Action</w:t>
            </w:r>
            <w:r>
              <w:rPr>
                <w:rFonts w:eastAsia="Calibri" w:cs="Arial"/>
                <w:color w:val="000000"/>
              </w:rPr>
              <w:t>s 3 and 5</w:t>
            </w:r>
          </w:p>
        </w:tc>
        <w:tc>
          <w:tcPr>
            <w:tcW w:w="391" w:type="pct"/>
            <w:shd w:val="clear" w:color="auto" w:fill="auto"/>
            <w:vAlign w:val="center"/>
          </w:tcPr>
          <w:p w14:paraId="6D1ADD5C"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AAB012B" w14:textId="13E54DE1" w:rsidR="00252A65" w:rsidRPr="00DA5ACD" w:rsidRDefault="00252A65" w:rsidP="00C3374C">
            <w:pPr>
              <w:spacing w:before="60" w:after="60"/>
              <w:rPr>
                <w:rFonts w:eastAsia="Calibri" w:cs="Arial"/>
                <w:color w:val="000000"/>
              </w:rPr>
            </w:pPr>
          </w:p>
        </w:tc>
      </w:tr>
      <w:tr w:rsidR="00252A65" w:rsidRPr="00581FC5" w14:paraId="5CD117E4" w14:textId="77777777" w:rsidTr="00252A65">
        <w:trPr>
          <w:trHeight w:val="432"/>
          <w:tblCellSpacing w:w="36" w:type="dxa"/>
        </w:trPr>
        <w:tc>
          <w:tcPr>
            <w:tcW w:w="586" w:type="pct"/>
            <w:gridSpan w:val="2"/>
            <w:shd w:val="clear" w:color="auto" w:fill="auto"/>
            <w:vAlign w:val="center"/>
          </w:tcPr>
          <w:p w14:paraId="5A35ABB7"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8096D43" w14:textId="1DB3D794" w:rsidR="00252A65" w:rsidRPr="00DA5ACD" w:rsidRDefault="00C3374C" w:rsidP="002F2A7D">
            <w:pPr>
              <w:spacing w:before="60" w:after="60"/>
              <w:rPr>
                <w:rFonts w:eastAsia="Calibri" w:cs="Arial"/>
                <w:color w:val="000000"/>
              </w:rPr>
            </w:pPr>
            <w:r>
              <w:rPr>
                <w:rFonts w:eastAsia="Calibri" w:cs="Arial"/>
                <w:color w:val="000000"/>
              </w:rPr>
              <w:t>LCFF</w:t>
            </w:r>
          </w:p>
        </w:tc>
        <w:tc>
          <w:tcPr>
            <w:tcW w:w="414" w:type="pct"/>
            <w:gridSpan w:val="2"/>
            <w:shd w:val="clear" w:color="auto" w:fill="auto"/>
            <w:vAlign w:val="center"/>
          </w:tcPr>
          <w:p w14:paraId="7CB17EC0"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0587CAB" w14:textId="0E2E7EB8" w:rsidR="00252A65" w:rsidRPr="00DA5ACD" w:rsidRDefault="005121E3"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1DB37BC6"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9A011A2" w14:textId="77777777" w:rsidR="00252A65" w:rsidRPr="00DA5ACD" w:rsidRDefault="00252A65" w:rsidP="002F2A7D">
            <w:pPr>
              <w:spacing w:before="60" w:after="60"/>
              <w:rPr>
                <w:rFonts w:eastAsia="Calibri" w:cs="Arial"/>
                <w:color w:val="000000"/>
              </w:rPr>
            </w:pPr>
          </w:p>
        </w:tc>
      </w:tr>
      <w:tr w:rsidR="00252A65" w:rsidRPr="00581FC5" w14:paraId="399E2D23" w14:textId="77777777" w:rsidTr="00252A65">
        <w:trPr>
          <w:trHeight w:val="432"/>
          <w:tblCellSpacing w:w="36" w:type="dxa"/>
        </w:trPr>
        <w:tc>
          <w:tcPr>
            <w:tcW w:w="586" w:type="pct"/>
            <w:gridSpan w:val="2"/>
            <w:shd w:val="clear" w:color="auto" w:fill="auto"/>
            <w:vAlign w:val="center"/>
          </w:tcPr>
          <w:p w14:paraId="5C8E6DD4"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963141A" w14:textId="77777777" w:rsidR="00C3374C" w:rsidRPr="00D15FFE" w:rsidRDefault="00C3374C"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49070562" w14:textId="77777777" w:rsidR="00C3374C" w:rsidRDefault="00C3374C" w:rsidP="009820BD">
            <w:pPr>
              <w:pStyle w:val="ListParagraph"/>
              <w:numPr>
                <w:ilvl w:val="0"/>
                <w:numId w:val="28"/>
              </w:numPr>
              <w:spacing w:before="60" w:after="60"/>
              <w:rPr>
                <w:rFonts w:eastAsia="Calibri" w:cs="Arial"/>
                <w:color w:val="000000"/>
              </w:rPr>
            </w:pPr>
            <w:r w:rsidRPr="00D15FFE">
              <w:rPr>
                <w:rFonts w:eastAsia="Calibri" w:cs="Arial"/>
                <w:color w:val="000000"/>
              </w:rPr>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5F183C59" w14:textId="739BB56D" w:rsidR="00252A65" w:rsidRPr="00A131ED" w:rsidRDefault="00C3374C" w:rsidP="009820BD">
            <w:pPr>
              <w:pStyle w:val="ListParagraph"/>
              <w:numPr>
                <w:ilvl w:val="0"/>
                <w:numId w:val="28"/>
              </w:numPr>
              <w:rPr>
                <w:rFonts w:cs="Arial"/>
              </w:rPr>
            </w:pPr>
            <w:r w:rsidRPr="00294B31">
              <w:rPr>
                <w:rFonts w:cs="Arial"/>
              </w:rPr>
              <w:t>Educational Software (4320)</w:t>
            </w:r>
          </w:p>
        </w:tc>
        <w:tc>
          <w:tcPr>
            <w:tcW w:w="414" w:type="pct"/>
            <w:gridSpan w:val="2"/>
            <w:shd w:val="clear" w:color="auto" w:fill="auto"/>
            <w:vAlign w:val="center"/>
          </w:tcPr>
          <w:p w14:paraId="3FD01679"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0E6CF24" w14:textId="77777777" w:rsidR="005121E3" w:rsidRPr="00D15FFE" w:rsidRDefault="005121E3" w:rsidP="005121E3">
            <w:pPr>
              <w:pStyle w:val="ListParagraph"/>
              <w:numPr>
                <w:ilvl w:val="0"/>
                <w:numId w:val="28"/>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61A58C5D" w14:textId="77777777" w:rsidR="005121E3" w:rsidRDefault="005121E3" w:rsidP="005121E3">
            <w:pPr>
              <w:pStyle w:val="ListParagraph"/>
              <w:numPr>
                <w:ilvl w:val="0"/>
                <w:numId w:val="28"/>
              </w:numPr>
              <w:spacing w:before="60" w:after="60"/>
              <w:rPr>
                <w:rFonts w:eastAsia="Calibri" w:cs="Arial"/>
                <w:color w:val="000000"/>
              </w:rPr>
            </w:pPr>
            <w:r w:rsidRPr="00D15FFE">
              <w:rPr>
                <w:rFonts w:eastAsia="Calibri" w:cs="Arial"/>
                <w:color w:val="000000"/>
              </w:rPr>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2CFAE844" w14:textId="2706C865" w:rsidR="00252A65" w:rsidRPr="005121E3" w:rsidRDefault="005121E3" w:rsidP="005121E3">
            <w:pPr>
              <w:pStyle w:val="ListParagraph"/>
              <w:numPr>
                <w:ilvl w:val="0"/>
                <w:numId w:val="28"/>
              </w:numPr>
              <w:spacing w:before="60" w:after="60"/>
              <w:rPr>
                <w:rFonts w:eastAsia="Calibri" w:cs="Arial"/>
                <w:color w:val="000000"/>
              </w:rPr>
            </w:pPr>
            <w:r w:rsidRPr="005121E3">
              <w:rPr>
                <w:rFonts w:cs="Arial"/>
              </w:rPr>
              <w:t>Educational Software (4320)</w:t>
            </w:r>
          </w:p>
        </w:tc>
        <w:tc>
          <w:tcPr>
            <w:tcW w:w="391" w:type="pct"/>
            <w:shd w:val="clear" w:color="auto" w:fill="auto"/>
            <w:vAlign w:val="center"/>
          </w:tcPr>
          <w:p w14:paraId="30AD370B" w14:textId="77777777" w:rsidR="00252A65" w:rsidRPr="00581FC5" w:rsidRDefault="00252A65"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0257FA2" w14:textId="77777777" w:rsidR="00252A65" w:rsidRPr="00DA5ACD" w:rsidRDefault="00252A65" w:rsidP="002F2A7D">
            <w:pPr>
              <w:spacing w:before="60" w:after="60"/>
              <w:rPr>
                <w:rFonts w:eastAsia="Calibri" w:cs="Arial"/>
                <w:color w:val="000000"/>
              </w:rPr>
            </w:pPr>
          </w:p>
        </w:tc>
      </w:tr>
    </w:tbl>
    <w:p w14:paraId="043675E8"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60"/>
        <w:gridCol w:w="77"/>
        <w:gridCol w:w="2065"/>
        <w:gridCol w:w="74"/>
        <w:gridCol w:w="1216"/>
        <w:gridCol w:w="761"/>
        <w:gridCol w:w="487"/>
        <w:gridCol w:w="3061"/>
        <w:gridCol w:w="1225"/>
        <w:gridCol w:w="3633"/>
      </w:tblGrid>
      <w:tr w:rsidR="002F2A7D" w:rsidRPr="00581FC5" w14:paraId="5B780CE3" w14:textId="77777777" w:rsidTr="002F2A7D">
        <w:trPr>
          <w:trHeight w:val="432"/>
          <w:tblCellSpacing w:w="36" w:type="dxa"/>
        </w:trPr>
        <w:tc>
          <w:tcPr>
            <w:tcW w:w="285" w:type="pct"/>
            <w:shd w:val="clear" w:color="auto" w:fill="auto"/>
            <w:vAlign w:val="center"/>
          </w:tcPr>
          <w:p w14:paraId="3855ED25"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lastRenderedPageBreak/>
              <w:t>Action</w:t>
            </w:r>
          </w:p>
        </w:tc>
        <w:tc>
          <w:tcPr>
            <w:tcW w:w="298" w:type="pct"/>
            <w:gridSpan w:val="2"/>
            <w:shd w:val="clear" w:color="auto" w:fill="auto"/>
            <w:vAlign w:val="center"/>
          </w:tcPr>
          <w:p w14:paraId="53777031"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3</w:t>
            </w:r>
          </w:p>
        </w:tc>
        <w:tc>
          <w:tcPr>
            <w:tcW w:w="714" w:type="pct"/>
            <w:gridSpan w:val="2"/>
            <w:shd w:val="clear" w:color="auto" w:fill="auto"/>
            <w:vAlign w:val="center"/>
          </w:tcPr>
          <w:p w14:paraId="2817FA2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3AE417F6"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558F9B4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793361C"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798D2DB6"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0143C03E"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F32C3C5"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60CE2243"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381F9FF5"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0484D66"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687CAD61" w14:textId="77777777" w:rsidTr="002F2A7D">
        <w:trPr>
          <w:tblCellSpacing w:w="36" w:type="dxa"/>
        </w:trPr>
        <w:tc>
          <w:tcPr>
            <w:tcW w:w="4951" w:type="pct"/>
            <w:gridSpan w:val="11"/>
            <w:shd w:val="clear" w:color="auto" w:fill="auto"/>
            <w:vAlign w:val="center"/>
          </w:tcPr>
          <w:p w14:paraId="5F0546DE"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3059BA05"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2145050"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71288CCD"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7D422B0D"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E7A9EBC" w14:textId="71F60705" w:rsidR="002F2A7D" w:rsidRPr="00581FC5" w:rsidRDefault="00CD168C" w:rsidP="00CD168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718D9273" w14:textId="77777777" w:rsidTr="002F2A7D">
        <w:trPr>
          <w:trHeight w:val="377"/>
          <w:tblCellSpacing w:w="36" w:type="dxa"/>
        </w:trPr>
        <w:tc>
          <w:tcPr>
            <w:tcW w:w="2005" w:type="pct"/>
            <w:gridSpan w:val="7"/>
            <w:tcBorders>
              <w:left w:val="single" w:sz="2" w:space="0" w:color="D5A1DF"/>
            </w:tcBorders>
            <w:shd w:val="clear" w:color="auto" w:fill="auto"/>
            <w:vAlign w:val="center"/>
          </w:tcPr>
          <w:p w14:paraId="3BAE9413"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37383A1" w14:textId="543A2D51" w:rsidR="002F2A7D" w:rsidRPr="00581FC5" w:rsidRDefault="00CD168C"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11324528"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5F38333F"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A12E044" w14:textId="33B15C3D" w:rsidR="002F2A7D" w:rsidRPr="00581FC5" w:rsidRDefault="00CD168C"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50876B92" w14:textId="77777777" w:rsidTr="002F2A7D">
        <w:trPr>
          <w:trHeight w:val="377"/>
          <w:tblCellSpacing w:w="36" w:type="dxa"/>
        </w:trPr>
        <w:tc>
          <w:tcPr>
            <w:tcW w:w="4951" w:type="pct"/>
            <w:gridSpan w:val="11"/>
            <w:shd w:val="clear" w:color="auto" w:fill="auto"/>
            <w:vAlign w:val="center"/>
          </w:tcPr>
          <w:p w14:paraId="5093C8B3"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0514D2C0" w14:textId="77777777" w:rsidTr="002F2A7D">
        <w:trPr>
          <w:trHeight w:val="323"/>
          <w:tblCellSpacing w:w="36" w:type="dxa"/>
        </w:trPr>
        <w:tc>
          <w:tcPr>
            <w:tcW w:w="1746" w:type="pct"/>
            <w:gridSpan w:val="6"/>
            <w:shd w:val="clear" w:color="auto" w:fill="auto"/>
            <w:tcMar>
              <w:left w:w="115" w:type="dxa"/>
            </w:tcMar>
          </w:tcPr>
          <w:p w14:paraId="7636932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26B76A0D"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656C415F"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7BE470C8" w14:textId="77777777" w:rsidTr="002F2A7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AE5BF2F"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AE420BA"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CC85152"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26000735" w14:textId="77777777" w:rsidTr="002F2A7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5C79921" w14:textId="16B74614" w:rsidR="00C3374C" w:rsidRPr="00DC1859" w:rsidRDefault="00156B6D" w:rsidP="00DC1859">
            <w:pPr>
              <w:rPr>
                <w:rFonts w:eastAsia="Calibri" w:cs="Arial"/>
                <w:color w:val="000000"/>
              </w:rPr>
            </w:pPr>
            <w:r>
              <w:rPr>
                <w:rFonts w:eastAsia="Calibri" w:cs="Arial"/>
                <w:color w:val="000000"/>
              </w:rPr>
              <w:t>Provide intervention, designated ELD, and similar suppor</w:t>
            </w:r>
            <w:r w:rsidR="00DC1859">
              <w:rPr>
                <w:rFonts w:eastAsia="Calibri" w:cs="Arial"/>
                <w:color w:val="000000"/>
              </w:rPr>
              <w:t>t classes during the school day.</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554A2CD3" w14:textId="100824F1" w:rsidR="002F2A7D" w:rsidRPr="00D10842" w:rsidRDefault="00D10842" w:rsidP="00374C12">
            <w:pPr>
              <w:rPr>
                <w:rFonts w:eastAsia="Calibri" w:cs="Arial"/>
                <w:color w:val="000000"/>
              </w:rPr>
            </w:pPr>
            <w:r>
              <w:rPr>
                <w:rFonts w:eastAsia="Calibri" w:cs="Arial"/>
                <w:color w:val="000000"/>
              </w:rPr>
              <w:t xml:space="preserve">Provide intervention, designated ELD, and similar support classes during the school day. </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19A69071" w14:textId="77777777" w:rsidR="002F2A7D" w:rsidRPr="00DA5ACD" w:rsidRDefault="002F2A7D" w:rsidP="002F2A7D">
            <w:pPr>
              <w:pStyle w:val="Default"/>
              <w:spacing w:before="60" w:after="60"/>
              <w:rPr>
                <w:rFonts w:ascii="Arial" w:hAnsi="Arial" w:cs="Arial"/>
              </w:rPr>
            </w:pPr>
          </w:p>
        </w:tc>
      </w:tr>
      <w:tr w:rsidR="002F2A7D" w:rsidRPr="00581FC5" w14:paraId="02A5D1C2" w14:textId="77777777" w:rsidTr="002F2A7D">
        <w:trPr>
          <w:trHeight w:val="215"/>
          <w:tblCellSpacing w:w="36" w:type="dxa"/>
        </w:trPr>
        <w:tc>
          <w:tcPr>
            <w:tcW w:w="1746" w:type="pct"/>
            <w:gridSpan w:val="6"/>
            <w:shd w:val="clear" w:color="auto" w:fill="auto"/>
          </w:tcPr>
          <w:p w14:paraId="6A215305"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8" w:type="pct"/>
            <w:gridSpan w:val="3"/>
            <w:shd w:val="clear" w:color="auto" w:fill="auto"/>
          </w:tcPr>
          <w:p w14:paraId="1B7ACDB2"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5131E833"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3A2D6BD3" w14:textId="77777777" w:rsidTr="002F2A7D">
        <w:trPr>
          <w:trHeight w:val="332"/>
          <w:tblCellSpacing w:w="36" w:type="dxa"/>
        </w:trPr>
        <w:tc>
          <w:tcPr>
            <w:tcW w:w="1746" w:type="pct"/>
            <w:gridSpan w:val="6"/>
            <w:shd w:val="clear" w:color="auto" w:fill="auto"/>
          </w:tcPr>
          <w:p w14:paraId="2E6CC22A"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1D619210"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432D414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6BA248E0" w14:textId="77777777" w:rsidTr="002F2A7D">
        <w:trPr>
          <w:trHeight w:val="432"/>
          <w:tblCellSpacing w:w="36" w:type="dxa"/>
        </w:trPr>
        <w:tc>
          <w:tcPr>
            <w:tcW w:w="581" w:type="pct"/>
            <w:gridSpan w:val="2"/>
            <w:shd w:val="clear" w:color="auto" w:fill="auto"/>
            <w:vAlign w:val="center"/>
          </w:tcPr>
          <w:p w14:paraId="7B8E583D"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EDC0D28" w14:textId="02706FAB" w:rsidR="002F2A7D" w:rsidRPr="00DA5ACD" w:rsidRDefault="009171B0" w:rsidP="00374C12">
            <w:pPr>
              <w:spacing w:before="60" w:after="60"/>
              <w:rPr>
                <w:rFonts w:eastAsia="Calibri" w:cs="Arial"/>
                <w:color w:val="000000"/>
              </w:rPr>
            </w:pPr>
            <w:r>
              <w:rPr>
                <w:rFonts w:eastAsia="Calibri" w:cs="Arial"/>
                <w:color w:val="000000"/>
              </w:rPr>
              <w:t>Amount include</w:t>
            </w:r>
            <w:r w:rsidR="00374C12">
              <w:rPr>
                <w:rFonts w:eastAsia="Calibri" w:cs="Arial"/>
                <w:color w:val="000000"/>
              </w:rPr>
              <w:t>d</w:t>
            </w:r>
            <w:r>
              <w:rPr>
                <w:rFonts w:eastAsia="Calibri" w:cs="Arial"/>
                <w:color w:val="000000"/>
              </w:rPr>
              <w:t xml:space="preserve"> in Goal 1</w:t>
            </w:r>
            <w:r w:rsidR="00374C12">
              <w:rPr>
                <w:rFonts w:eastAsia="Calibri" w:cs="Arial"/>
                <w:color w:val="000000"/>
              </w:rPr>
              <w:t>,</w:t>
            </w:r>
            <w:r>
              <w:rPr>
                <w:rFonts w:eastAsia="Calibri" w:cs="Arial"/>
                <w:color w:val="000000"/>
              </w:rPr>
              <w:t xml:space="preserve"> Action</w:t>
            </w:r>
            <w:r w:rsidR="00374C12">
              <w:rPr>
                <w:rFonts w:eastAsia="Calibri" w:cs="Arial"/>
                <w:color w:val="000000"/>
              </w:rPr>
              <w:t>s</w:t>
            </w:r>
            <w:r>
              <w:rPr>
                <w:rFonts w:eastAsia="Calibri" w:cs="Arial"/>
                <w:color w:val="000000"/>
              </w:rPr>
              <w:t xml:space="preserve"> </w:t>
            </w:r>
            <w:r w:rsidR="00374C12">
              <w:rPr>
                <w:rFonts w:eastAsia="Calibri" w:cs="Arial"/>
                <w:color w:val="000000"/>
              </w:rPr>
              <w:t>1, 3, and 5</w:t>
            </w:r>
          </w:p>
        </w:tc>
        <w:tc>
          <w:tcPr>
            <w:tcW w:w="418" w:type="pct"/>
            <w:gridSpan w:val="2"/>
            <w:shd w:val="clear" w:color="auto" w:fill="auto"/>
            <w:vAlign w:val="center"/>
          </w:tcPr>
          <w:p w14:paraId="7AF167B5"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A248317" w14:textId="71A56C4F" w:rsidR="002F2A7D" w:rsidRPr="00DA5ACD" w:rsidRDefault="005121E3" w:rsidP="002F2A7D">
            <w:pPr>
              <w:spacing w:before="60" w:after="60"/>
              <w:rPr>
                <w:rFonts w:eastAsia="Calibri" w:cs="Arial"/>
                <w:color w:val="000000"/>
              </w:rPr>
            </w:pPr>
            <w:r>
              <w:rPr>
                <w:rFonts w:eastAsia="Calibri" w:cs="Arial"/>
                <w:color w:val="000000"/>
              </w:rPr>
              <w:t>Amount included in Goal 1, Actions 1, 3, and 5</w:t>
            </w:r>
          </w:p>
        </w:tc>
        <w:tc>
          <w:tcPr>
            <w:tcW w:w="391" w:type="pct"/>
            <w:shd w:val="clear" w:color="auto" w:fill="auto"/>
            <w:vAlign w:val="center"/>
          </w:tcPr>
          <w:p w14:paraId="05C5D86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0BD976" w14:textId="600D2212" w:rsidR="002F2A7D" w:rsidRPr="00DA5ACD" w:rsidRDefault="002F2A7D" w:rsidP="002F2A7D">
            <w:pPr>
              <w:spacing w:before="60" w:after="60"/>
              <w:rPr>
                <w:rFonts w:eastAsia="Calibri" w:cs="Arial"/>
                <w:color w:val="000000"/>
              </w:rPr>
            </w:pPr>
          </w:p>
        </w:tc>
      </w:tr>
      <w:tr w:rsidR="002F2A7D" w:rsidRPr="00581FC5" w14:paraId="0BED5986" w14:textId="77777777" w:rsidTr="002F2A7D">
        <w:trPr>
          <w:trHeight w:val="432"/>
          <w:tblCellSpacing w:w="36" w:type="dxa"/>
        </w:trPr>
        <w:tc>
          <w:tcPr>
            <w:tcW w:w="581" w:type="pct"/>
            <w:gridSpan w:val="2"/>
            <w:shd w:val="clear" w:color="auto" w:fill="auto"/>
            <w:vAlign w:val="center"/>
          </w:tcPr>
          <w:p w14:paraId="4BD29E6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A12C361" w14:textId="6D0DF223" w:rsidR="002F2A7D" w:rsidRPr="00DA5ACD" w:rsidRDefault="00C3374C" w:rsidP="002F2A7D">
            <w:pPr>
              <w:spacing w:before="60" w:after="60"/>
              <w:rPr>
                <w:rFonts w:eastAsia="Calibri" w:cs="Arial"/>
                <w:color w:val="000000"/>
              </w:rPr>
            </w:pPr>
            <w:r>
              <w:rPr>
                <w:rFonts w:eastAsia="Calibri" w:cs="Arial"/>
                <w:color w:val="000000"/>
              </w:rPr>
              <w:t>LCFF</w:t>
            </w:r>
          </w:p>
        </w:tc>
        <w:tc>
          <w:tcPr>
            <w:tcW w:w="418" w:type="pct"/>
            <w:gridSpan w:val="2"/>
            <w:shd w:val="clear" w:color="auto" w:fill="auto"/>
            <w:vAlign w:val="center"/>
          </w:tcPr>
          <w:p w14:paraId="6CDE5FC4"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A0CC1E3" w14:textId="0E1C8325" w:rsidR="002F2A7D" w:rsidRPr="00DA5ACD" w:rsidRDefault="005121E3"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4676F9A8"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D5473DA" w14:textId="77777777" w:rsidR="002F2A7D" w:rsidRPr="00DA5ACD" w:rsidRDefault="002F2A7D" w:rsidP="002F2A7D">
            <w:pPr>
              <w:spacing w:before="60" w:after="60"/>
              <w:rPr>
                <w:rFonts w:eastAsia="Calibri" w:cs="Arial"/>
                <w:color w:val="000000"/>
              </w:rPr>
            </w:pPr>
          </w:p>
        </w:tc>
      </w:tr>
      <w:tr w:rsidR="002F2A7D" w:rsidRPr="00581FC5" w14:paraId="4B63C74D" w14:textId="77777777" w:rsidTr="002F2A7D">
        <w:trPr>
          <w:trHeight w:val="432"/>
          <w:tblCellSpacing w:w="36" w:type="dxa"/>
        </w:trPr>
        <w:tc>
          <w:tcPr>
            <w:tcW w:w="581" w:type="pct"/>
            <w:gridSpan w:val="2"/>
            <w:shd w:val="clear" w:color="auto" w:fill="auto"/>
            <w:vAlign w:val="center"/>
          </w:tcPr>
          <w:p w14:paraId="2B902FAA"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D3C87F" w14:textId="5ADEE7B2" w:rsidR="00C3374C" w:rsidRPr="00D15FFE" w:rsidRDefault="00C3374C" w:rsidP="009820BD">
            <w:pPr>
              <w:pStyle w:val="ListParagraph"/>
              <w:numPr>
                <w:ilvl w:val="0"/>
                <w:numId w:val="26"/>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71BFA566" w14:textId="462F5A31" w:rsidR="00C3374C" w:rsidRDefault="00C3374C" w:rsidP="009820BD">
            <w:pPr>
              <w:pStyle w:val="ListParagraph"/>
              <w:numPr>
                <w:ilvl w:val="0"/>
                <w:numId w:val="26"/>
              </w:numPr>
              <w:spacing w:before="60" w:after="60"/>
              <w:rPr>
                <w:rFonts w:eastAsia="Calibri" w:cs="Arial"/>
                <w:color w:val="000000"/>
              </w:rPr>
            </w:pPr>
            <w:r w:rsidRPr="00D15FFE">
              <w:rPr>
                <w:rFonts w:eastAsia="Calibri" w:cs="Arial"/>
                <w:color w:val="000000"/>
              </w:rPr>
              <w:lastRenderedPageBreak/>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74ACC4D7" w14:textId="230869C4" w:rsidR="00C3374C" w:rsidRDefault="00C3374C" w:rsidP="009820BD">
            <w:pPr>
              <w:pStyle w:val="ListParagraph"/>
              <w:numPr>
                <w:ilvl w:val="0"/>
                <w:numId w:val="26"/>
              </w:numPr>
              <w:spacing w:before="60" w:after="60"/>
              <w:rPr>
                <w:rFonts w:eastAsia="Calibri" w:cs="Arial"/>
                <w:color w:val="000000"/>
              </w:rPr>
            </w:pPr>
            <w:r>
              <w:rPr>
                <w:rFonts w:eastAsia="Calibri" w:cs="Arial"/>
                <w:color w:val="000000"/>
              </w:rPr>
              <w:t>Instructional Materials (4325)</w:t>
            </w:r>
          </w:p>
          <w:p w14:paraId="55815942" w14:textId="1B62E600" w:rsidR="002F2A7D" w:rsidRPr="00A131ED" w:rsidRDefault="00C3374C" w:rsidP="009820BD">
            <w:pPr>
              <w:pStyle w:val="ListParagraph"/>
              <w:numPr>
                <w:ilvl w:val="0"/>
                <w:numId w:val="26"/>
              </w:numPr>
              <w:spacing w:before="60" w:after="60"/>
              <w:rPr>
                <w:rFonts w:eastAsia="Calibri" w:cs="Arial"/>
                <w:color w:val="000000"/>
              </w:rPr>
            </w:pPr>
            <w:r>
              <w:rPr>
                <w:rFonts w:eastAsia="Calibri" w:cs="Arial"/>
                <w:color w:val="000000"/>
              </w:rPr>
              <w:t xml:space="preserve">Professional Development </w:t>
            </w:r>
            <w:proofErr w:type="gramStart"/>
            <w:r>
              <w:rPr>
                <w:rFonts w:eastAsia="Calibri" w:cs="Arial"/>
                <w:color w:val="000000"/>
              </w:rPr>
              <w:t>( 5863</w:t>
            </w:r>
            <w:proofErr w:type="gramEnd"/>
            <w:r>
              <w:rPr>
                <w:rFonts w:eastAsia="Calibri" w:cs="Arial"/>
                <w:color w:val="000000"/>
              </w:rPr>
              <w:t xml:space="preserve">) </w:t>
            </w:r>
          </w:p>
        </w:tc>
        <w:tc>
          <w:tcPr>
            <w:tcW w:w="418" w:type="pct"/>
            <w:gridSpan w:val="2"/>
            <w:shd w:val="clear" w:color="auto" w:fill="auto"/>
            <w:vAlign w:val="center"/>
          </w:tcPr>
          <w:p w14:paraId="5E4A244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26C4F03" w14:textId="77777777" w:rsidR="005121E3" w:rsidRPr="00D15FFE" w:rsidRDefault="005121E3" w:rsidP="005121E3">
            <w:pPr>
              <w:pStyle w:val="ListParagraph"/>
              <w:numPr>
                <w:ilvl w:val="0"/>
                <w:numId w:val="26"/>
              </w:numPr>
              <w:spacing w:before="60" w:after="60"/>
              <w:rPr>
                <w:rFonts w:eastAsia="Calibri" w:cs="Arial"/>
                <w:color w:val="000000"/>
              </w:rPr>
            </w:pPr>
            <w:r w:rsidRPr="00D15FFE">
              <w:rPr>
                <w:rFonts w:eastAsia="Calibri" w:cs="Arial"/>
                <w:color w:val="000000"/>
              </w:rPr>
              <w:t xml:space="preserve">Certificated </w:t>
            </w:r>
            <w:r>
              <w:rPr>
                <w:rFonts w:eastAsia="Calibri" w:cs="Arial"/>
                <w:color w:val="000000"/>
              </w:rPr>
              <w:t xml:space="preserve">teacher </w:t>
            </w:r>
            <w:r w:rsidRPr="00D15FFE">
              <w:rPr>
                <w:rFonts w:eastAsia="Calibri" w:cs="Arial"/>
                <w:color w:val="000000"/>
              </w:rPr>
              <w:t>salaries (1</w:t>
            </w:r>
            <w:r>
              <w:rPr>
                <w:rFonts w:eastAsia="Calibri" w:cs="Arial"/>
                <w:color w:val="000000"/>
              </w:rPr>
              <w:t>1</w:t>
            </w:r>
            <w:r w:rsidRPr="00D15FFE">
              <w:rPr>
                <w:rFonts w:eastAsia="Calibri" w:cs="Arial"/>
                <w:color w:val="000000"/>
              </w:rPr>
              <w:t>00)</w:t>
            </w:r>
          </w:p>
          <w:p w14:paraId="40200A45" w14:textId="77777777" w:rsidR="005121E3" w:rsidRDefault="005121E3" w:rsidP="005121E3">
            <w:pPr>
              <w:pStyle w:val="ListParagraph"/>
              <w:numPr>
                <w:ilvl w:val="0"/>
                <w:numId w:val="26"/>
              </w:numPr>
              <w:spacing w:before="60" w:after="60"/>
              <w:rPr>
                <w:rFonts w:eastAsia="Calibri" w:cs="Arial"/>
                <w:color w:val="000000"/>
              </w:rPr>
            </w:pPr>
            <w:r w:rsidRPr="00D15FFE">
              <w:rPr>
                <w:rFonts w:eastAsia="Calibri" w:cs="Arial"/>
                <w:color w:val="000000"/>
              </w:rPr>
              <w:lastRenderedPageBreak/>
              <w:t xml:space="preserve">Classified </w:t>
            </w:r>
            <w:r>
              <w:rPr>
                <w:rFonts w:eastAsia="Calibri" w:cs="Arial"/>
                <w:color w:val="000000"/>
              </w:rPr>
              <w:t xml:space="preserve">Instructional Aide </w:t>
            </w:r>
            <w:r w:rsidRPr="00D15FFE">
              <w:rPr>
                <w:rFonts w:eastAsia="Calibri" w:cs="Arial"/>
                <w:color w:val="000000"/>
              </w:rPr>
              <w:t>salaries (2</w:t>
            </w:r>
            <w:r>
              <w:rPr>
                <w:rFonts w:eastAsia="Calibri" w:cs="Arial"/>
                <w:color w:val="000000"/>
              </w:rPr>
              <w:t>1</w:t>
            </w:r>
            <w:r w:rsidRPr="00D15FFE">
              <w:rPr>
                <w:rFonts w:eastAsia="Calibri" w:cs="Arial"/>
                <w:color w:val="000000"/>
              </w:rPr>
              <w:t>00)</w:t>
            </w:r>
          </w:p>
          <w:p w14:paraId="2836CD5D" w14:textId="77777777" w:rsidR="005121E3" w:rsidRDefault="005121E3" w:rsidP="005121E3">
            <w:pPr>
              <w:pStyle w:val="ListParagraph"/>
              <w:numPr>
                <w:ilvl w:val="0"/>
                <w:numId w:val="26"/>
              </w:numPr>
              <w:spacing w:before="60" w:after="60"/>
              <w:rPr>
                <w:rFonts w:eastAsia="Calibri" w:cs="Arial"/>
                <w:color w:val="000000"/>
              </w:rPr>
            </w:pPr>
            <w:r>
              <w:rPr>
                <w:rFonts w:eastAsia="Calibri" w:cs="Arial"/>
                <w:color w:val="000000"/>
              </w:rPr>
              <w:t>Instructional Materials (4325)</w:t>
            </w:r>
          </w:p>
          <w:p w14:paraId="668C0BC7" w14:textId="68D20230" w:rsidR="005121E3" w:rsidRDefault="005121E3" w:rsidP="005121E3">
            <w:pPr>
              <w:pStyle w:val="ListParagraph"/>
              <w:numPr>
                <w:ilvl w:val="0"/>
                <w:numId w:val="26"/>
              </w:numPr>
              <w:spacing w:before="60" w:after="60"/>
              <w:rPr>
                <w:rFonts w:eastAsia="Calibri" w:cs="Arial"/>
                <w:color w:val="000000"/>
              </w:rPr>
            </w:pPr>
            <w:r w:rsidRPr="005121E3">
              <w:rPr>
                <w:rFonts w:eastAsia="Calibri" w:cs="Arial"/>
                <w:color w:val="000000"/>
              </w:rPr>
              <w:t xml:space="preserve">Professional Development </w:t>
            </w:r>
            <w:r>
              <w:rPr>
                <w:rFonts w:eastAsia="Calibri" w:cs="Arial"/>
                <w:color w:val="000000"/>
              </w:rPr>
              <w:t>(5863)</w:t>
            </w:r>
          </w:p>
          <w:p w14:paraId="5D5E6F77" w14:textId="2AB12480" w:rsidR="002F2A7D" w:rsidRPr="005121E3" w:rsidRDefault="002F2A7D" w:rsidP="005121E3">
            <w:pPr>
              <w:spacing w:before="60" w:after="60"/>
              <w:ind w:left="360"/>
              <w:rPr>
                <w:rFonts w:eastAsia="Calibri" w:cs="Arial"/>
                <w:color w:val="000000"/>
              </w:rPr>
            </w:pPr>
          </w:p>
        </w:tc>
        <w:tc>
          <w:tcPr>
            <w:tcW w:w="391" w:type="pct"/>
            <w:shd w:val="clear" w:color="auto" w:fill="auto"/>
            <w:vAlign w:val="center"/>
          </w:tcPr>
          <w:p w14:paraId="0AE70080"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lastRenderedPageBreak/>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B0AE0ED" w14:textId="77777777" w:rsidR="002F2A7D" w:rsidRPr="00DA5ACD" w:rsidRDefault="002F2A7D" w:rsidP="002F2A7D">
            <w:pPr>
              <w:spacing w:before="60" w:after="60"/>
              <w:rPr>
                <w:rFonts w:eastAsia="Calibri" w:cs="Arial"/>
                <w:color w:val="000000"/>
              </w:rPr>
            </w:pPr>
          </w:p>
        </w:tc>
      </w:tr>
    </w:tbl>
    <w:p w14:paraId="4DE1C1B1" w14:textId="77777777" w:rsidR="002F2A7D" w:rsidRDefault="002F2A7D" w:rsidP="002F2A7D">
      <w:pPr>
        <w:rPr>
          <w:rFonts w:cs="Arial"/>
          <w:sz w:val="20"/>
          <w:szCs w:val="20"/>
        </w:rPr>
      </w:pPr>
    </w:p>
    <w:p w14:paraId="68D092A4" w14:textId="77777777" w:rsidR="002F2A7D" w:rsidRDefault="002F2A7D" w:rsidP="002F2A7D">
      <w:pPr>
        <w:rPr>
          <w:rFonts w:cs="Arial"/>
          <w:sz w:val="20"/>
          <w:szCs w:val="20"/>
        </w:rPr>
      </w:pPr>
    </w:p>
    <w:p w14:paraId="24969AA3"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57"/>
        <w:gridCol w:w="78"/>
        <w:gridCol w:w="2079"/>
        <w:gridCol w:w="73"/>
        <w:gridCol w:w="1212"/>
        <w:gridCol w:w="761"/>
        <w:gridCol w:w="484"/>
        <w:gridCol w:w="3061"/>
        <w:gridCol w:w="1225"/>
        <w:gridCol w:w="3628"/>
      </w:tblGrid>
      <w:tr w:rsidR="002F2A7D" w:rsidRPr="00581FC5" w14:paraId="7DD3ED16" w14:textId="77777777" w:rsidTr="005121E3">
        <w:trPr>
          <w:trHeight w:val="432"/>
          <w:tblCellSpacing w:w="36" w:type="dxa"/>
        </w:trPr>
        <w:tc>
          <w:tcPr>
            <w:tcW w:w="285" w:type="pct"/>
            <w:shd w:val="clear" w:color="auto" w:fill="auto"/>
            <w:vAlign w:val="center"/>
          </w:tcPr>
          <w:p w14:paraId="40B718C3"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7" w:type="pct"/>
            <w:gridSpan w:val="2"/>
            <w:shd w:val="clear" w:color="auto" w:fill="auto"/>
            <w:vAlign w:val="center"/>
          </w:tcPr>
          <w:p w14:paraId="4B3DB77F"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4</w:t>
            </w:r>
          </w:p>
        </w:tc>
        <w:tc>
          <w:tcPr>
            <w:tcW w:w="717" w:type="pct"/>
            <w:gridSpan w:val="2"/>
            <w:shd w:val="clear" w:color="auto" w:fill="auto"/>
            <w:vAlign w:val="center"/>
          </w:tcPr>
          <w:p w14:paraId="19B567FE"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5F63417B"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7069781D"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63B6A4A"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11D44F8F" w14:textId="77777777" w:rsidTr="005121E3">
        <w:trPr>
          <w:trHeight w:val="377"/>
          <w:tblCellSpacing w:w="36" w:type="dxa"/>
        </w:trPr>
        <w:tc>
          <w:tcPr>
            <w:tcW w:w="1324" w:type="pct"/>
            <w:gridSpan w:val="4"/>
            <w:tcBorders>
              <w:left w:val="single" w:sz="2" w:space="0" w:color="D5A1DF"/>
            </w:tcBorders>
            <w:shd w:val="clear" w:color="auto" w:fill="auto"/>
            <w:vAlign w:val="center"/>
          </w:tcPr>
          <w:p w14:paraId="1931EB92"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3"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B26FD68" w14:textId="77777777" w:rsidR="002F2A7D" w:rsidRPr="00581FC5" w:rsidRDefault="002F2A7D" w:rsidP="002F2A7D">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048A462D" w14:textId="77777777" w:rsidTr="005121E3">
        <w:trPr>
          <w:trHeight w:val="377"/>
          <w:tblCellSpacing w:w="36" w:type="dxa"/>
        </w:trPr>
        <w:tc>
          <w:tcPr>
            <w:tcW w:w="1324" w:type="pct"/>
            <w:gridSpan w:val="4"/>
            <w:tcBorders>
              <w:left w:val="single" w:sz="2" w:space="0" w:color="D5A1DF"/>
              <w:bottom w:val="single" w:sz="2" w:space="0" w:color="D5A1DF"/>
            </w:tcBorders>
            <w:shd w:val="clear" w:color="auto" w:fill="auto"/>
            <w:vAlign w:val="center"/>
          </w:tcPr>
          <w:p w14:paraId="18FCCD16"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3"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55477F2"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32C32487" w14:textId="77777777" w:rsidTr="002F2A7D">
        <w:trPr>
          <w:tblCellSpacing w:w="36" w:type="dxa"/>
        </w:trPr>
        <w:tc>
          <w:tcPr>
            <w:tcW w:w="4951" w:type="pct"/>
            <w:gridSpan w:val="11"/>
            <w:shd w:val="clear" w:color="auto" w:fill="auto"/>
            <w:vAlign w:val="center"/>
          </w:tcPr>
          <w:p w14:paraId="47B2D5DC"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23CBC7C1"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35D0D16"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7CFD7F4E" w14:textId="77777777" w:rsidTr="005121E3">
        <w:trPr>
          <w:trHeight w:val="377"/>
          <w:tblCellSpacing w:w="36" w:type="dxa"/>
        </w:trPr>
        <w:tc>
          <w:tcPr>
            <w:tcW w:w="1324" w:type="pct"/>
            <w:gridSpan w:val="4"/>
            <w:tcBorders>
              <w:left w:val="single" w:sz="2" w:space="0" w:color="D5A1DF"/>
            </w:tcBorders>
            <w:shd w:val="clear" w:color="auto" w:fill="auto"/>
            <w:vAlign w:val="center"/>
          </w:tcPr>
          <w:p w14:paraId="5BBB0AE2"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3"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19D5CCA" w14:textId="7A92BF47" w:rsidR="002F2A7D" w:rsidRPr="00581FC5" w:rsidRDefault="007061AE" w:rsidP="00CD168C">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sidR="00CD168C">
              <w:rPr>
                <w:rFonts w:eastAsia="Calibri" w:cs="Arial"/>
                <w:color w:val="000000"/>
                <w:sz w:val="20"/>
                <w:szCs w:val="18"/>
              </w:rPr>
              <w:fldChar w:fldCharType="begin">
                <w:ffData>
                  <w:name w:val=""/>
                  <w:enabled/>
                  <w:calcOnExit w:val="0"/>
                  <w:checkBox>
                    <w:size w:val="20"/>
                    <w:default w:val="1"/>
                  </w:checkBox>
                </w:ffData>
              </w:fldChar>
            </w:r>
            <w:r w:rsidR="00CD168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CD168C">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sidR="00CD168C">
              <w:rPr>
                <w:rFonts w:eastAsia="Calibri" w:cs="Arial"/>
                <w:color w:val="000000"/>
                <w:sz w:val="20"/>
                <w:szCs w:val="18"/>
              </w:rPr>
              <w:fldChar w:fldCharType="begin">
                <w:ffData>
                  <w:name w:val=""/>
                  <w:enabled/>
                  <w:calcOnExit w:val="0"/>
                  <w:checkBox>
                    <w:size w:val="20"/>
                    <w:default w:val="1"/>
                  </w:checkBox>
                </w:ffData>
              </w:fldChar>
            </w:r>
            <w:r w:rsidR="00CD168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CD168C">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3B7D8B58" w14:textId="77777777" w:rsidTr="005121E3">
        <w:trPr>
          <w:trHeight w:val="377"/>
          <w:tblCellSpacing w:w="36" w:type="dxa"/>
        </w:trPr>
        <w:tc>
          <w:tcPr>
            <w:tcW w:w="2008" w:type="pct"/>
            <w:gridSpan w:val="7"/>
            <w:tcBorders>
              <w:left w:val="single" w:sz="2" w:space="0" w:color="D5A1DF"/>
            </w:tcBorders>
            <w:shd w:val="clear" w:color="auto" w:fill="auto"/>
            <w:vAlign w:val="center"/>
          </w:tcPr>
          <w:p w14:paraId="2409CFF2"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19"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77B2D17" w14:textId="2265AD18"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370E6FA0" w14:textId="77777777" w:rsidTr="005121E3">
        <w:trPr>
          <w:trHeight w:val="377"/>
          <w:tblCellSpacing w:w="36" w:type="dxa"/>
        </w:trPr>
        <w:tc>
          <w:tcPr>
            <w:tcW w:w="1324" w:type="pct"/>
            <w:gridSpan w:val="4"/>
            <w:tcBorders>
              <w:left w:val="single" w:sz="2" w:space="0" w:color="D5A1DF"/>
              <w:bottom w:val="single" w:sz="2" w:space="0" w:color="D5A1DF"/>
            </w:tcBorders>
            <w:shd w:val="clear" w:color="auto" w:fill="auto"/>
            <w:vAlign w:val="center"/>
          </w:tcPr>
          <w:p w14:paraId="5A578D74"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3"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BDA76DA" w14:textId="3E43CD84" w:rsidR="002F2A7D" w:rsidRPr="00581FC5" w:rsidRDefault="007061A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1E2D5172" w14:textId="77777777" w:rsidTr="002F2A7D">
        <w:trPr>
          <w:trHeight w:val="377"/>
          <w:tblCellSpacing w:w="36" w:type="dxa"/>
        </w:trPr>
        <w:tc>
          <w:tcPr>
            <w:tcW w:w="4951" w:type="pct"/>
            <w:gridSpan w:val="11"/>
            <w:shd w:val="clear" w:color="auto" w:fill="auto"/>
            <w:vAlign w:val="center"/>
          </w:tcPr>
          <w:p w14:paraId="3FDD0C4A"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6A63610D" w14:textId="77777777" w:rsidTr="005121E3">
        <w:trPr>
          <w:trHeight w:val="323"/>
          <w:tblCellSpacing w:w="36" w:type="dxa"/>
        </w:trPr>
        <w:tc>
          <w:tcPr>
            <w:tcW w:w="1749" w:type="pct"/>
            <w:gridSpan w:val="6"/>
            <w:shd w:val="clear" w:color="auto" w:fill="auto"/>
            <w:tcMar>
              <w:left w:w="115" w:type="dxa"/>
            </w:tcMar>
          </w:tcPr>
          <w:p w14:paraId="4B9A3EBB"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7" w:type="pct"/>
            <w:gridSpan w:val="3"/>
            <w:shd w:val="clear" w:color="auto" w:fill="auto"/>
            <w:vAlign w:val="center"/>
          </w:tcPr>
          <w:p w14:paraId="77656E3D"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7" w:type="pct"/>
            <w:gridSpan w:val="2"/>
            <w:shd w:val="clear" w:color="auto" w:fill="auto"/>
            <w:vAlign w:val="center"/>
          </w:tcPr>
          <w:p w14:paraId="0942FFFE"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3A128CF2" w14:textId="77777777" w:rsidTr="005121E3">
        <w:trPr>
          <w:trHeight w:val="350"/>
          <w:tblCellSpacing w:w="36" w:type="dxa"/>
        </w:trPr>
        <w:tc>
          <w:tcPr>
            <w:tcW w:w="174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18F2F41"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7"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D1489EE" w14:textId="6C1B2A1E" w:rsidR="002F2A7D" w:rsidRPr="00581FC5" w:rsidRDefault="002F2A7D" w:rsidP="00374C12">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374C12">
              <w:rPr>
                <w:rFonts w:eastAsia="Calibri" w:cs="Arial"/>
                <w:color w:val="000000"/>
                <w:sz w:val="20"/>
                <w:szCs w:val="18"/>
              </w:rPr>
              <w:fldChar w:fldCharType="begin">
                <w:ffData>
                  <w:name w:val=""/>
                  <w:enabled/>
                  <w:calcOnExit w:val="0"/>
                  <w:checkBox>
                    <w:size w:val="20"/>
                    <w:default w:val="1"/>
                  </w:checkBox>
                </w:ffData>
              </w:fldChar>
            </w:r>
            <w:r w:rsidR="00374C1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74C12">
              <w:rPr>
                <w:rFonts w:eastAsia="Calibri" w:cs="Arial"/>
                <w:color w:val="000000"/>
                <w:sz w:val="20"/>
                <w:szCs w:val="18"/>
              </w:rPr>
              <w:fldChar w:fldCharType="end"/>
            </w:r>
            <w:r w:rsidRPr="00581FC5">
              <w:rPr>
                <w:rFonts w:eastAsia="Calibri" w:cs="Arial"/>
                <w:color w:val="000000"/>
                <w:sz w:val="20"/>
                <w:szCs w:val="18"/>
              </w:rPr>
              <w:t xml:space="preserve"> Modified    </w:t>
            </w:r>
            <w:r w:rsidR="00374C12">
              <w:rPr>
                <w:rFonts w:eastAsia="Calibri" w:cs="Arial"/>
                <w:color w:val="000000"/>
                <w:sz w:val="20"/>
                <w:szCs w:val="18"/>
              </w:rPr>
              <w:fldChar w:fldCharType="begin">
                <w:ffData>
                  <w:name w:val=""/>
                  <w:enabled/>
                  <w:calcOnExit w:val="0"/>
                  <w:checkBox>
                    <w:size w:val="20"/>
                    <w:default w:val="0"/>
                  </w:checkBox>
                </w:ffData>
              </w:fldChar>
            </w:r>
            <w:r w:rsidR="00374C12">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374C12">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7"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7FC6DF1"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6F30993C" w14:textId="77777777" w:rsidTr="005121E3">
        <w:trPr>
          <w:trHeight w:val="576"/>
          <w:tblCellSpacing w:w="36" w:type="dxa"/>
        </w:trPr>
        <w:tc>
          <w:tcPr>
            <w:tcW w:w="1749"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1AB1AD83" w14:textId="5D1DB562" w:rsidR="002F2A7D" w:rsidRDefault="00566A83" w:rsidP="00BB76DF">
            <w:pPr>
              <w:rPr>
                <w:rFonts w:eastAsia="Calibri" w:cs="Arial"/>
                <w:color w:val="000000"/>
              </w:rPr>
            </w:pPr>
            <w:r>
              <w:rPr>
                <w:rFonts w:eastAsia="Calibri" w:cs="Arial"/>
                <w:color w:val="000000"/>
              </w:rPr>
              <w:t>Provide support through</w:t>
            </w:r>
            <w:r w:rsidR="00BB76DF">
              <w:rPr>
                <w:rFonts w:eastAsia="Calibri" w:cs="Arial"/>
                <w:color w:val="000000"/>
              </w:rPr>
              <w:t xml:space="preserve"> the use of instructional aides, </w:t>
            </w:r>
            <w:r>
              <w:rPr>
                <w:rFonts w:eastAsia="Calibri" w:cs="Arial"/>
                <w:color w:val="000000"/>
              </w:rPr>
              <w:t>paraprofessionals</w:t>
            </w:r>
            <w:r w:rsidR="00BB76DF">
              <w:rPr>
                <w:rFonts w:eastAsia="Calibri" w:cs="Arial"/>
                <w:color w:val="000000"/>
              </w:rPr>
              <w:t xml:space="preserve">, and </w:t>
            </w:r>
            <w:r w:rsidR="00BB76DF">
              <w:rPr>
                <w:rFonts w:eastAsia="Calibri" w:cs="Arial"/>
                <w:color w:val="000000"/>
              </w:rPr>
              <w:lastRenderedPageBreak/>
              <w:t>workshops. This will include (but not be limited to):</w:t>
            </w:r>
          </w:p>
          <w:p w14:paraId="58C8C7BB" w14:textId="0BF5FE78" w:rsidR="00DC1859" w:rsidRDefault="007061AE" w:rsidP="009820BD">
            <w:pPr>
              <w:pStyle w:val="ListParagraph"/>
              <w:numPr>
                <w:ilvl w:val="0"/>
                <w:numId w:val="103"/>
              </w:numPr>
              <w:rPr>
                <w:rFonts w:eastAsia="Calibri" w:cs="Arial"/>
                <w:color w:val="000000"/>
              </w:rPr>
            </w:pPr>
            <w:r>
              <w:rPr>
                <w:rFonts w:eastAsia="Calibri" w:cs="Arial"/>
                <w:color w:val="000000"/>
              </w:rPr>
              <w:t xml:space="preserve">(6-12) training </w:t>
            </w:r>
            <w:r w:rsidR="0060497B">
              <w:rPr>
                <w:rFonts w:eastAsia="Calibri" w:cs="Arial"/>
                <w:color w:val="000000"/>
              </w:rPr>
              <w:t xml:space="preserve">instructional aides </w:t>
            </w:r>
            <w:r>
              <w:rPr>
                <w:rFonts w:eastAsia="Calibri" w:cs="Arial"/>
                <w:color w:val="000000"/>
              </w:rPr>
              <w:t>trained to</w:t>
            </w:r>
            <w:r w:rsidR="00DC1859">
              <w:rPr>
                <w:rFonts w:eastAsia="Calibri" w:cs="Arial"/>
                <w:color w:val="000000"/>
              </w:rPr>
              <w:t xml:space="preserve"> support </w:t>
            </w:r>
            <w:r>
              <w:rPr>
                <w:rFonts w:eastAsia="Calibri" w:cs="Arial"/>
                <w:color w:val="000000"/>
              </w:rPr>
              <w:t>special subpopulations</w:t>
            </w:r>
            <w:r w:rsidR="00DC1859">
              <w:rPr>
                <w:rFonts w:eastAsia="Calibri" w:cs="Arial"/>
                <w:color w:val="000000"/>
              </w:rPr>
              <w:t xml:space="preserve"> students </w:t>
            </w:r>
          </w:p>
          <w:p w14:paraId="74B5E3F2" w14:textId="21154D91" w:rsidR="00C3374C" w:rsidRPr="00374C12" w:rsidRDefault="00BB76DF" w:rsidP="009820BD">
            <w:pPr>
              <w:pStyle w:val="ListParagraph"/>
              <w:numPr>
                <w:ilvl w:val="0"/>
                <w:numId w:val="103"/>
              </w:numPr>
              <w:rPr>
                <w:rFonts w:eastAsia="Calibri" w:cs="Arial"/>
                <w:color w:val="000000"/>
              </w:rPr>
            </w:pPr>
            <w:r>
              <w:rPr>
                <w:rFonts w:eastAsia="Calibri" w:cs="Arial"/>
                <w:color w:val="000000"/>
              </w:rPr>
              <w:t xml:space="preserve">(6-12) </w:t>
            </w:r>
            <w:r w:rsidR="007061AE">
              <w:rPr>
                <w:rFonts w:eastAsia="Calibri" w:cs="Arial"/>
                <w:color w:val="000000"/>
              </w:rPr>
              <w:t xml:space="preserve">hosting </w:t>
            </w:r>
            <w:r>
              <w:rPr>
                <w:rFonts w:eastAsia="Calibri" w:cs="Arial"/>
                <w:color w:val="000000"/>
              </w:rPr>
              <w:t xml:space="preserve">CELDT and reclassification workshops for parents </w:t>
            </w:r>
          </w:p>
        </w:tc>
        <w:tc>
          <w:tcPr>
            <w:tcW w:w="1517" w:type="pct"/>
            <w:gridSpan w:val="3"/>
            <w:tcBorders>
              <w:top w:val="single" w:sz="2" w:space="0" w:color="D5A1DF"/>
              <w:left w:val="single" w:sz="2" w:space="0" w:color="D5A1DF"/>
              <w:bottom w:val="single" w:sz="2" w:space="0" w:color="D5A1DF"/>
              <w:right w:val="single" w:sz="2" w:space="0" w:color="D5A1DF"/>
            </w:tcBorders>
            <w:shd w:val="clear" w:color="auto" w:fill="F1E4F0"/>
          </w:tcPr>
          <w:p w14:paraId="34C96CC2" w14:textId="77777777" w:rsidR="00374C12" w:rsidRDefault="00374C12" w:rsidP="00374C12">
            <w:pPr>
              <w:rPr>
                <w:rFonts w:eastAsia="Calibri" w:cs="Arial"/>
                <w:color w:val="000000"/>
              </w:rPr>
            </w:pPr>
            <w:r>
              <w:rPr>
                <w:rFonts w:eastAsia="Calibri" w:cs="Arial"/>
                <w:color w:val="000000"/>
              </w:rPr>
              <w:lastRenderedPageBreak/>
              <w:t xml:space="preserve">Provide support through the use of instructional aides, paraprofessionals, and workshops. </w:t>
            </w:r>
            <w:r>
              <w:rPr>
                <w:rFonts w:eastAsia="Calibri" w:cs="Arial"/>
                <w:color w:val="000000"/>
              </w:rPr>
              <w:lastRenderedPageBreak/>
              <w:t>This will include (but not be limited to):</w:t>
            </w:r>
          </w:p>
          <w:p w14:paraId="2E5E1B6E" w14:textId="0A4DAE3D" w:rsidR="00374C12" w:rsidRDefault="00374C12" w:rsidP="009820BD">
            <w:pPr>
              <w:pStyle w:val="ListParagraph"/>
              <w:numPr>
                <w:ilvl w:val="0"/>
                <w:numId w:val="104"/>
              </w:numPr>
              <w:rPr>
                <w:rFonts w:eastAsia="Calibri" w:cs="Arial"/>
                <w:color w:val="000000"/>
              </w:rPr>
            </w:pPr>
            <w:r>
              <w:rPr>
                <w:rFonts w:eastAsia="Calibri" w:cs="Arial"/>
                <w:color w:val="000000"/>
              </w:rPr>
              <w:t xml:space="preserve">(6-12) training instructional aides to support </w:t>
            </w:r>
            <w:r w:rsidR="00A6379E">
              <w:rPr>
                <w:rFonts w:eastAsia="Calibri" w:cs="Arial"/>
                <w:color w:val="000000"/>
              </w:rPr>
              <w:t xml:space="preserve">students from </w:t>
            </w:r>
            <w:r>
              <w:rPr>
                <w:rFonts w:eastAsia="Calibri" w:cs="Arial"/>
                <w:color w:val="000000"/>
              </w:rPr>
              <w:t xml:space="preserve">special subpopulations </w:t>
            </w:r>
          </w:p>
          <w:p w14:paraId="00F6B86C" w14:textId="3711C563" w:rsidR="002F2A7D" w:rsidRPr="00374C12" w:rsidRDefault="00374C12" w:rsidP="009820BD">
            <w:pPr>
              <w:pStyle w:val="ListParagraph"/>
              <w:numPr>
                <w:ilvl w:val="0"/>
                <w:numId w:val="104"/>
              </w:numPr>
              <w:rPr>
                <w:rFonts w:eastAsia="Calibri" w:cs="Arial"/>
                <w:color w:val="000000"/>
              </w:rPr>
            </w:pPr>
            <w:r>
              <w:rPr>
                <w:rFonts w:eastAsia="Calibri" w:cs="Arial"/>
                <w:color w:val="000000"/>
              </w:rPr>
              <w:t>(6-12) hosting ELPAC and reclassification workshops for parents and stakeholders</w:t>
            </w:r>
          </w:p>
        </w:tc>
        <w:tc>
          <w:tcPr>
            <w:tcW w:w="1637" w:type="pct"/>
            <w:gridSpan w:val="2"/>
            <w:tcBorders>
              <w:top w:val="single" w:sz="2" w:space="0" w:color="D5A1DF"/>
              <w:left w:val="single" w:sz="2" w:space="0" w:color="D5A1DF"/>
              <w:bottom w:val="single" w:sz="2" w:space="0" w:color="D5A1DF"/>
              <w:right w:val="single" w:sz="2" w:space="0" w:color="D5A1DF"/>
            </w:tcBorders>
            <w:shd w:val="clear" w:color="auto" w:fill="F1E4F0"/>
          </w:tcPr>
          <w:p w14:paraId="140DC44E" w14:textId="77777777" w:rsidR="002F2A7D" w:rsidRPr="00DA5ACD" w:rsidRDefault="002F2A7D" w:rsidP="002F2A7D">
            <w:pPr>
              <w:pStyle w:val="Default"/>
              <w:spacing w:before="60" w:after="60"/>
              <w:rPr>
                <w:rFonts w:ascii="Arial" w:hAnsi="Arial" w:cs="Arial"/>
              </w:rPr>
            </w:pPr>
          </w:p>
        </w:tc>
      </w:tr>
      <w:tr w:rsidR="002F2A7D" w:rsidRPr="00581FC5" w14:paraId="33B0A17C" w14:textId="77777777" w:rsidTr="005121E3">
        <w:trPr>
          <w:trHeight w:val="215"/>
          <w:tblCellSpacing w:w="36" w:type="dxa"/>
        </w:trPr>
        <w:tc>
          <w:tcPr>
            <w:tcW w:w="1749" w:type="pct"/>
            <w:gridSpan w:val="6"/>
            <w:shd w:val="clear" w:color="auto" w:fill="auto"/>
          </w:tcPr>
          <w:p w14:paraId="36738148"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7" w:type="pct"/>
            <w:gridSpan w:val="3"/>
            <w:shd w:val="clear" w:color="auto" w:fill="auto"/>
          </w:tcPr>
          <w:p w14:paraId="08336760"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7" w:type="pct"/>
            <w:gridSpan w:val="2"/>
            <w:shd w:val="clear" w:color="auto" w:fill="auto"/>
          </w:tcPr>
          <w:p w14:paraId="3711748A"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1C6C1C53" w14:textId="77777777" w:rsidTr="005121E3">
        <w:trPr>
          <w:trHeight w:val="332"/>
          <w:tblCellSpacing w:w="36" w:type="dxa"/>
        </w:trPr>
        <w:tc>
          <w:tcPr>
            <w:tcW w:w="1749" w:type="pct"/>
            <w:gridSpan w:val="6"/>
            <w:shd w:val="clear" w:color="auto" w:fill="auto"/>
          </w:tcPr>
          <w:p w14:paraId="1A2FD33D"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7" w:type="pct"/>
            <w:gridSpan w:val="3"/>
            <w:shd w:val="clear" w:color="auto" w:fill="auto"/>
            <w:vAlign w:val="center"/>
          </w:tcPr>
          <w:p w14:paraId="37C77FB0"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7" w:type="pct"/>
            <w:gridSpan w:val="2"/>
            <w:shd w:val="clear" w:color="auto" w:fill="auto"/>
            <w:vAlign w:val="center"/>
          </w:tcPr>
          <w:p w14:paraId="7B7A4313"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12548FD1" w14:textId="77777777" w:rsidTr="005121E3">
        <w:trPr>
          <w:trHeight w:val="432"/>
          <w:tblCellSpacing w:w="36" w:type="dxa"/>
        </w:trPr>
        <w:tc>
          <w:tcPr>
            <w:tcW w:w="580" w:type="pct"/>
            <w:gridSpan w:val="2"/>
            <w:shd w:val="clear" w:color="auto" w:fill="auto"/>
            <w:vAlign w:val="center"/>
          </w:tcPr>
          <w:p w14:paraId="7A876FB2"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8D4EDCF" w14:textId="5EB243D6" w:rsidR="002F2A7D" w:rsidRPr="00DA5ACD" w:rsidRDefault="009171B0" w:rsidP="002F2A7D">
            <w:pPr>
              <w:spacing w:before="60" w:after="60"/>
              <w:rPr>
                <w:rFonts w:eastAsia="Calibri" w:cs="Arial"/>
                <w:color w:val="000000"/>
              </w:rPr>
            </w:pPr>
            <w:r>
              <w:rPr>
                <w:rFonts w:eastAsia="Calibri" w:cs="Arial"/>
                <w:color w:val="000000"/>
              </w:rPr>
              <w:t>Amount include in Goal 1 Action 5</w:t>
            </w:r>
          </w:p>
        </w:tc>
        <w:tc>
          <w:tcPr>
            <w:tcW w:w="417" w:type="pct"/>
            <w:gridSpan w:val="2"/>
            <w:shd w:val="clear" w:color="auto" w:fill="auto"/>
            <w:vAlign w:val="center"/>
          </w:tcPr>
          <w:p w14:paraId="5BB3F8A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5"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2566846" w14:textId="79176A88" w:rsidR="002F2A7D" w:rsidRPr="00DA5ACD" w:rsidRDefault="005121E3" w:rsidP="002F2A7D">
            <w:pPr>
              <w:spacing w:before="60" w:after="60"/>
              <w:rPr>
                <w:rFonts w:eastAsia="Calibri" w:cs="Arial"/>
                <w:color w:val="000000"/>
              </w:rPr>
            </w:pPr>
            <w:r>
              <w:rPr>
                <w:rFonts w:eastAsia="Calibri" w:cs="Arial"/>
                <w:color w:val="000000"/>
              </w:rPr>
              <w:t>Amount include in Goal 1 Action 5</w:t>
            </w:r>
          </w:p>
        </w:tc>
        <w:tc>
          <w:tcPr>
            <w:tcW w:w="391" w:type="pct"/>
            <w:shd w:val="clear" w:color="auto" w:fill="auto"/>
            <w:vAlign w:val="center"/>
          </w:tcPr>
          <w:p w14:paraId="67EAFDD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D19656B" w14:textId="5BA5D311" w:rsidR="002F2A7D" w:rsidRPr="00DA5ACD" w:rsidRDefault="002F2A7D" w:rsidP="002F2A7D">
            <w:pPr>
              <w:spacing w:before="60" w:after="60"/>
              <w:rPr>
                <w:rFonts w:eastAsia="Calibri" w:cs="Arial"/>
                <w:color w:val="000000"/>
              </w:rPr>
            </w:pPr>
          </w:p>
        </w:tc>
      </w:tr>
      <w:tr w:rsidR="002F2A7D" w:rsidRPr="00581FC5" w14:paraId="36465556" w14:textId="77777777" w:rsidTr="005121E3">
        <w:trPr>
          <w:trHeight w:val="432"/>
          <w:tblCellSpacing w:w="36" w:type="dxa"/>
        </w:trPr>
        <w:tc>
          <w:tcPr>
            <w:tcW w:w="580" w:type="pct"/>
            <w:gridSpan w:val="2"/>
            <w:shd w:val="clear" w:color="auto" w:fill="auto"/>
            <w:vAlign w:val="center"/>
          </w:tcPr>
          <w:p w14:paraId="511E058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7C66276" w14:textId="142A8D6D" w:rsidR="002F2A7D" w:rsidRPr="00DA5ACD" w:rsidRDefault="00C3374C" w:rsidP="002F2A7D">
            <w:pPr>
              <w:spacing w:before="60" w:after="60"/>
              <w:rPr>
                <w:rFonts w:eastAsia="Calibri" w:cs="Arial"/>
                <w:color w:val="000000"/>
              </w:rPr>
            </w:pPr>
            <w:r>
              <w:rPr>
                <w:rFonts w:eastAsia="Calibri" w:cs="Arial"/>
                <w:color w:val="000000"/>
              </w:rPr>
              <w:t>LCFF</w:t>
            </w:r>
          </w:p>
        </w:tc>
        <w:tc>
          <w:tcPr>
            <w:tcW w:w="417" w:type="pct"/>
            <w:gridSpan w:val="2"/>
            <w:shd w:val="clear" w:color="auto" w:fill="auto"/>
            <w:vAlign w:val="center"/>
          </w:tcPr>
          <w:p w14:paraId="60BC039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5"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7E36119" w14:textId="614D4693" w:rsidR="002F2A7D" w:rsidRPr="00DA5ACD" w:rsidRDefault="005121E3"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5910C55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3704CFC" w14:textId="77777777" w:rsidR="002F2A7D" w:rsidRPr="00DA5ACD" w:rsidRDefault="002F2A7D" w:rsidP="002F2A7D">
            <w:pPr>
              <w:spacing w:before="60" w:after="60"/>
              <w:rPr>
                <w:rFonts w:eastAsia="Calibri" w:cs="Arial"/>
                <w:color w:val="000000"/>
              </w:rPr>
            </w:pPr>
          </w:p>
        </w:tc>
      </w:tr>
      <w:tr w:rsidR="005121E3" w:rsidRPr="00581FC5" w14:paraId="657CEFCC" w14:textId="77777777" w:rsidTr="005121E3">
        <w:trPr>
          <w:trHeight w:val="432"/>
          <w:tblCellSpacing w:w="36" w:type="dxa"/>
        </w:trPr>
        <w:tc>
          <w:tcPr>
            <w:tcW w:w="580" w:type="pct"/>
            <w:gridSpan w:val="2"/>
            <w:shd w:val="clear" w:color="auto" w:fill="auto"/>
            <w:vAlign w:val="center"/>
          </w:tcPr>
          <w:p w14:paraId="43448C66" w14:textId="77777777" w:rsidR="005121E3" w:rsidRPr="00581FC5" w:rsidRDefault="005121E3"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5"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7CAFBD3" w14:textId="17F81298" w:rsidR="005121E3" w:rsidRPr="00A131ED" w:rsidRDefault="005121E3" w:rsidP="00A131ED">
            <w:pPr>
              <w:rPr>
                <w:rFonts w:cs="Arial"/>
              </w:rPr>
            </w:pPr>
            <w:r>
              <w:rPr>
                <w:rFonts w:cs="Arial"/>
              </w:rPr>
              <w:t>Instructional Aide (2100)</w:t>
            </w:r>
          </w:p>
        </w:tc>
        <w:tc>
          <w:tcPr>
            <w:tcW w:w="417" w:type="pct"/>
            <w:gridSpan w:val="2"/>
            <w:shd w:val="clear" w:color="auto" w:fill="auto"/>
            <w:vAlign w:val="center"/>
          </w:tcPr>
          <w:p w14:paraId="012B8E2B" w14:textId="77777777" w:rsidR="005121E3" w:rsidRPr="00581FC5" w:rsidRDefault="005121E3"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5"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EF9CA27" w14:textId="31C2A07F" w:rsidR="005121E3" w:rsidRPr="00DA5ACD" w:rsidRDefault="005121E3" w:rsidP="002F2A7D">
            <w:pPr>
              <w:spacing w:before="60" w:after="60"/>
              <w:rPr>
                <w:rFonts w:eastAsia="Calibri" w:cs="Arial"/>
                <w:color w:val="000000"/>
              </w:rPr>
            </w:pPr>
            <w:r>
              <w:rPr>
                <w:rFonts w:cs="Arial"/>
              </w:rPr>
              <w:t>Instructional Aide (2100)</w:t>
            </w:r>
          </w:p>
        </w:tc>
        <w:tc>
          <w:tcPr>
            <w:tcW w:w="391" w:type="pct"/>
            <w:shd w:val="clear" w:color="auto" w:fill="auto"/>
            <w:vAlign w:val="center"/>
          </w:tcPr>
          <w:p w14:paraId="4FCD45C3" w14:textId="77777777" w:rsidR="005121E3" w:rsidRPr="00581FC5" w:rsidRDefault="005121E3"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0FA1825" w14:textId="77777777" w:rsidR="005121E3" w:rsidRPr="00DA5ACD" w:rsidRDefault="005121E3" w:rsidP="002F2A7D">
            <w:pPr>
              <w:spacing w:before="60" w:after="60"/>
              <w:rPr>
                <w:rFonts w:eastAsia="Calibri" w:cs="Arial"/>
                <w:color w:val="000000"/>
              </w:rPr>
            </w:pPr>
          </w:p>
        </w:tc>
      </w:tr>
    </w:tbl>
    <w:p w14:paraId="05085355" w14:textId="77777777" w:rsidR="002F2A7D" w:rsidRDefault="002F2A7D" w:rsidP="002F2A7D">
      <w:pPr>
        <w:rPr>
          <w:rFonts w:cs="Arial"/>
        </w:rPr>
      </w:pPr>
    </w:p>
    <w:p w14:paraId="2B719EC6" w14:textId="77777777" w:rsidR="002F2A7D" w:rsidRDefault="002F2A7D" w:rsidP="002F2A7D">
      <w:pPr>
        <w:rPr>
          <w:rFonts w:cs="Arial"/>
        </w:rPr>
      </w:pPr>
    </w:p>
    <w:p w14:paraId="40E4E2ED"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44"/>
        <w:gridCol w:w="80"/>
        <w:gridCol w:w="2057"/>
        <w:gridCol w:w="72"/>
        <w:gridCol w:w="1147"/>
        <w:gridCol w:w="739"/>
        <w:gridCol w:w="520"/>
        <w:gridCol w:w="3158"/>
        <w:gridCol w:w="1225"/>
        <w:gridCol w:w="3617"/>
      </w:tblGrid>
      <w:tr w:rsidR="002F2A7D" w:rsidRPr="00581FC5" w14:paraId="74320F7F" w14:textId="77777777" w:rsidTr="002F2A7D">
        <w:trPr>
          <w:trHeight w:val="432"/>
          <w:tblCellSpacing w:w="36" w:type="dxa"/>
        </w:trPr>
        <w:tc>
          <w:tcPr>
            <w:tcW w:w="285" w:type="pct"/>
            <w:shd w:val="clear" w:color="auto" w:fill="auto"/>
            <w:vAlign w:val="center"/>
          </w:tcPr>
          <w:p w14:paraId="27E28580"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38284C74"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5</w:t>
            </w:r>
          </w:p>
        </w:tc>
        <w:tc>
          <w:tcPr>
            <w:tcW w:w="722" w:type="pct"/>
            <w:gridSpan w:val="2"/>
            <w:shd w:val="clear" w:color="auto" w:fill="auto"/>
            <w:vAlign w:val="center"/>
          </w:tcPr>
          <w:p w14:paraId="7D09C68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7B11C7FC"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1608E47B"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F896C34"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56F46177"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6E31F123"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CFCBD3C" w14:textId="2E6811A5" w:rsidR="002F2A7D" w:rsidRPr="00581FC5" w:rsidRDefault="002F2A7D" w:rsidP="00B751A9">
            <w:pPr>
              <w:spacing w:before="60" w:after="60"/>
              <w:rPr>
                <w:rFonts w:eastAsia="Calibri" w:cs="Arial"/>
                <w:color w:val="000000"/>
                <w:sz w:val="20"/>
                <w:szCs w:val="18"/>
              </w:rPr>
            </w:pPr>
            <w:r w:rsidRPr="00581FC5">
              <w:rPr>
                <w:rFonts w:eastAsia="Calibri" w:cs="Arial"/>
                <w:sz w:val="20"/>
                <w:szCs w:val="18"/>
              </w:rPr>
              <w:fldChar w:fldCharType="begin">
                <w:ffData>
                  <w:name w:val=""/>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w:t>
            </w:r>
            <w:r w:rsidR="00B751A9">
              <w:rPr>
                <w:rFonts w:eastAsia="Calibri" w:cs="Arial"/>
                <w:sz w:val="20"/>
                <w:szCs w:val="18"/>
              </w:rPr>
              <w:fldChar w:fldCharType="begin">
                <w:ffData>
                  <w:name w:val="Check62"/>
                  <w:enabled/>
                  <w:calcOnExit w:val="0"/>
                  <w:checkBox>
                    <w:size w:val="20"/>
                    <w:default w:val="1"/>
                  </w:checkBox>
                </w:ffData>
              </w:fldChar>
            </w:r>
            <w:bookmarkStart w:id="45" w:name="Check62"/>
            <w:r w:rsidR="00B751A9">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B751A9">
              <w:rPr>
                <w:rFonts w:eastAsia="Calibri" w:cs="Arial"/>
                <w:sz w:val="20"/>
                <w:szCs w:val="18"/>
              </w:rPr>
              <w:fldChar w:fldCharType="end"/>
            </w:r>
            <w:bookmarkEnd w:id="45"/>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2F2A7D" w:rsidRPr="00581FC5" w14:paraId="5BC9C282"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784BF4AF"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4F6D157" w14:textId="39253386" w:rsidR="002F2A7D" w:rsidRPr="00581FC5" w:rsidRDefault="00B751A9"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61270B9" w14:textId="77777777" w:rsidTr="002F2A7D">
        <w:trPr>
          <w:tblCellSpacing w:w="36" w:type="dxa"/>
        </w:trPr>
        <w:tc>
          <w:tcPr>
            <w:tcW w:w="4951" w:type="pct"/>
            <w:gridSpan w:val="11"/>
            <w:shd w:val="clear" w:color="auto" w:fill="auto"/>
            <w:vAlign w:val="center"/>
          </w:tcPr>
          <w:p w14:paraId="6637CF23"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6958DF22"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C7B181E"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1A6DD110" w14:textId="77777777" w:rsidTr="002F2A7D">
        <w:trPr>
          <w:trHeight w:val="377"/>
          <w:tblCellSpacing w:w="36" w:type="dxa"/>
        </w:trPr>
        <w:tc>
          <w:tcPr>
            <w:tcW w:w="1311" w:type="pct"/>
            <w:gridSpan w:val="4"/>
            <w:tcBorders>
              <w:left w:val="single" w:sz="2" w:space="0" w:color="D5A1DF"/>
            </w:tcBorders>
            <w:shd w:val="clear" w:color="auto" w:fill="auto"/>
            <w:vAlign w:val="center"/>
          </w:tcPr>
          <w:p w14:paraId="117509F3"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20B66A6" w14:textId="6538374D" w:rsidR="002F2A7D" w:rsidRPr="00581FC5" w:rsidRDefault="00B751A9" w:rsidP="00B751A9">
            <w:pPr>
              <w:spacing w:before="60" w:after="60"/>
              <w:rPr>
                <w:rFonts w:eastAsia="Calibri" w:cs="Arial"/>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English Learners         </w:t>
            </w:r>
            <w:r w:rsidR="002F2A7D" w:rsidRPr="00581FC5">
              <w:rPr>
                <w:rFonts w:eastAsia="Calibri" w:cs="Arial"/>
                <w:color w:val="000000"/>
                <w:sz w:val="20"/>
                <w:szCs w:val="18"/>
              </w:rPr>
              <w:fldChar w:fldCharType="begin">
                <w:ffData>
                  <w:name w:val="Check30"/>
                  <w:enabled/>
                  <w:calcOnExit w:val="0"/>
                  <w:checkBox>
                    <w:size w:val="20"/>
                    <w:default w:val="0"/>
                  </w:checkBox>
                </w:ffData>
              </w:fldChar>
            </w:r>
            <w:r w:rsidR="002F2A7D"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F2A7D" w:rsidRPr="00581FC5">
              <w:rPr>
                <w:rFonts w:eastAsia="Calibri" w:cs="Arial"/>
                <w:color w:val="000000"/>
                <w:sz w:val="20"/>
                <w:szCs w:val="18"/>
              </w:rPr>
              <w:fldChar w:fldCharType="end"/>
            </w:r>
            <w:r w:rsidR="002F2A7D" w:rsidRPr="00581FC5">
              <w:rPr>
                <w:rFonts w:eastAsia="Calibri" w:cs="Arial"/>
                <w:color w:val="000000"/>
                <w:sz w:val="20"/>
                <w:szCs w:val="18"/>
              </w:rPr>
              <w:t xml:space="preserve"> Foster Youth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2F2A7D" w:rsidRPr="00581FC5">
              <w:rPr>
                <w:rFonts w:eastAsia="Calibri" w:cs="Arial"/>
                <w:color w:val="000000"/>
                <w:sz w:val="20"/>
                <w:szCs w:val="18"/>
              </w:rPr>
              <w:t xml:space="preserve"> Low Income</w:t>
            </w:r>
          </w:p>
        </w:tc>
      </w:tr>
      <w:tr w:rsidR="002F2A7D" w:rsidRPr="00581FC5" w14:paraId="59A75474" w14:textId="77777777" w:rsidTr="002F2A7D">
        <w:trPr>
          <w:trHeight w:val="377"/>
          <w:tblCellSpacing w:w="36" w:type="dxa"/>
        </w:trPr>
        <w:tc>
          <w:tcPr>
            <w:tcW w:w="1964" w:type="pct"/>
            <w:gridSpan w:val="7"/>
            <w:tcBorders>
              <w:left w:val="single" w:sz="2" w:space="0" w:color="D5A1DF"/>
            </w:tcBorders>
            <w:shd w:val="clear" w:color="auto" w:fill="auto"/>
            <w:vAlign w:val="center"/>
          </w:tcPr>
          <w:p w14:paraId="01FA15BA"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2203BE9" w14:textId="30FACDD0" w:rsidR="002F2A7D" w:rsidRPr="00581FC5" w:rsidRDefault="00B751A9"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LEA-wide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Schoolwide         </w:t>
            </w:r>
            <w:r w:rsidR="002F2A7D" w:rsidRPr="00581FC5">
              <w:rPr>
                <w:rFonts w:eastAsia="Calibri" w:cs="Arial"/>
                <w:b/>
                <w:sz w:val="20"/>
                <w:szCs w:val="18"/>
              </w:rPr>
              <w:t>OR</w:t>
            </w:r>
            <w:r w:rsidR="002F2A7D" w:rsidRPr="00581FC5">
              <w:rPr>
                <w:rFonts w:eastAsia="Calibri" w:cs="Arial"/>
                <w:sz w:val="20"/>
                <w:szCs w:val="18"/>
              </w:rPr>
              <w:t xml:space="preserve">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Limited to Unduplicated Student Group(s)</w:t>
            </w:r>
          </w:p>
        </w:tc>
      </w:tr>
      <w:tr w:rsidR="002F2A7D" w:rsidRPr="00581FC5" w14:paraId="5F78F2AC" w14:textId="77777777" w:rsidTr="002F2A7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035FCBD3"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D1AFD6D" w14:textId="4E449C74" w:rsidR="002F2A7D" w:rsidRPr="00581FC5" w:rsidRDefault="00B751A9"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0"/>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3E2F3EC" w14:textId="77777777" w:rsidTr="002F2A7D">
        <w:trPr>
          <w:trHeight w:val="377"/>
          <w:tblCellSpacing w:w="36" w:type="dxa"/>
        </w:trPr>
        <w:tc>
          <w:tcPr>
            <w:tcW w:w="4951" w:type="pct"/>
            <w:gridSpan w:val="11"/>
            <w:shd w:val="clear" w:color="auto" w:fill="auto"/>
            <w:vAlign w:val="center"/>
          </w:tcPr>
          <w:p w14:paraId="3E02938A"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03D71D57" w14:textId="77777777" w:rsidTr="002F2A7D">
        <w:trPr>
          <w:trHeight w:val="323"/>
          <w:tblCellSpacing w:w="36" w:type="dxa"/>
        </w:trPr>
        <w:tc>
          <w:tcPr>
            <w:tcW w:w="1712" w:type="pct"/>
            <w:gridSpan w:val="6"/>
            <w:shd w:val="clear" w:color="auto" w:fill="auto"/>
            <w:tcMar>
              <w:left w:w="115" w:type="dxa"/>
            </w:tcMar>
          </w:tcPr>
          <w:p w14:paraId="34B44F98"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045E502A"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31361BD9"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5CEC458C" w14:textId="77777777" w:rsidTr="002F2A7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E8D4D59"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DDD38C2"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6AD733D4"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2B9C90B9" w14:textId="77777777" w:rsidTr="002F2A7D">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B5278CE" w14:textId="3C35C3D3" w:rsidR="002F2A7D" w:rsidRDefault="00C94137" w:rsidP="002F2A7D">
            <w:pPr>
              <w:rPr>
                <w:rFonts w:eastAsia="Calibri" w:cs="Arial"/>
                <w:color w:val="000000"/>
              </w:rPr>
            </w:pPr>
            <w:r>
              <w:rPr>
                <w:rFonts w:eastAsia="Calibri" w:cs="Arial"/>
                <w:color w:val="000000"/>
              </w:rPr>
              <w:t xml:space="preserve">Provide </w:t>
            </w:r>
            <w:r w:rsidR="00566A83">
              <w:rPr>
                <w:rFonts w:eastAsia="Calibri" w:cs="Arial"/>
                <w:color w:val="000000"/>
              </w:rPr>
              <w:t>training and support to teachers on</w:t>
            </w:r>
            <w:r>
              <w:rPr>
                <w:rFonts w:eastAsia="Calibri" w:cs="Arial"/>
                <w:color w:val="000000"/>
              </w:rPr>
              <w:t xml:space="preserve"> addressing the needs of special populations</w:t>
            </w:r>
            <w:r w:rsidR="00DC1859">
              <w:rPr>
                <w:rFonts w:eastAsia="Calibri" w:cs="Arial"/>
                <w:color w:val="000000"/>
              </w:rPr>
              <w:t>. This will include (but not be limited to):</w:t>
            </w:r>
            <w:r>
              <w:rPr>
                <w:rFonts w:eastAsia="Calibri" w:cs="Arial"/>
                <w:color w:val="000000"/>
              </w:rPr>
              <w:t xml:space="preserve"> </w:t>
            </w:r>
          </w:p>
          <w:p w14:paraId="0805294B" w14:textId="77777777" w:rsidR="00DC1859" w:rsidRDefault="00DC1859" w:rsidP="009820BD">
            <w:pPr>
              <w:pStyle w:val="ListParagraph"/>
              <w:numPr>
                <w:ilvl w:val="0"/>
                <w:numId w:val="105"/>
              </w:numPr>
              <w:rPr>
                <w:rFonts w:eastAsia="Calibri" w:cs="Arial"/>
                <w:color w:val="000000"/>
              </w:rPr>
            </w:pPr>
            <w:r>
              <w:rPr>
                <w:rFonts w:eastAsia="Calibri" w:cs="Arial"/>
                <w:color w:val="000000"/>
              </w:rPr>
              <w:t>(6-12) conduct of Modified Consent Decree meetings</w:t>
            </w:r>
          </w:p>
          <w:p w14:paraId="6F34FDAC" w14:textId="6ADA3CFF" w:rsidR="00C3374C" w:rsidRPr="00374C12" w:rsidRDefault="00DC1859" w:rsidP="009820BD">
            <w:pPr>
              <w:pStyle w:val="ListParagraph"/>
              <w:numPr>
                <w:ilvl w:val="0"/>
                <w:numId w:val="105"/>
              </w:numPr>
              <w:rPr>
                <w:rFonts w:eastAsia="Calibri" w:cs="Arial"/>
                <w:color w:val="000000"/>
              </w:rPr>
            </w:pPr>
            <w:r>
              <w:rPr>
                <w:rFonts w:eastAsia="Calibri" w:cs="Arial"/>
                <w:color w:val="000000"/>
              </w:rPr>
              <w:t xml:space="preserve">(6-12) PD for teachers on IEPs and servicing SPED </w:t>
            </w:r>
            <w:r w:rsidR="0060497B">
              <w:rPr>
                <w:rFonts w:eastAsia="Calibri" w:cs="Arial"/>
                <w:color w:val="000000"/>
              </w:rPr>
              <w:t>students</w:t>
            </w:r>
            <w:r>
              <w:rPr>
                <w:rFonts w:eastAsia="Calibri" w:cs="Arial"/>
                <w:color w:val="000000"/>
              </w:rPr>
              <w:t xml:space="preserve">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1C81D27A" w14:textId="77777777" w:rsidR="00374C12" w:rsidRDefault="00374C12" w:rsidP="00374C12">
            <w:pPr>
              <w:rPr>
                <w:rFonts w:eastAsia="Calibri" w:cs="Arial"/>
                <w:color w:val="000000"/>
              </w:rPr>
            </w:pPr>
            <w:r>
              <w:rPr>
                <w:rFonts w:eastAsia="Calibri" w:cs="Arial"/>
                <w:color w:val="000000"/>
              </w:rPr>
              <w:t xml:space="preserve">Provide training and support to teachers on addressing the needs of special populations. This will include (but not be limited to): </w:t>
            </w:r>
          </w:p>
          <w:p w14:paraId="6E335E72" w14:textId="77777777" w:rsidR="00374C12" w:rsidRDefault="00374C12" w:rsidP="009820BD">
            <w:pPr>
              <w:pStyle w:val="ListParagraph"/>
              <w:numPr>
                <w:ilvl w:val="0"/>
                <w:numId w:val="106"/>
              </w:numPr>
              <w:rPr>
                <w:rFonts w:eastAsia="Calibri" w:cs="Arial"/>
                <w:color w:val="000000"/>
              </w:rPr>
            </w:pPr>
            <w:r>
              <w:rPr>
                <w:rFonts w:eastAsia="Calibri" w:cs="Arial"/>
                <w:color w:val="000000"/>
              </w:rPr>
              <w:t>(6-12) conduct of Modified Consent Decree meetings</w:t>
            </w:r>
          </w:p>
          <w:p w14:paraId="5EF4AC50" w14:textId="43BB3CAA" w:rsidR="002F2A7D" w:rsidRPr="00374C12" w:rsidRDefault="00374C12" w:rsidP="009820BD">
            <w:pPr>
              <w:pStyle w:val="ListParagraph"/>
              <w:numPr>
                <w:ilvl w:val="0"/>
                <w:numId w:val="106"/>
              </w:numPr>
              <w:rPr>
                <w:rFonts w:eastAsia="Calibri" w:cs="Arial"/>
                <w:color w:val="000000"/>
              </w:rPr>
            </w:pPr>
            <w:r w:rsidRPr="00374C12">
              <w:rPr>
                <w:rFonts w:eastAsia="Calibri" w:cs="Arial"/>
                <w:color w:val="000000"/>
              </w:rPr>
              <w:t xml:space="preserve">(6-12) PD for teachers on IEPs and servicing SPED students  </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6B836A94" w14:textId="77777777" w:rsidR="002F2A7D" w:rsidRPr="00DA5ACD" w:rsidRDefault="002F2A7D" w:rsidP="002F2A7D">
            <w:pPr>
              <w:pStyle w:val="Default"/>
              <w:spacing w:before="60" w:after="60"/>
              <w:rPr>
                <w:rFonts w:ascii="Arial" w:hAnsi="Arial" w:cs="Arial"/>
              </w:rPr>
            </w:pPr>
          </w:p>
        </w:tc>
      </w:tr>
      <w:tr w:rsidR="002F2A7D" w:rsidRPr="00581FC5" w14:paraId="3BA68FB4" w14:textId="77777777" w:rsidTr="002F2A7D">
        <w:trPr>
          <w:trHeight w:val="215"/>
          <w:tblCellSpacing w:w="36" w:type="dxa"/>
        </w:trPr>
        <w:tc>
          <w:tcPr>
            <w:tcW w:w="1712" w:type="pct"/>
            <w:gridSpan w:val="6"/>
            <w:shd w:val="clear" w:color="auto" w:fill="auto"/>
          </w:tcPr>
          <w:p w14:paraId="738221E5" w14:textId="77777777" w:rsidR="00C3374C" w:rsidRDefault="00C3374C" w:rsidP="002F2A7D">
            <w:pPr>
              <w:spacing w:before="120" w:after="60"/>
            </w:pPr>
          </w:p>
          <w:p w14:paraId="3068E4D8"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59" w:type="pct"/>
            <w:gridSpan w:val="3"/>
            <w:shd w:val="clear" w:color="auto" w:fill="auto"/>
          </w:tcPr>
          <w:p w14:paraId="432011ED"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405C9AAC"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2C19774A" w14:textId="77777777" w:rsidTr="002F2A7D">
        <w:trPr>
          <w:trHeight w:val="332"/>
          <w:tblCellSpacing w:w="36" w:type="dxa"/>
        </w:trPr>
        <w:tc>
          <w:tcPr>
            <w:tcW w:w="1712" w:type="pct"/>
            <w:gridSpan w:val="6"/>
            <w:shd w:val="clear" w:color="auto" w:fill="auto"/>
          </w:tcPr>
          <w:p w14:paraId="7FE3B059"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5CF13CDE"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2DB8F847"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6069DFD6" w14:textId="77777777" w:rsidTr="002F2A7D">
        <w:trPr>
          <w:trHeight w:val="432"/>
          <w:tblCellSpacing w:w="36" w:type="dxa"/>
        </w:trPr>
        <w:tc>
          <w:tcPr>
            <w:tcW w:w="575" w:type="pct"/>
            <w:gridSpan w:val="2"/>
            <w:shd w:val="clear" w:color="auto" w:fill="auto"/>
            <w:vAlign w:val="center"/>
          </w:tcPr>
          <w:p w14:paraId="68020DE6"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1DC1D5A" w14:textId="5B3DF777" w:rsidR="002F2A7D" w:rsidRPr="00DA5ACD" w:rsidRDefault="009171B0" w:rsidP="002F2A7D">
            <w:pPr>
              <w:spacing w:before="60" w:after="60"/>
              <w:rPr>
                <w:rFonts w:eastAsia="Calibri" w:cs="Arial"/>
                <w:color w:val="000000"/>
              </w:rPr>
            </w:pPr>
            <w:r>
              <w:rPr>
                <w:rFonts w:eastAsia="Calibri" w:cs="Arial"/>
                <w:color w:val="000000"/>
              </w:rPr>
              <w:t>Amount include</w:t>
            </w:r>
            <w:r w:rsidR="00135797">
              <w:rPr>
                <w:rFonts w:eastAsia="Calibri" w:cs="Arial"/>
                <w:color w:val="000000"/>
              </w:rPr>
              <w:t>d</w:t>
            </w:r>
            <w:r>
              <w:rPr>
                <w:rFonts w:eastAsia="Calibri" w:cs="Arial"/>
                <w:color w:val="000000"/>
              </w:rPr>
              <w:t xml:space="preserve"> in Goal 1</w:t>
            </w:r>
            <w:r w:rsidR="00135797">
              <w:rPr>
                <w:rFonts w:eastAsia="Calibri" w:cs="Arial"/>
                <w:color w:val="000000"/>
              </w:rPr>
              <w:t>,</w:t>
            </w:r>
            <w:r>
              <w:rPr>
                <w:rFonts w:eastAsia="Calibri" w:cs="Arial"/>
                <w:color w:val="000000"/>
              </w:rPr>
              <w:t xml:space="preserve"> Action</w:t>
            </w:r>
            <w:r w:rsidR="00135797">
              <w:rPr>
                <w:rFonts w:eastAsia="Calibri" w:cs="Arial"/>
                <w:color w:val="000000"/>
              </w:rPr>
              <w:t xml:space="preserve">s 2 and </w:t>
            </w:r>
            <w:r>
              <w:rPr>
                <w:rFonts w:eastAsia="Calibri" w:cs="Arial"/>
                <w:color w:val="000000"/>
              </w:rPr>
              <w:t>5</w:t>
            </w:r>
          </w:p>
        </w:tc>
        <w:tc>
          <w:tcPr>
            <w:tcW w:w="423" w:type="pct"/>
            <w:gridSpan w:val="2"/>
            <w:shd w:val="clear" w:color="auto" w:fill="auto"/>
            <w:vAlign w:val="center"/>
          </w:tcPr>
          <w:p w14:paraId="645ED5A4"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536ED84" w14:textId="506AC488" w:rsidR="002F2A7D" w:rsidRPr="00DA5ACD" w:rsidRDefault="005121E3" w:rsidP="007A73A8">
            <w:pPr>
              <w:spacing w:before="60" w:after="60"/>
              <w:rPr>
                <w:rFonts w:eastAsia="Calibri" w:cs="Arial"/>
                <w:color w:val="000000"/>
              </w:rPr>
            </w:pPr>
            <w:r>
              <w:rPr>
                <w:rFonts w:eastAsia="Calibri" w:cs="Arial"/>
                <w:color w:val="000000"/>
              </w:rPr>
              <w:t>Amount included in Goal 1, Actions 2 and 5</w:t>
            </w:r>
          </w:p>
        </w:tc>
        <w:tc>
          <w:tcPr>
            <w:tcW w:w="390" w:type="pct"/>
            <w:shd w:val="clear" w:color="auto" w:fill="auto"/>
            <w:vAlign w:val="center"/>
          </w:tcPr>
          <w:p w14:paraId="47429ADF"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13C4682" w14:textId="312DFEB0" w:rsidR="00C3374C" w:rsidRPr="00DA5ACD" w:rsidRDefault="00C3374C" w:rsidP="00C3374C">
            <w:pPr>
              <w:spacing w:before="60" w:after="60"/>
              <w:rPr>
                <w:rFonts w:eastAsia="Calibri" w:cs="Arial"/>
                <w:color w:val="000000"/>
              </w:rPr>
            </w:pPr>
          </w:p>
        </w:tc>
      </w:tr>
      <w:tr w:rsidR="002F2A7D" w:rsidRPr="00581FC5" w14:paraId="3ED2CF46" w14:textId="77777777" w:rsidTr="002F2A7D">
        <w:trPr>
          <w:trHeight w:val="432"/>
          <w:tblCellSpacing w:w="36" w:type="dxa"/>
        </w:trPr>
        <w:tc>
          <w:tcPr>
            <w:tcW w:w="575" w:type="pct"/>
            <w:gridSpan w:val="2"/>
            <w:shd w:val="clear" w:color="auto" w:fill="auto"/>
            <w:vAlign w:val="center"/>
          </w:tcPr>
          <w:p w14:paraId="58BD032F" w14:textId="44DD6191"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630183C" w14:textId="315325CD" w:rsidR="002F2A7D" w:rsidRPr="00DA5ACD" w:rsidRDefault="00C3374C" w:rsidP="002F2A7D">
            <w:pPr>
              <w:spacing w:before="60" w:after="60"/>
              <w:rPr>
                <w:rFonts w:eastAsia="Calibri" w:cs="Arial"/>
                <w:color w:val="000000"/>
              </w:rPr>
            </w:pPr>
            <w:r>
              <w:rPr>
                <w:rFonts w:eastAsia="Calibri" w:cs="Arial"/>
                <w:color w:val="000000"/>
              </w:rPr>
              <w:t>Special Education 6500</w:t>
            </w:r>
          </w:p>
        </w:tc>
        <w:tc>
          <w:tcPr>
            <w:tcW w:w="423" w:type="pct"/>
            <w:gridSpan w:val="2"/>
            <w:shd w:val="clear" w:color="auto" w:fill="auto"/>
            <w:vAlign w:val="center"/>
          </w:tcPr>
          <w:p w14:paraId="5E1EA0CB"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80B7445" w14:textId="4D6B993D" w:rsidR="002F2A7D" w:rsidRPr="00DA5ACD" w:rsidRDefault="005121E3" w:rsidP="002F2A7D">
            <w:pPr>
              <w:spacing w:before="60" w:after="60"/>
              <w:rPr>
                <w:rFonts w:eastAsia="Calibri" w:cs="Arial"/>
                <w:color w:val="000000"/>
              </w:rPr>
            </w:pPr>
            <w:r>
              <w:rPr>
                <w:rFonts w:eastAsia="Calibri" w:cs="Arial"/>
                <w:color w:val="000000"/>
              </w:rPr>
              <w:t>Special Education 6500</w:t>
            </w:r>
          </w:p>
        </w:tc>
        <w:tc>
          <w:tcPr>
            <w:tcW w:w="390" w:type="pct"/>
            <w:shd w:val="clear" w:color="auto" w:fill="auto"/>
            <w:vAlign w:val="center"/>
          </w:tcPr>
          <w:p w14:paraId="4A7863D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79A2039" w14:textId="77777777" w:rsidR="002F2A7D" w:rsidRPr="00DA5ACD" w:rsidRDefault="002F2A7D" w:rsidP="002F2A7D">
            <w:pPr>
              <w:spacing w:before="60" w:after="60"/>
              <w:rPr>
                <w:rFonts w:eastAsia="Calibri" w:cs="Arial"/>
                <w:color w:val="000000"/>
              </w:rPr>
            </w:pPr>
          </w:p>
        </w:tc>
      </w:tr>
      <w:tr w:rsidR="002F2A7D" w:rsidRPr="00581FC5" w14:paraId="591D7C90" w14:textId="77777777" w:rsidTr="002F2A7D">
        <w:trPr>
          <w:trHeight w:val="432"/>
          <w:tblCellSpacing w:w="36" w:type="dxa"/>
        </w:trPr>
        <w:tc>
          <w:tcPr>
            <w:tcW w:w="575" w:type="pct"/>
            <w:gridSpan w:val="2"/>
            <w:shd w:val="clear" w:color="auto" w:fill="auto"/>
            <w:vAlign w:val="center"/>
          </w:tcPr>
          <w:p w14:paraId="38667C7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31306BA" w14:textId="33BA51F7" w:rsidR="00C3374C" w:rsidRPr="00C3374C" w:rsidRDefault="00135797" w:rsidP="009820BD">
            <w:pPr>
              <w:pStyle w:val="ListParagraph"/>
              <w:numPr>
                <w:ilvl w:val="0"/>
                <w:numId w:val="26"/>
              </w:numPr>
              <w:spacing w:before="60" w:after="60"/>
              <w:rPr>
                <w:rFonts w:eastAsia="Calibri" w:cs="Arial"/>
                <w:color w:val="000000"/>
              </w:rPr>
            </w:pPr>
            <w:r>
              <w:rPr>
                <w:rFonts w:eastAsia="Calibri" w:cs="Arial"/>
                <w:color w:val="000000"/>
              </w:rPr>
              <w:t>Certificated teacher</w:t>
            </w:r>
            <w:r w:rsidR="00C3374C" w:rsidRPr="00C3374C">
              <w:rPr>
                <w:rFonts w:eastAsia="Calibri" w:cs="Arial"/>
                <w:color w:val="000000"/>
              </w:rPr>
              <w:t>s (1100)</w:t>
            </w:r>
          </w:p>
          <w:p w14:paraId="4EC26289" w14:textId="07FF8756" w:rsidR="002F2A7D" w:rsidRPr="00C3374C" w:rsidRDefault="00C3374C" w:rsidP="009820BD">
            <w:pPr>
              <w:pStyle w:val="ListParagraph"/>
              <w:numPr>
                <w:ilvl w:val="0"/>
                <w:numId w:val="26"/>
              </w:numPr>
              <w:spacing w:before="60" w:after="60"/>
              <w:rPr>
                <w:rFonts w:eastAsia="Calibri" w:cs="Arial"/>
                <w:color w:val="000000"/>
              </w:rPr>
            </w:pPr>
            <w:r w:rsidRPr="00C3374C">
              <w:rPr>
                <w:rFonts w:eastAsia="Calibri" w:cs="Arial"/>
                <w:color w:val="000000"/>
              </w:rPr>
              <w:t xml:space="preserve">Professional Development </w:t>
            </w:r>
            <w:proofErr w:type="gramStart"/>
            <w:r w:rsidRPr="00C3374C">
              <w:rPr>
                <w:rFonts w:eastAsia="Calibri" w:cs="Arial"/>
                <w:color w:val="000000"/>
              </w:rPr>
              <w:t>( 5863</w:t>
            </w:r>
            <w:proofErr w:type="gramEnd"/>
            <w:r>
              <w:rPr>
                <w:rFonts w:eastAsia="Calibri" w:cs="Arial"/>
                <w:color w:val="000000"/>
              </w:rPr>
              <w:t>)</w:t>
            </w:r>
          </w:p>
        </w:tc>
        <w:tc>
          <w:tcPr>
            <w:tcW w:w="423" w:type="pct"/>
            <w:gridSpan w:val="2"/>
            <w:shd w:val="clear" w:color="auto" w:fill="auto"/>
            <w:vAlign w:val="center"/>
          </w:tcPr>
          <w:p w14:paraId="124AF22C"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D9D832D" w14:textId="77777777" w:rsidR="005121E3" w:rsidRPr="00C3374C" w:rsidRDefault="005121E3" w:rsidP="005121E3">
            <w:pPr>
              <w:pStyle w:val="ListParagraph"/>
              <w:numPr>
                <w:ilvl w:val="0"/>
                <w:numId w:val="26"/>
              </w:numPr>
              <w:spacing w:before="60" w:after="60"/>
              <w:rPr>
                <w:rFonts w:eastAsia="Calibri" w:cs="Arial"/>
                <w:color w:val="000000"/>
              </w:rPr>
            </w:pPr>
            <w:r>
              <w:rPr>
                <w:rFonts w:eastAsia="Calibri" w:cs="Arial"/>
                <w:color w:val="000000"/>
              </w:rPr>
              <w:t>Certificated teacher</w:t>
            </w:r>
            <w:r w:rsidRPr="00C3374C">
              <w:rPr>
                <w:rFonts w:eastAsia="Calibri" w:cs="Arial"/>
                <w:color w:val="000000"/>
              </w:rPr>
              <w:t>s (1100)</w:t>
            </w:r>
          </w:p>
          <w:p w14:paraId="603931A3" w14:textId="184FCC22" w:rsidR="002F2A7D" w:rsidRPr="005121E3" w:rsidRDefault="005121E3" w:rsidP="005121E3">
            <w:pPr>
              <w:pStyle w:val="ListParagraph"/>
              <w:numPr>
                <w:ilvl w:val="0"/>
                <w:numId w:val="26"/>
              </w:numPr>
              <w:spacing w:before="60" w:after="60"/>
              <w:rPr>
                <w:rFonts w:eastAsia="Calibri" w:cs="Arial"/>
                <w:color w:val="000000"/>
              </w:rPr>
            </w:pPr>
            <w:r>
              <w:rPr>
                <w:rFonts w:eastAsia="Calibri" w:cs="Arial"/>
                <w:color w:val="000000"/>
              </w:rPr>
              <w:t xml:space="preserve">Professional </w:t>
            </w:r>
            <w:proofErr w:type="gramStart"/>
            <w:r>
              <w:rPr>
                <w:rFonts w:eastAsia="Calibri" w:cs="Arial"/>
                <w:color w:val="000000"/>
              </w:rPr>
              <w:t>Development(</w:t>
            </w:r>
            <w:proofErr w:type="gramEnd"/>
            <w:r>
              <w:rPr>
                <w:rFonts w:eastAsia="Calibri" w:cs="Arial"/>
                <w:color w:val="000000"/>
              </w:rPr>
              <w:t>5863)</w:t>
            </w:r>
          </w:p>
        </w:tc>
        <w:tc>
          <w:tcPr>
            <w:tcW w:w="390" w:type="pct"/>
            <w:shd w:val="clear" w:color="auto" w:fill="auto"/>
            <w:vAlign w:val="center"/>
          </w:tcPr>
          <w:p w14:paraId="0D32282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83A8C19" w14:textId="77777777" w:rsidR="002F2A7D" w:rsidRPr="00DA5ACD" w:rsidRDefault="002F2A7D" w:rsidP="002F2A7D">
            <w:pPr>
              <w:spacing w:before="60" w:after="60"/>
              <w:rPr>
                <w:rFonts w:eastAsia="Calibri" w:cs="Arial"/>
                <w:color w:val="000000"/>
              </w:rPr>
            </w:pPr>
          </w:p>
        </w:tc>
      </w:tr>
    </w:tbl>
    <w:p w14:paraId="7B87BDF6" w14:textId="77777777" w:rsidR="00DA5ACD" w:rsidRDefault="00DA5ACD">
      <w:pPr>
        <w:rPr>
          <w:rFonts w:cs="Arial"/>
        </w:rPr>
      </w:pPr>
      <w:r>
        <w:rPr>
          <w:rFonts w:cs="Arial"/>
        </w:rPr>
        <w:br w:type="page"/>
      </w:r>
    </w:p>
    <w:p w14:paraId="75AF9B29" w14:textId="77777777" w:rsidR="000D093A" w:rsidRDefault="000D093A">
      <w:pPr>
        <w:rPr>
          <w:rFonts w:cs="Arial"/>
        </w:rPr>
      </w:pPr>
    </w:p>
    <w:p w14:paraId="218F8C0B" w14:textId="77777777" w:rsidR="00DA5ACD" w:rsidRPr="00581FC5" w:rsidRDefault="001314B0" w:rsidP="00DA5ACD">
      <w:pPr>
        <w:rPr>
          <w:rFonts w:cs="Arial"/>
          <w:b/>
          <w:color w:val="000000"/>
          <w:sz w:val="20"/>
          <w:szCs w:val="20"/>
        </w:rPr>
      </w:pPr>
      <w:hyperlink w:anchor="Instructions_GAS" w:history="1">
        <w:r w:rsidR="00DA5ACD" w:rsidRPr="00581FC5">
          <w:rPr>
            <w:rStyle w:val="Hyperlink"/>
            <w:rFonts w:cs="Arial"/>
            <w:b/>
            <w:sz w:val="48"/>
            <w:szCs w:val="48"/>
          </w:rPr>
          <w:t>Goals, Actions, &amp; Services</w:t>
        </w:r>
      </w:hyperlink>
    </w:p>
    <w:p w14:paraId="1AFC3746" w14:textId="77777777" w:rsidR="00DA5ACD" w:rsidRPr="00581FC5" w:rsidRDefault="00DA5ACD" w:rsidP="00DA5ACD">
      <w:pPr>
        <w:rPr>
          <w:rFonts w:cs="Arial"/>
          <w:color w:val="000000"/>
          <w:sz w:val="20"/>
          <w:szCs w:val="20"/>
        </w:rPr>
      </w:pPr>
    </w:p>
    <w:p w14:paraId="58E13186" w14:textId="77777777" w:rsidR="00DA5ACD" w:rsidRPr="00581FC5" w:rsidRDefault="00DA5ACD" w:rsidP="00DA5ACD">
      <w:pPr>
        <w:rPr>
          <w:rFonts w:cs="Arial"/>
          <w:color w:val="000000"/>
          <w:sz w:val="22"/>
          <w:szCs w:val="22"/>
        </w:rPr>
      </w:pPr>
      <w:r w:rsidRPr="00581FC5">
        <w:rPr>
          <w:rFonts w:cs="Arial"/>
          <w:color w:val="000000"/>
          <w:sz w:val="22"/>
          <w:szCs w:val="22"/>
        </w:rPr>
        <w:t>Strategic Planning Details and Accountability</w:t>
      </w:r>
    </w:p>
    <w:p w14:paraId="5235CB41" w14:textId="77777777" w:rsidR="00DA5ACD" w:rsidRPr="00581FC5" w:rsidRDefault="00DA5ACD" w:rsidP="00DA5ACD">
      <w:pPr>
        <w:rPr>
          <w:rFonts w:cs="Arial"/>
          <w:color w:val="000000"/>
          <w:sz w:val="20"/>
          <w:szCs w:val="18"/>
        </w:rPr>
      </w:pPr>
    </w:p>
    <w:p w14:paraId="74C353D4" w14:textId="77777777" w:rsidR="00DA5ACD" w:rsidRPr="00581FC5" w:rsidRDefault="00DA5ACD" w:rsidP="00DA5ACD">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29"/>
        <w:gridCol w:w="2494"/>
        <w:gridCol w:w="441"/>
        <w:gridCol w:w="2986"/>
        <w:gridCol w:w="2990"/>
        <w:gridCol w:w="3141"/>
      </w:tblGrid>
      <w:tr w:rsidR="00DA5ACD" w:rsidRPr="00581FC5" w14:paraId="77B874A3" w14:textId="77777777" w:rsidTr="00DA5ACD">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0473D658" w14:textId="77777777" w:rsidR="00DA5ACD" w:rsidRPr="00581FC5" w:rsidRDefault="00DA5ACD" w:rsidP="00DA5ACD">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6AF297DA" w14:textId="3AC582EB" w:rsidR="00DA5ACD" w:rsidRPr="00581FC5" w:rsidRDefault="00DA5ACD" w:rsidP="00B751A9">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Check42"/>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B751A9">
              <w:rPr>
                <w:rFonts w:eastAsia="Calibri" w:cs="Arial"/>
                <w:color w:val="000000"/>
                <w:sz w:val="20"/>
                <w:szCs w:val="18"/>
              </w:rPr>
              <w:fldChar w:fldCharType="begin">
                <w:ffData>
                  <w:name w:val=""/>
                  <w:enabled/>
                  <w:calcOnExit w:val="0"/>
                  <w:checkBox>
                    <w:size w:val="20"/>
                    <w:default w:val="1"/>
                  </w:checkBox>
                </w:ffData>
              </w:fldChar>
            </w:r>
            <w:r w:rsidR="00B751A9">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B751A9">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A5ACD" w:rsidRPr="00581FC5" w14:paraId="32C2FF44" w14:textId="77777777" w:rsidTr="00DA5ACD">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7A5F8786" w14:textId="3C76437B" w:rsidR="00DA5ACD" w:rsidRPr="00581FC5" w:rsidRDefault="001314B0" w:rsidP="00DA5ACD">
            <w:pPr>
              <w:spacing w:before="120" w:after="120"/>
              <w:jc w:val="center"/>
              <w:rPr>
                <w:rFonts w:eastAsia="Calibri" w:cs="Arial"/>
                <w:color w:val="000000"/>
                <w:sz w:val="18"/>
                <w:szCs w:val="18"/>
              </w:rPr>
            </w:pPr>
            <w:hyperlink w:anchor="Instructions_GAS_Goal" w:history="1">
              <w:r w:rsidR="00DA5ACD" w:rsidRPr="00581FC5">
                <w:rPr>
                  <w:rStyle w:val="Hyperlink"/>
                  <w:rFonts w:cs="Arial"/>
                  <w:b/>
                  <w:sz w:val="48"/>
                  <w:szCs w:val="36"/>
                </w:rPr>
                <w:t xml:space="preserve">Goal </w:t>
              </w:r>
              <w:r w:rsidR="00DA5ACD">
                <w:rPr>
                  <w:rStyle w:val="Hyperlink"/>
                  <w:rFonts w:cs="Arial"/>
                  <w:b/>
                  <w:sz w:val="48"/>
                  <w:szCs w:val="36"/>
                </w:rPr>
                <w:t>4</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3DDF18B0" w14:textId="7158EAD4" w:rsidR="00DA5ACD" w:rsidRPr="00E85890" w:rsidRDefault="003D479F" w:rsidP="00DA5ACD">
            <w:pPr>
              <w:tabs>
                <w:tab w:val="left" w:pos="2700"/>
              </w:tabs>
              <w:spacing w:before="60" w:after="60"/>
              <w:rPr>
                <w:rFonts w:eastAsia="Calibri" w:cs="Arial"/>
              </w:rPr>
            </w:pPr>
            <w:r>
              <w:rPr>
                <w:rFonts w:eastAsia="Calibri" w:cs="Arial"/>
              </w:rPr>
              <w:t xml:space="preserve">Increase student literacy as measured by the CCSS </w:t>
            </w:r>
          </w:p>
        </w:tc>
      </w:tr>
      <w:tr w:rsidR="00DA5ACD" w:rsidRPr="00581FC5" w14:paraId="6D5FC170"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7DC799AF"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6E3D1186"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0D8CD110"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38B0537B" w14:textId="77777777" w:rsidTr="00DA5ACD">
        <w:trPr>
          <w:trHeight w:val="267"/>
          <w:tblCellSpacing w:w="36" w:type="dxa"/>
        </w:trPr>
        <w:tc>
          <w:tcPr>
            <w:tcW w:w="4849" w:type="dxa"/>
            <w:gridSpan w:val="2"/>
            <w:shd w:val="clear" w:color="auto" w:fill="auto"/>
          </w:tcPr>
          <w:p w14:paraId="37D64328" w14:textId="77777777" w:rsidR="00DA5ACD" w:rsidRPr="00581FC5" w:rsidRDefault="001314B0" w:rsidP="00DA5ACD">
            <w:pPr>
              <w:spacing w:before="120" w:after="120"/>
              <w:rPr>
                <w:rFonts w:eastAsia="Calibri" w:cs="Arial"/>
                <w:sz w:val="20"/>
                <w:szCs w:val="20"/>
              </w:rPr>
            </w:pPr>
            <w:hyperlink w:anchor="Instructions_GAS_StateLocalPriorities" w:history="1">
              <w:r w:rsidR="00DA5ACD"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31DB2A93" w14:textId="0E96F557" w:rsidR="00DA5ACD" w:rsidRPr="00581FC5" w:rsidRDefault="00DA5ACD" w:rsidP="00DA5ACD">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3B0F18">
              <w:rPr>
                <w:rFonts w:eastAsia="Calibri" w:cs="Arial"/>
                <w:color w:val="000000"/>
              </w:rPr>
              <w:fldChar w:fldCharType="begin">
                <w:ffData>
                  <w:name w:val=""/>
                  <w:enabled/>
                  <w:calcOnExit w:val="0"/>
                  <w:checkBox>
                    <w:size w:val="20"/>
                    <w:default w:val="1"/>
                  </w:checkBox>
                </w:ffData>
              </w:fldChar>
            </w:r>
            <w:r w:rsidR="003B0F18">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B0F18">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3B0F18">
              <w:rPr>
                <w:rFonts w:eastAsia="Calibri" w:cs="Arial"/>
                <w:color w:val="000000"/>
              </w:rPr>
              <w:fldChar w:fldCharType="begin">
                <w:ffData>
                  <w:name w:val=""/>
                  <w:enabled/>
                  <w:calcOnExit w:val="0"/>
                  <w:checkBox>
                    <w:size w:val="20"/>
                    <w:default w:val="1"/>
                  </w:checkBox>
                </w:ffData>
              </w:fldChar>
            </w:r>
            <w:r w:rsidR="003B0F18">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3B0F18">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6A1B73">
              <w:rPr>
                <w:rFonts w:eastAsia="Calibri" w:cs="Arial"/>
                <w:color w:val="000000"/>
              </w:rPr>
              <w:fldChar w:fldCharType="begin">
                <w:ffData>
                  <w:name w:val=""/>
                  <w:enabled/>
                  <w:calcOnExit w:val="0"/>
                  <w:checkBox>
                    <w:size w:val="20"/>
                    <w:default w:val="1"/>
                  </w:checkBox>
                </w:ffData>
              </w:fldChar>
            </w:r>
            <w:r w:rsidR="006A1B73">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6A1B73">
              <w:rPr>
                <w:rFonts w:eastAsia="Calibri" w:cs="Arial"/>
                <w:color w:val="000000"/>
              </w:rPr>
              <w:fldChar w:fldCharType="end"/>
            </w:r>
            <w:r w:rsidRPr="00581FC5">
              <w:rPr>
                <w:rFonts w:eastAsia="Calibri" w:cs="Arial"/>
                <w:color w:val="000000"/>
              </w:rPr>
              <w:t xml:space="preserve"> 7   </w:t>
            </w:r>
            <w:r w:rsidR="00ED0D8B">
              <w:rPr>
                <w:rFonts w:eastAsia="Calibri" w:cs="Arial"/>
                <w:color w:val="000000"/>
              </w:rPr>
              <w:fldChar w:fldCharType="begin">
                <w:ffData>
                  <w:name w:val=""/>
                  <w:enabled/>
                  <w:calcOnExit w:val="0"/>
                  <w:checkBox>
                    <w:size w:val="20"/>
                    <w:default w:val="1"/>
                  </w:checkBox>
                </w:ffData>
              </w:fldChar>
            </w:r>
            <w:r w:rsidR="00ED0D8B">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D0D8B">
              <w:rPr>
                <w:rFonts w:eastAsia="Calibri" w:cs="Arial"/>
                <w:color w:val="000000"/>
              </w:rPr>
              <w:fldChar w:fldCharType="end"/>
            </w:r>
            <w:r w:rsidRPr="00581FC5">
              <w:rPr>
                <w:rFonts w:eastAsia="Calibri" w:cs="Arial"/>
                <w:color w:val="000000"/>
              </w:rPr>
              <w:t xml:space="preserve"> 8   </w:t>
            </w:r>
          </w:p>
          <w:p w14:paraId="3FFD2976" w14:textId="77777777" w:rsidR="00DA5ACD" w:rsidRPr="00581FC5" w:rsidRDefault="00DA5ACD" w:rsidP="00DA5ACD">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6E2C6875" w14:textId="77777777" w:rsidR="00DA5ACD" w:rsidRPr="00581FC5" w:rsidRDefault="00DA5ACD" w:rsidP="00DA5ACD">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14F91" w:rsidRPr="00581FC5" w14:paraId="2BE2CEA4" w14:textId="77777777" w:rsidTr="00DA5ACD">
        <w:trPr>
          <w:trHeight w:val="720"/>
          <w:tblCellSpacing w:w="36" w:type="dxa"/>
        </w:trPr>
        <w:tc>
          <w:tcPr>
            <w:tcW w:w="4849" w:type="dxa"/>
            <w:gridSpan w:val="2"/>
            <w:shd w:val="clear" w:color="auto" w:fill="auto"/>
          </w:tcPr>
          <w:p w14:paraId="5F7F5CA4" w14:textId="77777777" w:rsidR="00B14F91" w:rsidRPr="00581FC5" w:rsidRDefault="001314B0" w:rsidP="00DA5ACD">
            <w:pPr>
              <w:spacing w:before="60" w:after="60"/>
              <w:rPr>
                <w:rFonts w:eastAsia="Calibri" w:cs="Arial"/>
                <w:color w:val="000000"/>
                <w:sz w:val="20"/>
                <w:szCs w:val="20"/>
              </w:rPr>
            </w:pPr>
            <w:hyperlink w:anchor="Instructions_GAS_IdentifiedNeed" w:history="1">
              <w:r w:rsidR="00B14F91"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3411D9F1" w14:textId="2E0DEEC3" w:rsidR="00B14F91" w:rsidRPr="00E85890" w:rsidRDefault="00B14F91" w:rsidP="00DA5ACD">
            <w:pPr>
              <w:tabs>
                <w:tab w:val="left" w:pos="2115"/>
              </w:tabs>
              <w:spacing w:before="60" w:after="60"/>
              <w:rPr>
                <w:rFonts w:eastAsia="Calibri" w:cs="Arial"/>
                <w:color w:val="000000"/>
              </w:rPr>
            </w:pPr>
            <w:r>
              <w:rPr>
                <w:rFonts w:eastAsia="Calibri" w:cs="Arial"/>
                <w:color w:val="000000"/>
              </w:rPr>
              <w:t xml:space="preserve">Student performance and rates of improvement on multiple measures of English language literacy fall below satisfactory levels. The development of English literacy is central to success in school and life. </w:t>
            </w:r>
          </w:p>
        </w:tc>
      </w:tr>
      <w:tr w:rsidR="00B14F91" w:rsidRPr="00581FC5" w14:paraId="1AA9441D" w14:textId="77777777" w:rsidTr="00DA5ACD">
        <w:trPr>
          <w:trHeight w:val="296"/>
          <w:tblCellSpacing w:w="36" w:type="dxa"/>
        </w:trPr>
        <w:tc>
          <w:tcPr>
            <w:tcW w:w="14641" w:type="dxa"/>
            <w:gridSpan w:val="6"/>
            <w:shd w:val="clear" w:color="auto" w:fill="auto"/>
            <w:vAlign w:val="center"/>
          </w:tcPr>
          <w:p w14:paraId="371E261F" w14:textId="77777777" w:rsidR="00B14F91" w:rsidRPr="00581FC5" w:rsidRDefault="001314B0" w:rsidP="00DA5ACD">
            <w:pPr>
              <w:spacing w:before="120" w:after="120"/>
              <w:rPr>
                <w:rFonts w:eastAsia="Calibri" w:cs="Arial"/>
                <w:b/>
                <w:sz w:val="20"/>
                <w:szCs w:val="18"/>
              </w:rPr>
            </w:pPr>
            <w:hyperlink w:anchor="Instructions_GAS_ExpectedAnnMeasOutcomes" w:history="1">
              <w:r w:rsidR="00B14F91" w:rsidRPr="00581FC5">
                <w:rPr>
                  <w:rStyle w:val="Hyperlink"/>
                  <w:rFonts w:cs="Arial"/>
                  <w:sz w:val="20"/>
                  <w:szCs w:val="18"/>
                </w:rPr>
                <w:t>EXPECTED ANNUAL MEASURABLE OUTCOMES</w:t>
              </w:r>
            </w:hyperlink>
          </w:p>
        </w:tc>
      </w:tr>
      <w:tr w:rsidR="00B14F91" w:rsidRPr="00581FC5" w14:paraId="69C89D3F" w14:textId="77777777" w:rsidTr="00DA5ACD">
        <w:trPr>
          <w:trHeight w:val="296"/>
          <w:tblCellSpacing w:w="36" w:type="dxa"/>
        </w:trPr>
        <w:tc>
          <w:tcPr>
            <w:tcW w:w="2283" w:type="dxa"/>
            <w:shd w:val="clear" w:color="auto" w:fill="auto"/>
            <w:vAlign w:val="center"/>
          </w:tcPr>
          <w:p w14:paraId="6AA6BFA2"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1A12A569"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586074C6"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076CC2A6"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7274114D"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2019-20</w:t>
            </w:r>
          </w:p>
        </w:tc>
      </w:tr>
      <w:tr w:rsidR="00B14F91" w:rsidRPr="00581FC5" w14:paraId="09FD091C"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4577D7" w14:textId="0FFD6C62" w:rsidR="00B14F91" w:rsidRPr="00DA5ACD" w:rsidRDefault="00CF64EA" w:rsidP="00CF64EA">
            <w:pPr>
              <w:spacing w:before="60" w:after="60"/>
              <w:rPr>
                <w:rFonts w:cs="Arial"/>
                <w:color w:val="000000"/>
              </w:rPr>
            </w:pPr>
            <w:r>
              <w:rPr>
                <w:rFonts w:cs="Arial"/>
                <w:color w:val="000000"/>
              </w:rPr>
              <w:t xml:space="preserve">At or above grade norm level RIT: </w:t>
            </w:r>
            <w:r w:rsidR="00B14F91">
              <w:rPr>
                <w:rFonts w:cs="Arial"/>
                <w:color w:val="000000"/>
              </w:rPr>
              <w:t>NWEA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141359E9" w14:textId="542C6310" w:rsidR="00B14F91" w:rsidRPr="005241BA" w:rsidRDefault="005241BA" w:rsidP="005241BA">
            <w:pPr>
              <w:pStyle w:val="Heading6"/>
              <w:jc w:val="right"/>
              <w:rPr>
                <w:rFonts w:ascii="Arial" w:eastAsia="Calibri" w:hAnsi="Arial" w:cs="Arial"/>
                <w:b w:val="0"/>
                <w:sz w:val="24"/>
                <w:szCs w:val="24"/>
              </w:rPr>
            </w:pPr>
            <w:r w:rsidRPr="005241BA">
              <w:rPr>
                <w:rFonts w:ascii="Arial" w:eastAsia="Calibri" w:hAnsi="Arial" w:cs="Arial"/>
                <w:b w:val="0"/>
                <w:sz w:val="24"/>
                <w:szCs w:val="24"/>
              </w:rPr>
              <w:t>35%</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56CFB36" w14:textId="23E8CEF0" w:rsidR="00B14F91" w:rsidRPr="005241BA" w:rsidRDefault="005241BA" w:rsidP="005241BA">
            <w:pPr>
              <w:spacing w:before="60" w:after="60"/>
              <w:jc w:val="right"/>
              <w:rPr>
                <w:rFonts w:eastAsia="Calibri" w:cs="Arial"/>
                <w:color w:val="000000"/>
              </w:rPr>
            </w:pPr>
            <w:r>
              <w:rPr>
                <w:rFonts w:eastAsia="Calibri" w:cs="Arial"/>
                <w:color w:val="000000"/>
              </w:rPr>
              <w:t>39%</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0EE2FF8" w14:textId="35579798" w:rsidR="00B14F91" w:rsidRPr="005241BA" w:rsidRDefault="005241BA" w:rsidP="005241BA">
            <w:pPr>
              <w:spacing w:before="60" w:after="60"/>
              <w:jc w:val="right"/>
              <w:rPr>
                <w:rFonts w:eastAsia="Calibri" w:cs="Arial"/>
                <w:color w:val="000000"/>
              </w:rPr>
            </w:pPr>
            <w:r>
              <w:rPr>
                <w:rFonts w:eastAsia="Calibri" w:cs="Arial"/>
                <w:color w:val="000000"/>
              </w:rPr>
              <w:t>43%</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CB2FF68" w14:textId="7C5F63DA" w:rsidR="00B14F91" w:rsidRPr="005241BA" w:rsidRDefault="005241BA" w:rsidP="005241BA">
            <w:pPr>
              <w:spacing w:before="60" w:after="60"/>
              <w:jc w:val="right"/>
              <w:rPr>
                <w:rFonts w:eastAsia="Calibri" w:cs="Arial"/>
                <w:color w:val="000000"/>
              </w:rPr>
            </w:pPr>
            <w:r>
              <w:rPr>
                <w:rFonts w:eastAsia="Calibri" w:cs="Arial"/>
                <w:color w:val="000000"/>
              </w:rPr>
              <w:t>47%</w:t>
            </w:r>
          </w:p>
        </w:tc>
      </w:tr>
      <w:tr w:rsidR="00B14F91" w:rsidRPr="00581FC5" w14:paraId="437503D7" w14:textId="77777777" w:rsidTr="00DA1497">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6CB715" w14:textId="021AA337" w:rsidR="00B14F91" w:rsidRPr="00DA5ACD" w:rsidRDefault="00B14F91" w:rsidP="00DA1497">
            <w:pPr>
              <w:spacing w:before="60" w:after="60"/>
              <w:rPr>
                <w:rFonts w:eastAsia="Calibri" w:cs="Arial"/>
                <w:color w:val="000000"/>
              </w:rPr>
            </w:pPr>
            <w:r>
              <w:rPr>
                <w:rFonts w:eastAsia="Calibri" w:cs="Arial"/>
                <w:color w:val="000000"/>
              </w:rPr>
              <w:t>Met growth target: NWEA Language**</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5B86EED" w14:textId="31670025" w:rsidR="00B14F91" w:rsidRPr="005241BA" w:rsidRDefault="00D33EC0" w:rsidP="005241BA">
            <w:pPr>
              <w:spacing w:before="60" w:after="60"/>
              <w:jc w:val="right"/>
              <w:rPr>
                <w:rFonts w:eastAsia="Calibri" w:cs="Arial"/>
                <w:color w:val="000000"/>
              </w:rPr>
            </w:pPr>
            <w:r>
              <w:rPr>
                <w:rFonts w:eastAsia="Calibri" w:cs="Arial"/>
                <w:color w:val="000000"/>
              </w:rPr>
              <w:t>58%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F84732F" w14:textId="577D6893" w:rsidR="00B14F91" w:rsidRPr="005241BA" w:rsidRDefault="00D33EC0" w:rsidP="005241BA">
            <w:pPr>
              <w:spacing w:before="60" w:after="60"/>
              <w:jc w:val="right"/>
              <w:rPr>
                <w:rFonts w:eastAsia="Calibri" w:cs="Arial"/>
                <w:color w:val="000000"/>
              </w:rPr>
            </w:pPr>
            <w:r>
              <w:rPr>
                <w:rFonts w:eastAsia="Calibri" w:cs="Arial"/>
                <w:color w:val="000000"/>
              </w:rPr>
              <w:t>62%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4399EE" w14:textId="0121C724" w:rsidR="00B14F91" w:rsidRPr="005241BA" w:rsidRDefault="00D33EC0" w:rsidP="005241BA">
            <w:pPr>
              <w:spacing w:before="60" w:after="60"/>
              <w:jc w:val="right"/>
              <w:rPr>
                <w:rFonts w:eastAsia="Calibri" w:cs="Arial"/>
                <w:color w:val="000000"/>
              </w:rPr>
            </w:pPr>
            <w:r>
              <w:rPr>
                <w:rFonts w:eastAsia="Calibri" w:cs="Arial"/>
                <w:color w:val="000000"/>
              </w:rPr>
              <w:t>66%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77520B7" w14:textId="07E16D99" w:rsidR="00B14F91" w:rsidRPr="005241BA" w:rsidRDefault="00D33EC0" w:rsidP="005241BA">
            <w:pPr>
              <w:spacing w:before="60" w:after="60"/>
              <w:jc w:val="right"/>
              <w:rPr>
                <w:rFonts w:eastAsia="Calibri" w:cs="Arial"/>
                <w:color w:val="000000"/>
              </w:rPr>
            </w:pPr>
            <w:r>
              <w:rPr>
                <w:rFonts w:eastAsia="Calibri" w:cs="Arial"/>
                <w:color w:val="000000"/>
              </w:rPr>
              <w:t>70%</w:t>
            </w:r>
          </w:p>
        </w:tc>
      </w:tr>
      <w:tr w:rsidR="00B14F91" w:rsidRPr="00581FC5" w14:paraId="5B18B2D7"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B532B52" w14:textId="1F7455F0" w:rsidR="00B14F91" w:rsidRPr="00DA5ACD" w:rsidRDefault="006B3868" w:rsidP="00DA5ACD">
            <w:pPr>
              <w:spacing w:before="60" w:after="60"/>
              <w:rPr>
                <w:rFonts w:eastAsia="Calibri" w:cs="Arial"/>
                <w:color w:val="000000"/>
              </w:rPr>
            </w:pPr>
            <w:r>
              <w:rPr>
                <w:rFonts w:cs="Arial"/>
                <w:color w:val="000000"/>
              </w:rPr>
              <w:t>At or above grade norm level RIT:</w:t>
            </w:r>
            <w:r w:rsidR="00B14F91">
              <w:rPr>
                <w:rFonts w:cs="Arial"/>
                <w:color w:val="000000"/>
              </w:rPr>
              <w:t xml:space="preserve"> NWEA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50B1D2D0" w14:textId="280D0E59" w:rsidR="00B14F91" w:rsidRPr="005241BA" w:rsidRDefault="008532BD" w:rsidP="005241BA">
            <w:pPr>
              <w:spacing w:before="60" w:after="60"/>
              <w:jc w:val="right"/>
              <w:rPr>
                <w:rFonts w:eastAsia="Calibri" w:cs="Arial"/>
                <w:color w:val="000000"/>
              </w:rPr>
            </w:pPr>
            <w:r>
              <w:rPr>
                <w:rFonts w:eastAsia="Calibri" w:cs="Arial"/>
                <w:color w:val="000000"/>
              </w:rPr>
              <w:t>37%</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0F1503A" w14:textId="17EC2D86" w:rsidR="00B14F91" w:rsidRPr="005241BA" w:rsidRDefault="008532BD" w:rsidP="005241BA">
            <w:pPr>
              <w:spacing w:before="60" w:after="60"/>
              <w:jc w:val="right"/>
              <w:rPr>
                <w:rFonts w:eastAsia="Calibri" w:cs="Arial"/>
                <w:color w:val="000000"/>
              </w:rPr>
            </w:pPr>
            <w:r>
              <w:rPr>
                <w:rFonts w:eastAsia="Calibri" w:cs="Arial"/>
                <w:color w:val="000000"/>
              </w:rPr>
              <w:t>41%</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49F92AB" w14:textId="5A9B2234" w:rsidR="00B14F91" w:rsidRPr="005241BA" w:rsidRDefault="008532BD" w:rsidP="005241BA">
            <w:pPr>
              <w:spacing w:before="60" w:after="60"/>
              <w:jc w:val="right"/>
              <w:rPr>
                <w:rFonts w:eastAsia="Calibri" w:cs="Arial"/>
                <w:color w:val="000000"/>
              </w:rPr>
            </w:pPr>
            <w:r>
              <w:rPr>
                <w:rFonts w:eastAsia="Calibri" w:cs="Arial"/>
                <w:color w:val="000000"/>
              </w:rPr>
              <w:t>45%</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8CA7C8C" w14:textId="0C7C0B65" w:rsidR="00B14F91" w:rsidRPr="005241BA" w:rsidRDefault="008532BD" w:rsidP="005241BA">
            <w:pPr>
              <w:spacing w:before="60" w:after="60"/>
              <w:jc w:val="right"/>
              <w:rPr>
                <w:rFonts w:eastAsia="Calibri" w:cs="Arial"/>
                <w:color w:val="000000"/>
              </w:rPr>
            </w:pPr>
            <w:r>
              <w:rPr>
                <w:rFonts w:eastAsia="Calibri" w:cs="Arial"/>
                <w:color w:val="000000"/>
              </w:rPr>
              <w:t>49%</w:t>
            </w:r>
          </w:p>
        </w:tc>
      </w:tr>
      <w:tr w:rsidR="00B14F91" w:rsidRPr="00581FC5" w14:paraId="74832FB8" w14:textId="77777777" w:rsidTr="00DA1497">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DFF7CCB" w14:textId="7879CC4D" w:rsidR="00B14F91" w:rsidRPr="00DA5ACD" w:rsidRDefault="00B14F91" w:rsidP="00DA1497">
            <w:pPr>
              <w:spacing w:before="60" w:after="60"/>
              <w:rPr>
                <w:rFonts w:eastAsia="Calibri" w:cs="Arial"/>
                <w:color w:val="000000"/>
              </w:rPr>
            </w:pPr>
            <w:r>
              <w:rPr>
                <w:rFonts w:eastAsia="Calibri" w:cs="Arial"/>
                <w:color w:val="000000"/>
              </w:rPr>
              <w:lastRenderedPageBreak/>
              <w:t>Met growth target: NWEA Reading**</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D634F43" w14:textId="0190EFC1" w:rsidR="00B14F91" w:rsidRPr="005241BA" w:rsidRDefault="00D33EC0" w:rsidP="005241BA">
            <w:pPr>
              <w:spacing w:before="60" w:after="60"/>
              <w:jc w:val="right"/>
              <w:rPr>
                <w:rFonts w:eastAsia="Calibri" w:cs="Arial"/>
                <w:color w:val="000000"/>
              </w:rPr>
            </w:pPr>
            <w:r>
              <w:rPr>
                <w:rFonts w:eastAsia="Calibri" w:cs="Arial"/>
                <w:color w:val="000000"/>
              </w:rPr>
              <w:t>60%</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5E49D2D" w14:textId="304A73DD" w:rsidR="00B14F91" w:rsidRPr="005241BA" w:rsidRDefault="00D33EC0" w:rsidP="005241BA">
            <w:pPr>
              <w:spacing w:before="60" w:after="60"/>
              <w:jc w:val="right"/>
              <w:rPr>
                <w:rFonts w:eastAsia="Calibri" w:cs="Arial"/>
                <w:color w:val="000000"/>
              </w:rPr>
            </w:pPr>
            <w:r>
              <w:rPr>
                <w:rFonts w:eastAsia="Calibri" w:cs="Arial"/>
                <w:color w:val="000000"/>
              </w:rPr>
              <w:t>64%</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4E6E8709" w14:textId="334BBA55" w:rsidR="00B14F91" w:rsidRPr="005241BA" w:rsidRDefault="00D33EC0" w:rsidP="005241BA">
            <w:pPr>
              <w:spacing w:before="60" w:after="60"/>
              <w:jc w:val="right"/>
              <w:rPr>
                <w:rFonts w:eastAsia="Calibri" w:cs="Arial"/>
                <w:color w:val="000000"/>
              </w:rPr>
            </w:pPr>
            <w:r>
              <w:rPr>
                <w:rFonts w:eastAsia="Calibri" w:cs="Arial"/>
                <w:color w:val="000000"/>
              </w:rPr>
              <w:t>68%</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13F4D40" w14:textId="7B381412" w:rsidR="00B14F91" w:rsidRPr="005241BA" w:rsidRDefault="00D33EC0" w:rsidP="005241BA">
            <w:pPr>
              <w:spacing w:before="60" w:after="60"/>
              <w:jc w:val="right"/>
              <w:rPr>
                <w:rFonts w:eastAsia="Calibri" w:cs="Arial"/>
                <w:color w:val="000000"/>
              </w:rPr>
            </w:pPr>
            <w:r>
              <w:rPr>
                <w:rFonts w:eastAsia="Calibri" w:cs="Arial"/>
                <w:color w:val="000000"/>
              </w:rPr>
              <w:t>72%</w:t>
            </w:r>
          </w:p>
        </w:tc>
      </w:tr>
      <w:tr w:rsidR="003B0F18" w:rsidRPr="00581FC5" w14:paraId="5871D458" w14:textId="77777777" w:rsidTr="003B0F18">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CEB81E" w14:textId="77777777" w:rsidR="003B0F18" w:rsidRPr="00DA5ACD" w:rsidRDefault="003B0F18" w:rsidP="003B0F18">
            <w:pPr>
              <w:spacing w:before="60" w:after="60"/>
              <w:rPr>
                <w:rFonts w:eastAsia="Calibri" w:cs="Arial"/>
                <w:color w:val="000000"/>
              </w:rPr>
            </w:pPr>
            <w:r>
              <w:rPr>
                <w:rFonts w:cs="Arial"/>
                <w:color w:val="000000"/>
              </w:rPr>
              <w:t>Projected to meet or exceed ELA CAASPP***</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737A5F7D" w14:textId="02332D53" w:rsidR="003B0F18" w:rsidRPr="005241BA" w:rsidRDefault="006E1345" w:rsidP="005241BA">
            <w:pPr>
              <w:spacing w:before="60" w:after="60"/>
              <w:jc w:val="right"/>
              <w:rPr>
                <w:rFonts w:eastAsia="Calibri" w:cs="Arial"/>
                <w:color w:val="000000"/>
              </w:rPr>
            </w:pPr>
            <w:r>
              <w:rPr>
                <w:rFonts w:eastAsia="Calibri" w:cs="Arial"/>
                <w:color w:val="000000"/>
              </w:rPr>
              <w:t>18%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8AE43B5" w14:textId="005E83C0" w:rsidR="003B0F18" w:rsidRPr="005241BA" w:rsidRDefault="006E1345" w:rsidP="005241BA">
            <w:pPr>
              <w:spacing w:before="60" w:after="60"/>
              <w:jc w:val="right"/>
              <w:rPr>
                <w:rFonts w:eastAsia="Calibri" w:cs="Arial"/>
                <w:color w:val="000000"/>
              </w:rPr>
            </w:pPr>
            <w:r>
              <w:rPr>
                <w:rFonts w:eastAsia="Calibri" w:cs="Arial"/>
                <w:color w:val="000000"/>
              </w:rPr>
              <w:t>22%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6855FE" w14:textId="44F111E0" w:rsidR="003B0F18" w:rsidRPr="005241BA" w:rsidRDefault="006E1345" w:rsidP="005241BA">
            <w:pPr>
              <w:spacing w:before="60" w:after="60"/>
              <w:jc w:val="right"/>
              <w:rPr>
                <w:rFonts w:eastAsia="Calibri" w:cs="Arial"/>
                <w:color w:val="000000"/>
              </w:rPr>
            </w:pPr>
            <w:r>
              <w:rPr>
                <w:rFonts w:eastAsia="Calibri" w:cs="Arial"/>
                <w:color w:val="000000"/>
              </w:rPr>
              <w:t>26%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DB79F95" w14:textId="6F47A6E4" w:rsidR="003B0F18" w:rsidRPr="005241BA" w:rsidRDefault="006E1345" w:rsidP="005241BA">
            <w:pPr>
              <w:spacing w:before="60" w:after="60"/>
              <w:jc w:val="right"/>
              <w:rPr>
                <w:rFonts w:eastAsia="Calibri" w:cs="Arial"/>
                <w:color w:val="000000"/>
              </w:rPr>
            </w:pPr>
            <w:r>
              <w:rPr>
                <w:rFonts w:eastAsia="Calibri" w:cs="Arial"/>
                <w:color w:val="000000"/>
              </w:rPr>
              <w:t>30%</w:t>
            </w:r>
          </w:p>
        </w:tc>
      </w:tr>
    </w:tbl>
    <w:p w14:paraId="13587427" w14:textId="77777777" w:rsidR="00DA5ACD" w:rsidRPr="00581FC5" w:rsidRDefault="00DA5ACD" w:rsidP="00DA5ACD">
      <w:pPr>
        <w:rPr>
          <w:rFonts w:cs="Arial"/>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406"/>
      </w:tblGrid>
      <w:tr w:rsidR="00DA5ACD" w:rsidRPr="00581FC5" w14:paraId="3E2A8121" w14:textId="77777777" w:rsidTr="00DA5ACD">
        <w:trPr>
          <w:tblCellSpacing w:w="36" w:type="dxa"/>
        </w:trPr>
        <w:tc>
          <w:tcPr>
            <w:tcW w:w="4951" w:type="pct"/>
            <w:shd w:val="clear" w:color="auto" w:fill="auto"/>
            <w:vAlign w:val="bottom"/>
          </w:tcPr>
          <w:p w14:paraId="436CC0BA" w14:textId="77777777" w:rsidR="00DA5ACD" w:rsidRPr="00581FC5" w:rsidRDefault="00DA5ACD" w:rsidP="00DA5ACD">
            <w:pPr>
              <w:pageBreakBefore/>
              <w:spacing w:before="60" w:after="60"/>
              <w:rPr>
                <w:rFonts w:cs="Arial"/>
                <w:b/>
                <w:sz w:val="20"/>
              </w:rPr>
            </w:pPr>
            <w:r w:rsidRPr="00581FC5">
              <w:rPr>
                <w:rFonts w:cs="Arial"/>
              </w:rPr>
              <w:lastRenderedPageBreak/>
              <w:br w:type="page"/>
            </w:r>
            <w:hyperlink w:anchor="Instructions_PAS" w:history="1">
              <w:r w:rsidRPr="00581FC5">
                <w:rPr>
                  <w:rStyle w:val="Hyperlink"/>
                  <w:rFonts w:cs="Arial"/>
                  <w:sz w:val="20"/>
                  <w:szCs w:val="18"/>
                </w:rPr>
                <w:t>PLANNED ACTIONS / SERVICES</w:t>
              </w:r>
            </w:hyperlink>
          </w:p>
        </w:tc>
      </w:tr>
      <w:tr w:rsidR="00DA5ACD" w:rsidRPr="00581FC5" w14:paraId="017C000F" w14:textId="77777777" w:rsidTr="00DA5ACD">
        <w:trPr>
          <w:tblCellSpacing w:w="36" w:type="dxa"/>
        </w:trPr>
        <w:tc>
          <w:tcPr>
            <w:tcW w:w="4951" w:type="pct"/>
            <w:shd w:val="clear" w:color="auto" w:fill="auto"/>
            <w:vAlign w:val="bottom"/>
          </w:tcPr>
          <w:p w14:paraId="7FA8957E" w14:textId="77777777" w:rsidR="00DA5ACD" w:rsidRPr="00581FC5" w:rsidRDefault="00DA5ACD" w:rsidP="00DA5ACD">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0D1AE78A" w14:textId="77777777" w:rsidR="00DA5ACD" w:rsidRPr="00581FC5" w:rsidRDefault="00DA5ACD" w:rsidP="00DA5AC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44"/>
        <w:gridCol w:w="79"/>
        <w:gridCol w:w="2057"/>
        <w:gridCol w:w="72"/>
        <w:gridCol w:w="1147"/>
        <w:gridCol w:w="739"/>
        <w:gridCol w:w="520"/>
        <w:gridCol w:w="3158"/>
        <w:gridCol w:w="1225"/>
        <w:gridCol w:w="3617"/>
      </w:tblGrid>
      <w:tr w:rsidR="00DA5ACD" w:rsidRPr="00581FC5" w14:paraId="087878B6" w14:textId="77777777" w:rsidTr="00DA5ACD">
        <w:trPr>
          <w:trHeight w:val="432"/>
          <w:tblCellSpacing w:w="36" w:type="dxa"/>
        </w:trPr>
        <w:tc>
          <w:tcPr>
            <w:tcW w:w="285" w:type="pct"/>
            <w:shd w:val="clear" w:color="auto" w:fill="auto"/>
            <w:vAlign w:val="center"/>
          </w:tcPr>
          <w:p w14:paraId="5C31536D" w14:textId="77777777" w:rsidR="00DA5ACD" w:rsidRPr="00581FC5" w:rsidRDefault="00DA5ACD" w:rsidP="00DA5ACD">
            <w:pPr>
              <w:jc w:val="center"/>
              <w:rPr>
                <w:rFonts w:eastAsia="Calibri" w:cs="Arial"/>
                <w:color w:val="9830BC"/>
                <w:sz w:val="22"/>
                <w:szCs w:val="18"/>
              </w:rPr>
            </w:pPr>
            <w:r w:rsidRPr="00581FC5">
              <w:rPr>
                <w:rFonts w:eastAsia="Calibri" w:cs="Arial"/>
                <w:color w:val="9830BC"/>
                <w:sz w:val="22"/>
                <w:szCs w:val="18"/>
              </w:rPr>
              <w:t>Action</w:t>
            </w:r>
          </w:p>
        </w:tc>
        <w:tc>
          <w:tcPr>
            <w:tcW w:w="292" w:type="pct"/>
            <w:gridSpan w:val="2"/>
            <w:shd w:val="clear" w:color="auto" w:fill="auto"/>
            <w:vAlign w:val="center"/>
          </w:tcPr>
          <w:p w14:paraId="6B5A6E13" w14:textId="77777777" w:rsidR="00DA5ACD" w:rsidRPr="00581FC5" w:rsidRDefault="00DA5ACD" w:rsidP="00DA5ACD">
            <w:pPr>
              <w:jc w:val="center"/>
              <w:rPr>
                <w:rFonts w:eastAsia="Calibri" w:cs="Arial"/>
                <w:color w:val="9830BC"/>
                <w:sz w:val="40"/>
                <w:szCs w:val="40"/>
              </w:rPr>
            </w:pPr>
            <w:r w:rsidRPr="00581FC5">
              <w:rPr>
                <w:rFonts w:eastAsia="Calibri" w:cs="Arial"/>
                <w:b/>
                <w:color w:val="9830BC"/>
                <w:sz w:val="40"/>
                <w:szCs w:val="40"/>
              </w:rPr>
              <w:t>1</w:t>
            </w:r>
          </w:p>
        </w:tc>
        <w:tc>
          <w:tcPr>
            <w:tcW w:w="722" w:type="pct"/>
            <w:gridSpan w:val="2"/>
            <w:shd w:val="clear" w:color="auto" w:fill="auto"/>
            <w:vAlign w:val="center"/>
          </w:tcPr>
          <w:p w14:paraId="073DBF99" w14:textId="77777777" w:rsidR="00DA5ACD" w:rsidRPr="00581FC5" w:rsidRDefault="00DA5ACD" w:rsidP="00DA5ACD">
            <w:pPr>
              <w:jc w:val="center"/>
              <w:rPr>
                <w:rFonts w:eastAsia="Calibri" w:cs="Arial"/>
                <w:color w:val="FFFFFF"/>
                <w:sz w:val="22"/>
                <w:szCs w:val="22"/>
              </w:rPr>
            </w:pPr>
            <w:r w:rsidRPr="00581FC5">
              <w:rPr>
                <w:rFonts w:eastAsia="Calibri" w:cs="Arial"/>
                <w:b/>
                <w:color w:val="FFFFFF"/>
                <w:sz w:val="18"/>
                <w:szCs w:val="18"/>
              </w:rPr>
              <w:t>Empty Cell</w:t>
            </w:r>
          </w:p>
        </w:tc>
        <w:tc>
          <w:tcPr>
            <w:tcW w:w="3579" w:type="pct"/>
            <w:gridSpan w:val="6"/>
            <w:shd w:val="clear" w:color="auto" w:fill="auto"/>
            <w:vAlign w:val="center"/>
          </w:tcPr>
          <w:p w14:paraId="66EC0B40" w14:textId="77777777" w:rsidR="00DA5ACD" w:rsidRPr="00581FC5" w:rsidRDefault="00DA5ACD" w:rsidP="00DA5ACD">
            <w:pPr>
              <w:spacing w:before="60" w:after="20"/>
              <w:rPr>
                <w:rFonts w:eastAsia="Calibri" w:cs="Arial"/>
                <w:color w:val="FFFFFF"/>
                <w:sz w:val="22"/>
                <w:szCs w:val="22"/>
              </w:rPr>
            </w:pPr>
            <w:r w:rsidRPr="00581FC5">
              <w:rPr>
                <w:rFonts w:eastAsia="Calibri" w:cs="Arial"/>
                <w:b/>
                <w:color w:val="FFFFFF"/>
                <w:sz w:val="18"/>
                <w:szCs w:val="18"/>
              </w:rPr>
              <w:t>Empty Cell</w:t>
            </w:r>
          </w:p>
        </w:tc>
      </w:tr>
      <w:tr w:rsidR="00DA5ACD" w:rsidRPr="00581FC5" w14:paraId="04F01B5D"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0BB8528"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DA5ACD" w:rsidRPr="00581FC5" w14:paraId="33BEAC8A"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0A566B5F" w14:textId="77777777" w:rsidR="00DA5ACD" w:rsidRPr="00581FC5" w:rsidRDefault="001314B0" w:rsidP="00DA5ACD">
            <w:pPr>
              <w:spacing w:before="60" w:after="60"/>
              <w:jc w:val="right"/>
              <w:rPr>
                <w:rFonts w:eastAsia="Calibri" w:cs="Arial"/>
                <w:sz w:val="20"/>
                <w:szCs w:val="18"/>
              </w:rPr>
            </w:pPr>
            <w:hyperlink w:anchor="Instructions_PAS_StudentsToBeServed" w:history="1">
              <w:r w:rsidR="00DA5ACD" w:rsidRPr="00581FC5">
                <w:rPr>
                  <w:rStyle w:val="Hyperlink"/>
                  <w:rFonts w:eastAsia="Calibri" w:cs="Arial"/>
                  <w:sz w:val="20"/>
                  <w:szCs w:val="18"/>
                </w:rPr>
                <w:t>Students to be Served</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061D1E9" w14:textId="6B08B807" w:rsidR="00DA5ACD" w:rsidRPr="00581FC5" w:rsidRDefault="00D931DE" w:rsidP="00DA5AC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Students with Disabilities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w:t>
            </w:r>
            <w:r w:rsidR="00DA5ACD" w:rsidRPr="00581FC5">
              <w:rPr>
                <w:rFonts w:eastAsia="Calibri" w:cs="Arial"/>
                <w:sz w:val="20"/>
                <w:szCs w:val="18"/>
                <w:u w:val="single"/>
              </w:rPr>
              <w:t>[Specific Student Group(s</w:t>
            </w:r>
            <w:proofErr w:type="gramStart"/>
            <w:r w:rsidR="00DA5ACD" w:rsidRPr="00581FC5">
              <w:rPr>
                <w:rFonts w:eastAsia="Calibri" w:cs="Arial"/>
                <w:sz w:val="20"/>
                <w:szCs w:val="18"/>
                <w:u w:val="single"/>
              </w:rPr>
              <w:t>)]</w:t>
            </w:r>
            <w:r w:rsidR="00DA5ACD" w:rsidRPr="00581FC5">
              <w:rPr>
                <w:rFonts w:eastAsia="Calibri" w:cs="Arial"/>
                <w:sz w:val="20"/>
                <w:szCs w:val="18"/>
              </w:rPr>
              <w:t>_</w:t>
            </w:r>
            <w:proofErr w:type="gramEnd"/>
            <w:r w:rsidR="00DA5ACD" w:rsidRPr="00581FC5">
              <w:rPr>
                <w:rFonts w:eastAsia="Calibri" w:cs="Arial"/>
                <w:sz w:val="20"/>
                <w:szCs w:val="18"/>
              </w:rPr>
              <w:t>__________________</w:t>
            </w:r>
            <w:r w:rsidR="00DA5ACD" w:rsidRPr="00581FC5">
              <w:rPr>
                <w:rFonts w:eastAsia="Calibri" w:cs="Arial"/>
                <w:sz w:val="20"/>
                <w:szCs w:val="18"/>
                <w:u w:val="single"/>
              </w:rPr>
              <w:t xml:space="preserve"> </w:t>
            </w:r>
          </w:p>
        </w:tc>
      </w:tr>
      <w:tr w:rsidR="00DA5ACD" w:rsidRPr="00581FC5" w14:paraId="1316E5A4"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34EDFC41" w14:textId="77777777" w:rsidR="00DA5ACD" w:rsidRPr="00581FC5" w:rsidRDefault="001314B0" w:rsidP="00DA5ACD">
            <w:pPr>
              <w:spacing w:before="60" w:after="60"/>
              <w:jc w:val="right"/>
              <w:rPr>
                <w:rFonts w:cs="Arial"/>
                <w:sz w:val="20"/>
              </w:rPr>
            </w:pPr>
            <w:hyperlink w:anchor="Instructions_PA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8F32673" w14:textId="5CD1401F" w:rsidR="00DA5ACD" w:rsidRPr="00581FC5" w:rsidRDefault="00D931DE" w:rsidP="00DA5AC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schools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w:t>
            </w:r>
            <w:proofErr w:type="gramStart"/>
            <w:r w:rsidR="00DA5ACD" w:rsidRPr="00581FC5">
              <w:rPr>
                <w:rFonts w:eastAsia="Calibri" w:cs="Arial"/>
                <w:sz w:val="20"/>
                <w:szCs w:val="18"/>
              </w:rPr>
              <w:t>Schools:_</w:t>
            </w:r>
            <w:proofErr w:type="gramEnd"/>
            <w:r w:rsidR="00DA5ACD" w:rsidRPr="00581FC5">
              <w:rPr>
                <w:rFonts w:eastAsia="Calibri" w:cs="Arial"/>
                <w:sz w:val="20"/>
                <w:szCs w:val="18"/>
              </w:rPr>
              <w:t xml:space="preserve">__________________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Grade spans:__________________</w:t>
            </w:r>
          </w:p>
        </w:tc>
      </w:tr>
      <w:tr w:rsidR="00DA5ACD" w:rsidRPr="00581FC5" w14:paraId="432814FA" w14:textId="77777777" w:rsidTr="00DA5ACD">
        <w:trPr>
          <w:tblCellSpacing w:w="36" w:type="dxa"/>
        </w:trPr>
        <w:tc>
          <w:tcPr>
            <w:tcW w:w="4951" w:type="pct"/>
            <w:gridSpan w:val="11"/>
            <w:shd w:val="clear" w:color="auto" w:fill="auto"/>
            <w:vAlign w:val="center"/>
          </w:tcPr>
          <w:p w14:paraId="70749293" w14:textId="77777777" w:rsidR="00DA5ACD" w:rsidRPr="00581FC5" w:rsidRDefault="00DA5ACD" w:rsidP="00DA5ACD">
            <w:pPr>
              <w:spacing w:before="20" w:after="20"/>
              <w:jc w:val="center"/>
              <w:rPr>
                <w:rFonts w:eastAsia="Calibri" w:cs="Arial"/>
                <w:sz w:val="20"/>
                <w:szCs w:val="18"/>
              </w:rPr>
            </w:pPr>
            <w:r w:rsidRPr="00581FC5">
              <w:rPr>
                <w:rFonts w:eastAsia="Calibri" w:cs="Arial"/>
                <w:b/>
                <w:color w:val="9830BC"/>
              </w:rPr>
              <w:t>OR</w:t>
            </w:r>
          </w:p>
        </w:tc>
      </w:tr>
      <w:tr w:rsidR="00DA5ACD" w:rsidRPr="00581FC5" w14:paraId="314F6BA7"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3B99328"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DA5ACD" w:rsidRPr="00581FC5" w14:paraId="5F42AC12" w14:textId="77777777" w:rsidTr="00DA5ACD">
        <w:trPr>
          <w:trHeight w:val="377"/>
          <w:tblCellSpacing w:w="36" w:type="dxa"/>
        </w:trPr>
        <w:tc>
          <w:tcPr>
            <w:tcW w:w="1311" w:type="pct"/>
            <w:gridSpan w:val="4"/>
            <w:tcBorders>
              <w:left w:val="single" w:sz="2" w:space="0" w:color="D5A1DF"/>
            </w:tcBorders>
            <w:shd w:val="clear" w:color="auto" w:fill="auto"/>
            <w:vAlign w:val="center"/>
          </w:tcPr>
          <w:p w14:paraId="4EE1C4E7" w14:textId="77777777" w:rsidR="00DA5ACD" w:rsidRPr="00581FC5" w:rsidRDefault="001314B0" w:rsidP="00DA5ACD">
            <w:pPr>
              <w:spacing w:before="60" w:after="60"/>
              <w:jc w:val="right"/>
              <w:rPr>
                <w:rFonts w:eastAsia="Calibri" w:cs="Arial"/>
                <w:sz w:val="20"/>
                <w:szCs w:val="18"/>
              </w:rPr>
            </w:pPr>
            <w:hyperlink w:anchor="Instructions_PAS_ContributesTo" w:history="1">
              <w:r w:rsidR="00DA5ACD" w:rsidRPr="00581FC5">
                <w:rPr>
                  <w:rStyle w:val="Hyperlink"/>
                  <w:rFonts w:eastAsia="Calibri" w:cs="Arial"/>
                  <w:sz w:val="20"/>
                  <w:szCs w:val="18"/>
                </w:rPr>
                <w:t xml:space="preserve">Students to be Served   </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64BA696" w14:textId="77777777" w:rsidR="00DA5ACD" w:rsidRPr="00581FC5" w:rsidRDefault="00DA5ACD" w:rsidP="00DA5AC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DA5ACD" w:rsidRPr="00581FC5" w14:paraId="361C899F" w14:textId="77777777" w:rsidTr="00DA5ACD">
        <w:trPr>
          <w:trHeight w:val="377"/>
          <w:tblCellSpacing w:w="36" w:type="dxa"/>
        </w:trPr>
        <w:tc>
          <w:tcPr>
            <w:tcW w:w="1964" w:type="pct"/>
            <w:gridSpan w:val="7"/>
            <w:tcBorders>
              <w:left w:val="single" w:sz="2" w:space="0" w:color="D5A1DF"/>
            </w:tcBorders>
            <w:shd w:val="clear" w:color="auto" w:fill="auto"/>
            <w:vAlign w:val="center"/>
          </w:tcPr>
          <w:p w14:paraId="1BD017BE" w14:textId="77777777" w:rsidR="00DA5ACD" w:rsidRPr="00581FC5" w:rsidRDefault="001314B0" w:rsidP="00DA5ACD">
            <w:pPr>
              <w:spacing w:before="60" w:after="60"/>
              <w:jc w:val="right"/>
              <w:rPr>
                <w:rFonts w:eastAsia="Calibri" w:cs="Arial"/>
                <w:color w:val="000000"/>
                <w:sz w:val="20"/>
                <w:szCs w:val="18"/>
              </w:rPr>
            </w:pPr>
            <w:hyperlink w:anchor="Instructions_PAS_ScopeService" w:history="1">
              <w:r w:rsidR="00DA5ACD" w:rsidRPr="00581FC5">
                <w:rPr>
                  <w:rStyle w:val="Hyperlink"/>
                  <w:rFonts w:eastAsia="Calibri" w:cs="Arial"/>
                  <w:sz w:val="20"/>
                  <w:szCs w:val="18"/>
                </w:rPr>
                <w:t>Scope of Services</w:t>
              </w:r>
            </w:hyperlink>
          </w:p>
        </w:tc>
        <w:tc>
          <w:tcPr>
            <w:tcW w:w="296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92B8867"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DA5ACD" w:rsidRPr="00581FC5" w14:paraId="2FEC86A1" w14:textId="77777777" w:rsidTr="00DA5ACD">
        <w:trPr>
          <w:trHeight w:val="377"/>
          <w:tblCellSpacing w:w="36" w:type="dxa"/>
        </w:trPr>
        <w:tc>
          <w:tcPr>
            <w:tcW w:w="1311" w:type="pct"/>
            <w:gridSpan w:val="4"/>
            <w:tcBorders>
              <w:left w:val="single" w:sz="2" w:space="0" w:color="D5A1DF"/>
              <w:bottom w:val="single" w:sz="2" w:space="0" w:color="D5A1DF"/>
            </w:tcBorders>
            <w:shd w:val="clear" w:color="auto" w:fill="auto"/>
            <w:vAlign w:val="center"/>
          </w:tcPr>
          <w:p w14:paraId="7FD8670F" w14:textId="77777777" w:rsidR="00DA5ACD" w:rsidRPr="00581FC5" w:rsidRDefault="001314B0" w:rsidP="00DA5ACD">
            <w:pPr>
              <w:spacing w:before="60" w:after="60"/>
              <w:jc w:val="right"/>
              <w:rPr>
                <w:rFonts w:cs="Arial"/>
              </w:rPr>
            </w:pPr>
            <w:hyperlink w:anchor="Instructions_PAS_IIS_Locations" w:history="1">
              <w:r w:rsidR="00DA5ACD" w:rsidRPr="00581FC5">
                <w:rPr>
                  <w:rStyle w:val="Hyperlink"/>
                  <w:rFonts w:eastAsia="Calibri" w:cs="Arial"/>
                  <w:sz w:val="20"/>
                  <w:szCs w:val="18"/>
                </w:rPr>
                <w:t>Location(s)</w:t>
              </w:r>
            </w:hyperlink>
          </w:p>
        </w:tc>
        <w:tc>
          <w:tcPr>
            <w:tcW w:w="3616"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BF6A389"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DA5ACD" w:rsidRPr="00581FC5" w14:paraId="29A4459A" w14:textId="77777777" w:rsidTr="00DA5ACD">
        <w:trPr>
          <w:trHeight w:val="377"/>
          <w:tblCellSpacing w:w="36" w:type="dxa"/>
        </w:trPr>
        <w:tc>
          <w:tcPr>
            <w:tcW w:w="4951" w:type="pct"/>
            <w:gridSpan w:val="11"/>
            <w:shd w:val="clear" w:color="auto" w:fill="auto"/>
            <w:vAlign w:val="center"/>
          </w:tcPr>
          <w:p w14:paraId="1FF58962" w14:textId="77777777" w:rsidR="00DA5ACD" w:rsidRPr="00581FC5" w:rsidRDefault="001314B0" w:rsidP="00DA5ACD">
            <w:pPr>
              <w:spacing w:before="60" w:after="60"/>
              <w:rPr>
                <w:rFonts w:eastAsia="Calibri" w:cs="Arial"/>
                <w:sz w:val="20"/>
                <w:szCs w:val="18"/>
              </w:rPr>
            </w:pPr>
            <w:hyperlink w:anchor="Instructions_PAS_ActionsServices" w:history="1">
              <w:r w:rsidR="00DA5ACD" w:rsidRPr="00581FC5">
                <w:rPr>
                  <w:rStyle w:val="Hyperlink"/>
                  <w:rFonts w:cs="Arial"/>
                  <w:sz w:val="20"/>
                  <w:szCs w:val="18"/>
                </w:rPr>
                <w:t>ACTIONS/SERVICES</w:t>
              </w:r>
            </w:hyperlink>
          </w:p>
        </w:tc>
      </w:tr>
      <w:tr w:rsidR="00DA5ACD" w:rsidRPr="00581FC5" w14:paraId="4B848A69" w14:textId="77777777" w:rsidTr="00DA5ACD">
        <w:trPr>
          <w:trHeight w:val="323"/>
          <w:tblCellSpacing w:w="36" w:type="dxa"/>
        </w:trPr>
        <w:tc>
          <w:tcPr>
            <w:tcW w:w="1712" w:type="pct"/>
            <w:gridSpan w:val="6"/>
            <w:shd w:val="clear" w:color="auto" w:fill="auto"/>
            <w:tcMar>
              <w:left w:w="115" w:type="dxa"/>
            </w:tcMar>
          </w:tcPr>
          <w:p w14:paraId="1E0EE5FC"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3C99C180"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71A113E1"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7D52D58C" w14:textId="77777777" w:rsidTr="00DA5ACD">
        <w:trPr>
          <w:trHeight w:val="350"/>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6BEB8BC" w14:textId="77777777" w:rsidR="00DA5ACD" w:rsidRPr="00581FC5" w:rsidRDefault="00DA5ACD" w:rsidP="00DA5AC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DC1CEED" w14:textId="02A3072E" w:rsidR="00DA5ACD" w:rsidRPr="00581FC5" w:rsidRDefault="00DA5ACD" w:rsidP="009C23F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9C23FD">
              <w:rPr>
                <w:rFonts w:eastAsia="Calibri" w:cs="Arial"/>
                <w:color w:val="000000"/>
                <w:sz w:val="20"/>
                <w:szCs w:val="18"/>
              </w:rPr>
              <w:fldChar w:fldCharType="begin">
                <w:ffData>
                  <w:name w:val=""/>
                  <w:enabled/>
                  <w:calcOnExit w:val="0"/>
                  <w:checkBox>
                    <w:size w:val="20"/>
                    <w:default w:val="1"/>
                  </w:checkBox>
                </w:ffData>
              </w:fldChar>
            </w:r>
            <w:r w:rsidR="009C23FD">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9C23FD">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F2C30A4" w14:textId="77777777" w:rsidR="00DA5ACD" w:rsidRPr="00581FC5" w:rsidRDefault="00DA5ACD" w:rsidP="00DA5AC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A5ACD" w:rsidRPr="00581FC5" w14:paraId="69421425" w14:textId="77777777" w:rsidTr="00DA5ACD">
        <w:trPr>
          <w:trHeight w:val="576"/>
          <w:tblCellSpacing w:w="36" w:type="dxa"/>
        </w:trPr>
        <w:tc>
          <w:tcPr>
            <w:tcW w:w="1712"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DD7511F" w14:textId="5255EFDA" w:rsidR="00C3374C" w:rsidRPr="00DA5ACD" w:rsidRDefault="0060497B" w:rsidP="00101E2C">
            <w:pPr>
              <w:spacing w:before="60" w:after="60"/>
              <w:rPr>
                <w:rFonts w:eastAsia="Calibri" w:cs="Arial"/>
                <w:color w:val="000000"/>
              </w:rPr>
            </w:pPr>
            <w:r>
              <w:rPr>
                <w:rFonts w:eastAsia="Calibri" w:cs="Arial"/>
                <w:color w:val="000000"/>
              </w:rPr>
              <w:t xml:space="preserve">(6-12) </w:t>
            </w:r>
            <w:r w:rsidR="00101E2C">
              <w:rPr>
                <w:rFonts w:eastAsia="Calibri" w:cs="Arial"/>
                <w:color w:val="000000"/>
              </w:rPr>
              <w:t>C</w:t>
            </w:r>
            <w:r w:rsidR="00101E2C" w:rsidRPr="00101E2C">
              <w:rPr>
                <w:rFonts w:eastAsia="Calibri" w:cs="Arial"/>
                <w:color w:val="000000"/>
              </w:rPr>
              <w:t xml:space="preserve">ontinue </w:t>
            </w:r>
            <w:r w:rsidR="00101E2C">
              <w:rPr>
                <w:rFonts w:eastAsia="Calibri" w:cs="Arial"/>
                <w:color w:val="000000"/>
              </w:rPr>
              <w:t xml:space="preserve">to provide </w:t>
            </w:r>
            <w:r w:rsidR="00101E2C" w:rsidRPr="00101E2C">
              <w:rPr>
                <w:rFonts w:eastAsia="Calibri" w:cs="Arial"/>
                <w:color w:val="000000"/>
              </w:rPr>
              <w:t xml:space="preserve">academic </w:t>
            </w:r>
            <w:r w:rsidR="00101E2C">
              <w:rPr>
                <w:rFonts w:eastAsia="Calibri" w:cs="Arial"/>
                <w:color w:val="000000"/>
              </w:rPr>
              <w:t xml:space="preserve">ELA </w:t>
            </w:r>
            <w:r w:rsidR="00101E2C" w:rsidRPr="00101E2C">
              <w:rPr>
                <w:rFonts w:eastAsia="Calibri" w:cs="Arial"/>
                <w:color w:val="000000"/>
              </w:rPr>
              <w:t>support</w:t>
            </w:r>
            <w:r w:rsidR="00101E2C">
              <w:rPr>
                <w:rFonts w:eastAsia="Calibri" w:cs="Arial"/>
                <w:color w:val="000000"/>
              </w:rPr>
              <w:t xml:space="preserve"> through </w:t>
            </w:r>
            <w:r w:rsidR="00101E2C" w:rsidRPr="00101E2C">
              <w:rPr>
                <w:rFonts w:eastAsia="Calibri" w:cs="Arial"/>
                <w:color w:val="000000"/>
              </w:rPr>
              <w:t xml:space="preserve">lab/intervention/universal access periods </w:t>
            </w:r>
          </w:p>
        </w:tc>
        <w:tc>
          <w:tcPr>
            <w:tcW w:w="1559" w:type="pct"/>
            <w:gridSpan w:val="3"/>
            <w:tcBorders>
              <w:top w:val="single" w:sz="2" w:space="0" w:color="D5A1DF"/>
              <w:left w:val="single" w:sz="2" w:space="0" w:color="D5A1DF"/>
              <w:bottom w:val="single" w:sz="2" w:space="0" w:color="D5A1DF"/>
              <w:right w:val="single" w:sz="2" w:space="0" w:color="D5A1DF"/>
            </w:tcBorders>
            <w:shd w:val="clear" w:color="auto" w:fill="F1E4F0"/>
          </w:tcPr>
          <w:p w14:paraId="784FF670" w14:textId="0DFED273" w:rsidR="00DA5ACD" w:rsidRPr="009C23FD" w:rsidRDefault="009C23FD" w:rsidP="00DA5ACD">
            <w:pPr>
              <w:pStyle w:val="Default"/>
              <w:spacing w:before="60" w:after="60"/>
              <w:rPr>
                <w:rFonts w:ascii="Arial" w:hAnsi="Arial" w:cs="Arial"/>
              </w:rPr>
            </w:pPr>
            <w:r w:rsidRPr="009C23FD">
              <w:rPr>
                <w:rFonts w:ascii="Arial" w:hAnsi="Arial" w:cs="Arial"/>
              </w:rPr>
              <w:t>(6-12) Continue to provide academic ELA support through lab/intervention/universal access periods</w:t>
            </w:r>
          </w:p>
        </w:tc>
        <w:tc>
          <w:tcPr>
            <w:tcW w:w="1631" w:type="pct"/>
            <w:gridSpan w:val="2"/>
            <w:tcBorders>
              <w:top w:val="single" w:sz="2" w:space="0" w:color="D5A1DF"/>
              <w:left w:val="single" w:sz="2" w:space="0" w:color="D5A1DF"/>
              <w:bottom w:val="single" w:sz="2" w:space="0" w:color="D5A1DF"/>
              <w:right w:val="single" w:sz="2" w:space="0" w:color="D5A1DF"/>
            </w:tcBorders>
            <w:shd w:val="clear" w:color="auto" w:fill="F1E4F0"/>
          </w:tcPr>
          <w:p w14:paraId="2EAE2159" w14:textId="77777777" w:rsidR="00DA5ACD" w:rsidRPr="00DA5ACD" w:rsidRDefault="00DA5ACD" w:rsidP="00DA5ACD">
            <w:pPr>
              <w:pStyle w:val="Default"/>
              <w:spacing w:before="60" w:after="60"/>
              <w:rPr>
                <w:rFonts w:ascii="Arial" w:hAnsi="Arial" w:cs="Arial"/>
              </w:rPr>
            </w:pPr>
          </w:p>
        </w:tc>
      </w:tr>
      <w:tr w:rsidR="00DA5ACD" w:rsidRPr="00581FC5" w14:paraId="652EE660" w14:textId="77777777" w:rsidTr="00DA5ACD">
        <w:trPr>
          <w:trHeight w:val="215"/>
          <w:tblCellSpacing w:w="36" w:type="dxa"/>
        </w:trPr>
        <w:tc>
          <w:tcPr>
            <w:tcW w:w="1712" w:type="pct"/>
            <w:gridSpan w:val="6"/>
            <w:shd w:val="clear" w:color="auto" w:fill="auto"/>
          </w:tcPr>
          <w:p w14:paraId="6A8ACE44" w14:textId="77777777" w:rsidR="00C3374C" w:rsidRDefault="00C3374C" w:rsidP="00DA5ACD">
            <w:pPr>
              <w:spacing w:before="120" w:after="60"/>
            </w:pPr>
          </w:p>
          <w:p w14:paraId="270BADDA" w14:textId="77777777" w:rsidR="00DA5ACD" w:rsidRPr="00581FC5" w:rsidRDefault="001314B0" w:rsidP="00DA5ACD">
            <w:pPr>
              <w:spacing w:before="120" w:after="60"/>
              <w:rPr>
                <w:rFonts w:eastAsia="Calibri" w:cs="Arial"/>
                <w:color w:val="000000"/>
                <w:sz w:val="20"/>
                <w:szCs w:val="18"/>
              </w:rPr>
            </w:pPr>
            <w:hyperlink w:anchor="Instructions_PAS_BudgetedExpenditures" w:history="1">
              <w:r w:rsidR="00DA5ACD" w:rsidRPr="00581FC5">
                <w:rPr>
                  <w:rStyle w:val="Hyperlink"/>
                  <w:rFonts w:cs="Arial"/>
                  <w:sz w:val="20"/>
                  <w:szCs w:val="18"/>
                </w:rPr>
                <w:t>BUDGETED EXPENDITURES</w:t>
              </w:r>
            </w:hyperlink>
          </w:p>
        </w:tc>
        <w:tc>
          <w:tcPr>
            <w:tcW w:w="1559" w:type="pct"/>
            <w:gridSpan w:val="3"/>
            <w:shd w:val="clear" w:color="auto" w:fill="auto"/>
          </w:tcPr>
          <w:p w14:paraId="061958F1"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1" w:type="pct"/>
            <w:gridSpan w:val="2"/>
            <w:shd w:val="clear" w:color="auto" w:fill="auto"/>
          </w:tcPr>
          <w:p w14:paraId="1575D9BD" w14:textId="77777777" w:rsidR="00DA5ACD" w:rsidRPr="00581FC5" w:rsidRDefault="00DA5ACD" w:rsidP="00DA5ACD">
            <w:pPr>
              <w:spacing w:before="120" w:after="60"/>
              <w:rPr>
                <w:rFonts w:eastAsia="Calibri" w:cs="Arial"/>
                <w:color w:val="FFFFFF"/>
                <w:sz w:val="20"/>
                <w:szCs w:val="18"/>
              </w:rPr>
            </w:pPr>
            <w:r w:rsidRPr="00581FC5">
              <w:rPr>
                <w:rFonts w:eastAsia="Calibri" w:cs="Arial"/>
                <w:b/>
                <w:color w:val="FFFFFF"/>
                <w:sz w:val="18"/>
                <w:szCs w:val="18"/>
              </w:rPr>
              <w:t>Empty Cell</w:t>
            </w:r>
          </w:p>
        </w:tc>
      </w:tr>
      <w:tr w:rsidR="00DA5ACD" w:rsidRPr="00581FC5" w14:paraId="35DE7C9F" w14:textId="77777777" w:rsidTr="00DA5ACD">
        <w:trPr>
          <w:trHeight w:val="332"/>
          <w:tblCellSpacing w:w="36" w:type="dxa"/>
        </w:trPr>
        <w:tc>
          <w:tcPr>
            <w:tcW w:w="1712" w:type="pct"/>
            <w:gridSpan w:val="6"/>
            <w:shd w:val="clear" w:color="auto" w:fill="auto"/>
          </w:tcPr>
          <w:p w14:paraId="5348CBFD"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59" w:type="pct"/>
            <w:gridSpan w:val="3"/>
            <w:shd w:val="clear" w:color="auto" w:fill="auto"/>
            <w:vAlign w:val="center"/>
          </w:tcPr>
          <w:p w14:paraId="2AC67DF5"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1" w:type="pct"/>
            <w:gridSpan w:val="2"/>
            <w:shd w:val="clear" w:color="auto" w:fill="auto"/>
            <w:vAlign w:val="center"/>
          </w:tcPr>
          <w:p w14:paraId="1BDAD9B4"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6C93AE7A" w14:textId="77777777" w:rsidTr="00DA5ACD">
        <w:trPr>
          <w:trHeight w:val="432"/>
          <w:tblCellSpacing w:w="36" w:type="dxa"/>
        </w:trPr>
        <w:tc>
          <w:tcPr>
            <w:tcW w:w="575" w:type="pct"/>
            <w:gridSpan w:val="2"/>
            <w:shd w:val="clear" w:color="auto" w:fill="auto"/>
            <w:vAlign w:val="center"/>
          </w:tcPr>
          <w:p w14:paraId="335FBC60" w14:textId="77777777" w:rsidR="00DA5ACD" w:rsidRPr="00581FC5" w:rsidRDefault="00DA5ACD" w:rsidP="00DA5ACD">
            <w:pPr>
              <w:spacing w:before="60" w:after="20"/>
              <w:rPr>
                <w:rFonts w:eastAsia="Calibri" w:cs="Arial"/>
                <w:color w:val="9830BC"/>
                <w:sz w:val="20"/>
                <w:szCs w:val="18"/>
              </w:rPr>
            </w:pPr>
            <w:r w:rsidRPr="00581FC5">
              <w:rPr>
                <w:rFonts w:eastAsia="Calibri" w:cs="Arial"/>
                <w:color w:val="9830BC"/>
                <w:sz w:val="20"/>
                <w:szCs w:val="18"/>
              </w:rPr>
              <w:lastRenderedPageBreak/>
              <w:t>Amount</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ACA75D4" w14:textId="43D4F66B" w:rsidR="00DA5ACD" w:rsidRPr="00DA5ACD" w:rsidRDefault="009171B0" w:rsidP="009C23FD">
            <w:pPr>
              <w:spacing w:before="60" w:after="60"/>
              <w:rPr>
                <w:rFonts w:eastAsia="Calibri" w:cs="Arial"/>
                <w:color w:val="000000"/>
              </w:rPr>
            </w:pPr>
            <w:r>
              <w:rPr>
                <w:rFonts w:eastAsia="Calibri" w:cs="Arial"/>
                <w:color w:val="000000"/>
              </w:rPr>
              <w:t>Amount include</w:t>
            </w:r>
            <w:r w:rsidR="009C23FD">
              <w:rPr>
                <w:rFonts w:eastAsia="Calibri" w:cs="Arial"/>
                <w:color w:val="000000"/>
              </w:rPr>
              <w:t xml:space="preserve">d in Goal 1, </w:t>
            </w:r>
            <w:r>
              <w:rPr>
                <w:rFonts w:eastAsia="Calibri" w:cs="Arial"/>
                <w:color w:val="000000"/>
              </w:rPr>
              <w:t>Action</w:t>
            </w:r>
            <w:r w:rsidR="009C23FD">
              <w:rPr>
                <w:rFonts w:eastAsia="Calibri" w:cs="Arial"/>
                <w:color w:val="000000"/>
              </w:rPr>
              <w:t>s 4 and</w:t>
            </w:r>
            <w:r>
              <w:rPr>
                <w:rFonts w:eastAsia="Calibri" w:cs="Arial"/>
                <w:color w:val="000000"/>
              </w:rPr>
              <w:t xml:space="preserve"> 5</w:t>
            </w:r>
          </w:p>
        </w:tc>
        <w:tc>
          <w:tcPr>
            <w:tcW w:w="423" w:type="pct"/>
            <w:gridSpan w:val="2"/>
            <w:shd w:val="clear" w:color="auto" w:fill="auto"/>
            <w:vAlign w:val="center"/>
          </w:tcPr>
          <w:p w14:paraId="441746BE"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C01C342" w14:textId="38D2E441" w:rsidR="00DA5ACD" w:rsidRPr="00DA5ACD" w:rsidRDefault="005121E3" w:rsidP="00DA5ACD">
            <w:pPr>
              <w:spacing w:before="60" w:after="60"/>
              <w:rPr>
                <w:rFonts w:eastAsia="Calibri" w:cs="Arial"/>
                <w:color w:val="000000"/>
              </w:rPr>
            </w:pPr>
            <w:r>
              <w:rPr>
                <w:rFonts w:eastAsia="Calibri" w:cs="Arial"/>
                <w:color w:val="000000"/>
              </w:rPr>
              <w:t>Amount included in Goal 1, Actions 4 and 5</w:t>
            </w:r>
          </w:p>
        </w:tc>
        <w:tc>
          <w:tcPr>
            <w:tcW w:w="390" w:type="pct"/>
            <w:shd w:val="clear" w:color="auto" w:fill="auto"/>
            <w:vAlign w:val="center"/>
          </w:tcPr>
          <w:p w14:paraId="7AACABD1"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D485FE5" w14:textId="076AC2FC" w:rsidR="00DA5ACD" w:rsidRPr="00DA5ACD" w:rsidRDefault="00DA5ACD" w:rsidP="00DA5ACD">
            <w:pPr>
              <w:spacing w:before="60" w:after="60"/>
              <w:rPr>
                <w:rFonts w:eastAsia="Calibri" w:cs="Arial"/>
                <w:color w:val="000000"/>
              </w:rPr>
            </w:pPr>
          </w:p>
        </w:tc>
      </w:tr>
      <w:tr w:rsidR="00DA5ACD" w:rsidRPr="00581FC5" w14:paraId="69C0D0F8" w14:textId="77777777" w:rsidTr="00DA5ACD">
        <w:trPr>
          <w:trHeight w:val="432"/>
          <w:tblCellSpacing w:w="36" w:type="dxa"/>
        </w:trPr>
        <w:tc>
          <w:tcPr>
            <w:tcW w:w="575" w:type="pct"/>
            <w:gridSpan w:val="2"/>
            <w:shd w:val="clear" w:color="auto" w:fill="auto"/>
            <w:vAlign w:val="center"/>
          </w:tcPr>
          <w:p w14:paraId="789979CD"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2E29480" w14:textId="19EDEBFC" w:rsidR="00DA5ACD" w:rsidRPr="00DA5ACD" w:rsidRDefault="00C3374C" w:rsidP="00DA5ACD">
            <w:pPr>
              <w:spacing w:before="60" w:after="60"/>
              <w:rPr>
                <w:rFonts w:eastAsia="Calibri" w:cs="Arial"/>
                <w:color w:val="000000"/>
              </w:rPr>
            </w:pPr>
            <w:r>
              <w:rPr>
                <w:rFonts w:eastAsia="Calibri" w:cs="Arial"/>
                <w:color w:val="000000"/>
              </w:rPr>
              <w:t>LCFF</w:t>
            </w:r>
          </w:p>
        </w:tc>
        <w:tc>
          <w:tcPr>
            <w:tcW w:w="423" w:type="pct"/>
            <w:gridSpan w:val="2"/>
            <w:shd w:val="clear" w:color="auto" w:fill="auto"/>
            <w:vAlign w:val="center"/>
          </w:tcPr>
          <w:p w14:paraId="3967C30C"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CB28750" w14:textId="20E0AF85" w:rsidR="00DA5ACD" w:rsidRPr="00DA5ACD" w:rsidRDefault="005121E3" w:rsidP="00DA5ACD">
            <w:pPr>
              <w:spacing w:before="60" w:after="60"/>
              <w:rPr>
                <w:rFonts w:eastAsia="Calibri" w:cs="Arial"/>
                <w:color w:val="000000"/>
              </w:rPr>
            </w:pPr>
            <w:r>
              <w:rPr>
                <w:rFonts w:eastAsia="Calibri" w:cs="Arial"/>
                <w:color w:val="000000"/>
              </w:rPr>
              <w:t>LCFF</w:t>
            </w:r>
          </w:p>
        </w:tc>
        <w:tc>
          <w:tcPr>
            <w:tcW w:w="390" w:type="pct"/>
            <w:shd w:val="clear" w:color="auto" w:fill="auto"/>
            <w:vAlign w:val="center"/>
          </w:tcPr>
          <w:p w14:paraId="47FDEDBD"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3965827" w14:textId="77777777" w:rsidR="00DA5ACD" w:rsidRPr="00DA5ACD" w:rsidRDefault="00DA5ACD" w:rsidP="00DA5ACD">
            <w:pPr>
              <w:spacing w:before="60" w:after="60"/>
              <w:rPr>
                <w:rFonts w:eastAsia="Calibri" w:cs="Arial"/>
                <w:color w:val="000000"/>
              </w:rPr>
            </w:pPr>
          </w:p>
        </w:tc>
      </w:tr>
      <w:tr w:rsidR="00DA5ACD" w:rsidRPr="00581FC5" w14:paraId="446D0DF1" w14:textId="77777777" w:rsidTr="00DA5ACD">
        <w:trPr>
          <w:trHeight w:val="432"/>
          <w:tblCellSpacing w:w="36" w:type="dxa"/>
        </w:trPr>
        <w:tc>
          <w:tcPr>
            <w:tcW w:w="575" w:type="pct"/>
            <w:gridSpan w:val="2"/>
            <w:shd w:val="clear" w:color="auto" w:fill="auto"/>
            <w:vAlign w:val="center"/>
          </w:tcPr>
          <w:p w14:paraId="251D9D3A"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3"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0501037" w14:textId="4580454B" w:rsidR="00C3374C" w:rsidRPr="00C3374C" w:rsidRDefault="00C3374C"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teachers (1100)</w:t>
            </w:r>
          </w:p>
          <w:p w14:paraId="35ED8E0B" w14:textId="77777777" w:rsidR="00C3374C" w:rsidRPr="00C3374C" w:rsidRDefault="00C3374C" w:rsidP="009820BD">
            <w:pPr>
              <w:pStyle w:val="ListParagraph"/>
              <w:numPr>
                <w:ilvl w:val="0"/>
                <w:numId w:val="26"/>
              </w:numPr>
              <w:rPr>
                <w:rFonts w:cs="Arial"/>
              </w:rPr>
            </w:pPr>
            <w:r w:rsidRPr="00C3374C">
              <w:rPr>
                <w:rFonts w:cs="Arial"/>
              </w:rPr>
              <w:t>Instructional Aide (2100)</w:t>
            </w:r>
          </w:p>
          <w:p w14:paraId="7C257975" w14:textId="23192DA0" w:rsidR="00DA5ACD" w:rsidRPr="00A131ED" w:rsidRDefault="00C3374C" w:rsidP="009820BD">
            <w:pPr>
              <w:pStyle w:val="ListParagraph"/>
              <w:numPr>
                <w:ilvl w:val="0"/>
                <w:numId w:val="26"/>
              </w:numPr>
              <w:spacing w:before="60" w:after="60"/>
              <w:rPr>
                <w:rFonts w:eastAsia="Calibri" w:cs="Arial"/>
                <w:color w:val="000000"/>
              </w:rPr>
            </w:pPr>
            <w:r>
              <w:rPr>
                <w:rFonts w:eastAsia="Calibri" w:cs="Arial"/>
                <w:color w:val="000000"/>
              </w:rPr>
              <w:t>Instructional Materials (4325)</w:t>
            </w:r>
          </w:p>
        </w:tc>
        <w:tc>
          <w:tcPr>
            <w:tcW w:w="423" w:type="pct"/>
            <w:gridSpan w:val="2"/>
            <w:shd w:val="clear" w:color="auto" w:fill="auto"/>
            <w:vAlign w:val="center"/>
          </w:tcPr>
          <w:p w14:paraId="44B170F8"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1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AB2B8B2" w14:textId="64EF2563" w:rsidR="005121E3" w:rsidRPr="00C3374C" w:rsidRDefault="005121E3" w:rsidP="005121E3">
            <w:pPr>
              <w:pStyle w:val="ListParagraph"/>
              <w:numPr>
                <w:ilvl w:val="0"/>
                <w:numId w:val="26"/>
              </w:numPr>
              <w:spacing w:before="60" w:after="60"/>
              <w:rPr>
                <w:rFonts w:eastAsia="Calibri" w:cs="Arial"/>
                <w:color w:val="000000"/>
              </w:rPr>
            </w:pPr>
            <w:r w:rsidRPr="00C3374C">
              <w:rPr>
                <w:rFonts w:eastAsia="Calibri" w:cs="Arial"/>
                <w:color w:val="000000"/>
              </w:rPr>
              <w:t>Certificated teachers (1100)</w:t>
            </w:r>
          </w:p>
          <w:p w14:paraId="756459A1" w14:textId="77777777" w:rsidR="005121E3" w:rsidRPr="00C3374C" w:rsidRDefault="005121E3" w:rsidP="005121E3">
            <w:pPr>
              <w:pStyle w:val="ListParagraph"/>
              <w:numPr>
                <w:ilvl w:val="0"/>
                <w:numId w:val="26"/>
              </w:numPr>
              <w:rPr>
                <w:rFonts w:cs="Arial"/>
              </w:rPr>
            </w:pPr>
            <w:r w:rsidRPr="00C3374C">
              <w:rPr>
                <w:rFonts w:cs="Arial"/>
              </w:rPr>
              <w:t>Instructional Aide (2100)</w:t>
            </w:r>
          </w:p>
          <w:p w14:paraId="6647B07C" w14:textId="25CF74F1" w:rsidR="00DA5ACD" w:rsidRPr="005121E3" w:rsidRDefault="005121E3" w:rsidP="005121E3">
            <w:pPr>
              <w:pStyle w:val="ListParagraph"/>
              <w:numPr>
                <w:ilvl w:val="0"/>
                <w:numId w:val="26"/>
              </w:numPr>
              <w:spacing w:before="60" w:after="60"/>
              <w:rPr>
                <w:rFonts w:eastAsia="Calibri" w:cs="Arial"/>
                <w:color w:val="000000"/>
              </w:rPr>
            </w:pPr>
            <w:r w:rsidRPr="005121E3">
              <w:rPr>
                <w:rFonts w:eastAsia="Calibri" w:cs="Arial"/>
                <w:color w:val="000000"/>
              </w:rPr>
              <w:t>Instructional Materials (4325)</w:t>
            </w:r>
          </w:p>
        </w:tc>
        <w:tc>
          <w:tcPr>
            <w:tcW w:w="390" w:type="pct"/>
            <w:shd w:val="clear" w:color="auto" w:fill="auto"/>
            <w:vAlign w:val="center"/>
          </w:tcPr>
          <w:p w14:paraId="674A6F71" w14:textId="77777777" w:rsidR="00DA5ACD" w:rsidRPr="00581FC5" w:rsidRDefault="00DA5ACD"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17"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DA23F8F" w14:textId="77777777" w:rsidR="00DA5ACD" w:rsidRPr="00DA5ACD" w:rsidRDefault="00DA5ACD" w:rsidP="00DA5ACD">
            <w:pPr>
              <w:spacing w:before="60" w:after="60"/>
              <w:rPr>
                <w:rFonts w:eastAsia="Calibri" w:cs="Arial"/>
                <w:color w:val="000000"/>
              </w:rPr>
            </w:pPr>
          </w:p>
        </w:tc>
      </w:tr>
    </w:tbl>
    <w:p w14:paraId="26BCAAD9" w14:textId="77777777" w:rsidR="00DA5ACD" w:rsidRDefault="00DA5ACD" w:rsidP="00DA5ACD">
      <w:pPr>
        <w:rPr>
          <w:rFonts w:cs="Arial"/>
        </w:rPr>
      </w:pPr>
    </w:p>
    <w:p w14:paraId="5569C704"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60"/>
        <w:gridCol w:w="77"/>
        <w:gridCol w:w="2065"/>
        <w:gridCol w:w="74"/>
        <w:gridCol w:w="1216"/>
        <w:gridCol w:w="761"/>
        <w:gridCol w:w="487"/>
        <w:gridCol w:w="3061"/>
        <w:gridCol w:w="1225"/>
        <w:gridCol w:w="3633"/>
      </w:tblGrid>
      <w:tr w:rsidR="002F2A7D" w:rsidRPr="00581FC5" w14:paraId="6AAE7EEB" w14:textId="77777777" w:rsidTr="002F2A7D">
        <w:trPr>
          <w:trHeight w:val="432"/>
          <w:tblCellSpacing w:w="36" w:type="dxa"/>
        </w:trPr>
        <w:tc>
          <w:tcPr>
            <w:tcW w:w="285" w:type="pct"/>
            <w:shd w:val="clear" w:color="auto" w:fill="auto"/>
            <w:vAlign w:val="center"/>
          </w:tcPr>
          <w:p w14:paraId="5604D8E4"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13018703"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2</w:t>
            </w:r>
          </w:p>
        </w:tc>
        <w:tc>
          <w:tcPr>
            <w:tcW w:w="714" w:type="pct"/>
            <w:gridSpan w:val="2"/>
            <w:shd w:val="clear" w:color="auto" w:fill="auto"/>
            <w:vAlign w:val="center"/>
          </w:tcPr>
          <w:p w14:paraId="3CA52BF2"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2793C30D"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3BA40467"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347FC3A"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51B15411"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1E49BA43"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D7B63D3" w14:textId="70934297" w:rsidR="002F2A7D" w:rsidRPr="00581FC5" w:rsidRDefault="00D931DE"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237E2EDA"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1AF2F5C8"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5CBB8D1" w14:textId="6EBCC476" w:rsidR="002F2A7D" w:rsidRPr="00581FC5" w:rsidRDefault="00D931D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FF6CCA4" w14:textId="77777777" w:rsidTr="002F2A7D">
        <w:trPr>
          <w:tblCellSpacing w:w="36" w:type="dxa"/>
        </w:trPr>
        <w:tc>
          <w:tcPr>
            <w:tcW w:w="4951" w:type="pct"/>
            <w:gridSpan w:val="11"/>
            <w:shd w:val="clear" w:color="auto" w:fill="auto"/>
            <w:vAlign w:val="center"/>
          </w:tcPr>
          <w:p w14:paraId="3AD81DAA"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72159B4A"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A1566CE"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7AD1BF72"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41F35766"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F6CC517"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3BF61CF3" w14:textId="77777777" w:rsidTr="002F2A7D">
        <w:trPr>
          <w:trHeight w:val="377"/>
          <w:tblCellSpacing w:w="36" w:type="dxa"/>
        </w:trPr>
        <w:tc>
          <w:tcPr>
            <w:tcW w:w="2005" w:type="pct"/>
            <w:gridSpan w:val="7"/>
            <w:tcBorders>
              <w:left w:val="single" w:sz="2" w:space="0" w:color="D5A1DF"/>
            </w:tcBorders>
            <w:shd w:val="clear" w:color="auto" w:fill="auto"/>
            <w:vAlign w:val="center"/>
          </w:tcPr>
          <w:p w14:paraId="5BAA6C2D"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404EC9D"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18771C55"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BC16EEA"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6C902A3"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429F26F0" w14:textId="77777777" w:rsidTr="002F2A7D">
        <w:trPr>
          <w:trHeight w:val="377"/>
          <w:tblCellSpacing w:w="36" w:type="dxa"/>
        </w:trPr>
        <w:tc>
          <w:tcPr>
            <w:tcW w:w="4951" w:type="pct"/>
            <w:gridSpan w:val="11"/>
            <w:shd w:val="clear" w:color="auto" w:fill="auto"/>
            <w:vAlign w:val="center"/>
          </w:tcPr>
          <w:p w14:paraId="2C8698C2"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3E7AFDBE" w14:textId="77777777" w:rsidTr="002F2A7D">
        <w:trPr>
          <w:trHeight w:val="323"/>
          <w:tblCellSpacing w:w="36" w:type="dxa"/>
        </w:trPr>
        <w:tc>
          <w:tcPr>
            <w:tcW w:w="1746" w:type="pct"/>
            <w:gridSpan w:val="6"/>
            <w:shd w:val="clear" w:color="auto" w:fill="auto"/>
            <w:tcMar>
              <w:left w:w="115" w:type="dxa"/>
            </w:tcMar>
          </w:tcPr>
          <w:p w14:paraId="6EA5A49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3A757A5"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5DA3048"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5EA15E4A" w14:textId="77777777" w:rsidTr="002F2A7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0F6535B9"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8CAA990" w14:textId="11D943F3" w:rsidR="002F2A7D" w:rsidRPr="00581FC5" w:rsidRDefault="002F2A7D" w:rsidP="00F21426">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F21426">
              <w:rPr>
                <w:rFonts w:eastAsia="Calibri" w:cs="Arial"/>
                <w:color w:val="000000"/>
                <w:sz w:val="20"/>
                <w:szCs w:val="18"/>
              </w:rPr>
              <w:fldChar w:fldCharType="begin">
                <w:ffData>
                  <w:name w:val=""/>
                  <w:enabled/>
                  <w:calcOnExit w:val="0"/>
                  <w:checkBox>
                    <w:size w:val="20"/>
                    <w:default w:val="1"/>
                  </w:checkBox>
                </w:ffData>
              </w:fldChar>
            </w:r>
            <w:r w:rsidR="00F21426">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F21426">
              <w:rPr>
                <w:rFonts w:eastAsia="Calibri" w:cs="Arial"/>
                <w:color w:val="000000"/>
                <w:sz w:val="20"/>
                <w:szCs w:val="18"/>
              </w:rPr>
              <w:fldChar w:fldCharType="end"/>
            </w:r>
            <w:r w:rsidRPr="00581FC5">
              <w:rPr>
                <w:rFonts w:eastAsia="Calibri" w:cs="Arial"/>
                <w:color w:val="000000"/>
                <w:sz w:val="20"/>
                <w:szCs w:val="18"/>
              </w:rPr>
              <w:t xml:space="preserve"> Modified    </w:t>
            </w:r>
            <w:r w:rsidR="00F21426">
              <w:rPr>
                <w:rFonts w:eastAsia="Calibri" w:cs="Arial"/>
                <w:color w:val="000000"/>
                <w:sz w:val="20"/>
                <w:szCs w:val="18"/>
              </w:rPr>
              <w:fldChar w:fldCharType="begin">
                <w:ffData>
                  <w:name w:val=""/>
                  <w:enabled/>
                  <w:calcOnExit w:val="0"/>
                  <w:checkBox>
                    <w:size w:val="20"/>
                    <w:default w:val="0"/>
                  </w:checkBox>
                </w:ffData>
              </w:fldChar>
            </w:r>
            <w:r w:rsidR="00F21426">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F21426">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1D7CB5C"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2331E5D8" w14:textId="77777777" w:rsidTr="002F2A7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6FAB1CDD" w14:textId="16167FDC" w:rsidR="00C3374C" w:rsidRPr="00DA5ACD" w:rsidRDefault="00F96E9E" w:rsidP="002F2A7D">
            <w:pPr>
              <w:rPr>
                <w:rFonts w:eastAsia="Calibri" w:cs="Arial"/>
                <w:color w:val="000000"/>
              </w:rPr>
            </w:pPr>
            <w:r>
              <w:rPr>
                <w:rFonts w:eastAsia="Calibri" w:cs="Arial"/>
                <w:color w:val="000000"/>
              </w:rPr>
              <w:lastRenderedPageBreak/>
              <w:t xml:space="preserve">Professional development on the continued implementation of the computer-based ELA curriculum, </w:t>
            </w:r>
            <w:proofErr w:type="spellStart"/>
            <w:r>
              <w:rPr>
                <w:rFonts w:eastAsia="Calibri" w:cs="Arial"/>
                <w:color w:val="000000"/>
              </w:rPr>
              <w:t>StudySync</w:t>
            </w:r>
            <w:proofErr w:type="spellEnd"/>
            <w:r>
              <w:rPr>
                <w:rFonts w:eastAsia="Calibri" w:cs="Arial"/>
                <w:color w:val="000000"/>
              </w:rPr>
              <w:t>.</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127F3E47" w14:textId="61220458" w:rsidR="002F2A7D" w:rsidRPr="009C23FD" w:rsidRDefault="007A4F0D" w:rsidP="00A6379E">
            <w:pPr>
              <w:pStyle w:val="Default"/>
              <w:spacing w:before="60" w:after="60"/>
              <w:rPr>
                <w:rFonts w:ascii="Arial" w:hAnsi="Arial" w:cs="Arial"/>
              </w:rPr>
            </w:pPr>
            <w:r>
              <w:rPr>
                <w:rFonts w:ascii="Arial" w:hAnsi="Arial" w:cs="Arial"/>
              </w:rPr>
              <w:t>Ensure</w:t>
            </w:r>
            <w:r w:rsidR="00F21426">
              <w:rPr>
                <w:rFonts w:ascii="Arial" w:hAnsi="Arial" w:cs="Arial"/>
              </w:rPr>
              <w:t xml:space="preserve"> LALA’s PD Program and PLCs address the</w:t>
            </w:r>
            <w:r w:rsidR="00256FB0">
              <w:rPr>
                <w:rFonts w:ascii="Arial" w:hAnsi="Arial" w:cs="Arial"/>
              </w:rPr>
              <w:t xml:space="preserve"> improvement of </w:t>
            </w:r>
            <w:r w:rsidR="00F21426">
              <w:rPr>
                <w:rFonts w:ascii="Arial" w:hAnsi="Arial" w:cs="Arial"/>
              </w:rPr>
              <w:t>general literacy instruction and use of the school’s ELA curricula, in particular</w:t>
            </w:r>
            <w:r>
              <w:rPr>
                <w:rFonts w:ascii="Arial" w:hAnsi="Arial" w:cs="Arial"/>
              </w:rPr>
              <w:t>.</w:t>
            </w:r>
            <w:r w:rsidR="00F21426">
              <w:rPr>
                <w:rFonts w:ascii="Arial" w:hAnsi="Arial" w:cs="Arial"/>
              </w:rPr>
              <w:t xml:space="preserve"> </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3684E42A" w14:textId="77777777" w:rsidR="002F2A7D" w:rsidRPr="00DA5ACD" w:rsidRDefault="002F2A7D" w:rsidP="002F2A7D">
            <w:pPr>
              <w:pStyle w:val="Default"/>
              <w:spacing w:before="60" w:after="60"/>
              <w:rPr>
                <w:rFonts w:ascii="Arial" w:hAnsi="Arial" w:cs="Arial"/>
              </w:rPr>
            </w:pPr>
          </w:p>
        </w:tc>
      </w:tr>
      <w:tr w:rsidR="002F2A7D" w:rsidRPr="00581FC5" w14:paraId="5781855A" w14:textId="77777777" w:rsidTr="002F2A7D">
        <w:trPr>
          <w:trHeight w:val="215"/>
          <w:tblCellSpacing w:w="36" w:type="dxa"/>
        </w:trPr>
        <w:tc>
          <w:tcPr>
            <w:tcW w:w="1746" w:type="pct"/>
            <w:gridSpan w:val="6"/>
            <w:shd w:val="clear" w:color="auto" w:fill="auto"/>
          </w:tcPr>
          <w:p w14:paraId="7FB15FA6" w14:textId="77777777" w:rsidR="00C3374C" w:rsidRDefault="00C3374C" w:rsidP="002F2A7D">
            <w:pPr>
              <w:spacing w:before="120" w:after="60"/>
            </w:pPr>
          </w:p>
          <w:p w14:paraId="52AF54AC" w14:textId="77777777" w:rsidR="00C3374C" w:rsidRDefault="00C3374C" w:rsidP="002F2A7D">
            <w:pPr>
              <w:spacing w:before="120" w:after="60"/>
            </w:pPr>
          </w:p>
          <w:p w14:paraId="2B501D95" w14:textId="77777777" w:rsidR="00C3374C" w:rsidRDefault="00C3374C" w:rsidP="002F2A7D">
            <w:pPr>
              <w:spacing w:before="120" w:after="60"/>
            </w:pPr>
          </w:p>
          <w:p w14:paraId="4C4B46FD"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8" w:type="pct"/>
            <w:gridSpan w:val="3"/>
            <w:shd w:val="clear" w:color="auto" w:fill="auto"/>
          </w:tcPr>
          <w:p w14:paraId="7EEF4899"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3CC11CFA"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6CB4AA79" w14:textId="77777777" w:rsidTr="002F2A7D">
        <w:trPr>
          <w:trHeight w:val="332"/>
          <w:tblCellSpacing w:w="36" w:type="dxa"/>
        </w:trPr>
        <w:tc>
          <w:tcPr>
            <w:tcW w:w="1746" w:type="pct"/>
            <w:gridSpan w:val="6"/>
            <w:shd w:val="clear" w:color="auto" w:fill="auto"/>
          </w:tcPr>
          <w:p w14:paraId="1EE5A211"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6A872DE1"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5EF80A6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525C3164" w14:textId="77777777" w:rsidTr="002F2A7D">
        <w:trPr>
          <w:trHeight w:val="432"/>
          <w:tblCellSpacing w:w="36" w:type="dxa"/>
        </w:trPr>
        <w:tc>
          <w:tcPr>
            <w:tcW w:w="581" w:type="pct"/>
            <w:gridSpan w:val="2"/>
            <w:shd w:val="clear" w:color="auto" w:fill="auto"/>
            <w:vAlign w:val="center"/>
          </w:tcPr>
          <w:p w14:paraId="69FCCA9B"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21F596D2" w14:textId="13C8C039" w:rsidR="002F2A7D" w:rsidRPr="00DA5ACD" w:rsidRDefault="009171B0" w:rsidP="002F2A7D">
            <w:pPr>
              <w:spacing w:before="60" w:after="60"/>
              <w:rPr>
                <w:rFonts w:eastAsia="Calibri" w:cs="Arial"/>
                <w:color w:val="000000"/>
              </w:rPr>
            </w:pPr>
            <w:r>
              <w:rPr>
                <w:rFonts w:eastAsia="Calibri" w:cs="Arial"/>
                <w:color w:val="000000"/>
              </w:rPr>
              <w:t>Amount include</w:t>
            </w:r>
            <w:r w:rsidR="009C23FD">
              <w:rPr>
                <w:rFonts w:eastAsia="Calibri" w:cs="Arial"/>
                <w:color w:val="000000"/>
              </w:rPr>
              <w:t xml:space="preserve">d in Goal 1, </w:t>
            </w:r>
            <w:r>
              <w:rPr>
                <w:rFonts w:eastAsia="Calibri" w:cs="Arial"/>
                <w:color w:val="000000"/>
              </w:rPr>
              <w:t xml:space="preserve">Action 2 </w:t>
            </w:r>
          </w:p>
        </w:tc>
        <w:tc>
          <w:tcPr>
            <w:tcW w:w="418" w:type="pct"/>
            <w:gridSpan w:val="2"/>
            <w:shd w:val="clear" w:color="auto" w:fill="auto"/>
            <w:vAlign w:val="center"/>
          </w:tcPr>
          <w:p w14:paraId="65A7A91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C0EB709" w14:textId="4F63E5EC" w:rsidR="002F2A7D" w:rsidRPr="00DA5ACD" w:rsidRDefault="005121E3" w:rsidP="002F2A7D">
            <w:pPr>
              <w:spacing w:before="60" w:after="60"/>
              <w:rPr>
                <w:rFonts w:eastAsia="Calibri" w:cs="Arial"/>
                <w:color w:val="000000"/>
              </w:rPr>
            </w:pPr>
            <w:r>
              <w:rPr>
                <w:rFonts w:eastAsia="Calibri" w:cs="Arial"/>
                <w:color w:val="000000"/>
              </w:rPr>
              <w:t>Amount included in Goal 1, Action 2</w:t>
            </w:r>
          </w:p>
        </w:tc>
        <w:tc>
          <w:tcPr>
            <w:tcW w:w="391" w:type="pct"/>
            <w:shd w:val="clear" w:color="auto" w:fill="auto"/>
            <w:vAlign w:val="center"/>
          </w:tcPr>
          <w:p w14:paraId="0B90D2C1"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DF1DA9A" w14:textId="549792A8" w:rsidR="002F2A7D" w:rsidRPr="00DA5ACD" w:rsidRDefault="002F2A7D" w:rsidP="002F2A7D">
            <w:pPr>
              <w:spacing w:before="60" w:after="60"/>
              <w:rPr>
                <w:rFonts w:eastAsia="Calibri" w:cs="Arial"/>
                <w:color w:val="000000"/>
              </w:rPr>
            </w:pPr>
          </w:p>
        </w:tc>
      </w:tr>
      <w:tr w:rsidR="002F2A7D" w:rsidRPr="00581FC5" w14:paraId="06318CD4" w14:textId="77777777" w:rsidTr="002F2A7D">
        <w:trPr>
          <w:trHeight w:val="432"/>
          <w:tblCellSpacing w:w="36" w:type="dxa"/>
        </w:trPr>
        <w:tc>
          <w:tcPr>
            <w:tcW w:w="581" w:type="pct"/>
            <w:gridSpan w:val="2"/>
            <w:shd w:val="clear" w:color="auto" w:fill="auto"/>
            <w:vAlign w:val="center"/>
          </w:tcPr>
          <w:p w14:paraId="35DFB54D"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3B1AFF" w14:textId="06CAF87A" w:rsidR="002F2A7D" w:rsidRPr="00DA5ACD" w:rsidRDefault="00C3374C" w:rsidP="002F2A7D">
            <w:pPr>
              <w:spacing w:before="60" w:after="60"/>
              <w:rPr>
                <w:rFonts w:eastAsia="Calibri" w:cs="Arial"/>
                <w:color w:val="000000"/>
              </w:rPr>
            </w:pPr>
            <w:r>
              <w:rPr>
                <w:rFonts w:eastAsia="Calibri" w:cs="Arial"/>
                <w:color w:val="000000"/>
              </w:rPr>
              <w:t>LCFF</w:t>
            </w:r>
            <w:r w:rsidR="009171B0">
              <w:rPr>
                <w:rFonts w:eastAsia="Calibri" w:cs="Arial"/>
                <w:color w:val="000000"/>
              </w:rPr>
              <w:t xml:space="preserve"> All resources</w:t>
            </w:r>
          </w:p>
        </w:tc>
        <w:tc>
          <w:tcPr>
            <w:tcW w:w="418" w:type="pct"/>
            <w:gridSpan w:val="2"/>
            <w:shd w:val="clear" w:color="auto" w:fill="auto"/>
            <w:vAlign w:val="center"/>
          </w:tcPr>
          <w:p w14:paraId="1087822E"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999D483" w14:textId="4E88C7B0" w:rsidR="002F2A7D" w:rsidRPr="00DA5ACD" w:rsidRDefault="005121E3" w:rsidP="002F2A7D">
            <w:pPr>
              <w:spacing w:before="60" w:after="60"/>
              <w:rPr>
                <w:rFonts w:eastAsia="Calibri" w:cs="Arial"/>
                <w:color w:val="000000"/>
              </w:rPr>
            </w:pPr>
            <w:r>
              <w:rPr>
                <w:rFonts w:eastAsia="Calibri" w:cs="Arial"/>
                <w:color w:val="000000"/>
              </w:rPr>
              <w:t>LCFF All resources</w:t>
            </w:r>
          </w:p>
        </w:tc>
        <w:tc>
          <w:tcPr>
            <w:tcW w:w="391" w:type="pct"/>
            <w:shd w:val="clear" w:color="auto" w:fill="auto"/>
            <w:vAlign w:val="center"/>
          </w:tcPr>
          <w:p w14:paraId="5D7A691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C1ED72C" w14:textId="77777777" w:rsidR="002F2A7D" w:rsidRPr="00DA5ACD" w:rsidRDefault="002F2A7D" w:rsidP="002F2A7D">
            <w:pPr>
              <w:spacing w:before="60" w:after="60"/>
              <w:rPr>
                <w:rFonts w:eastAsia="Calibri" w:cs="Arial"/>
                <w:color w:val="000000"/>
              </w:rPr>
            </w:pPr>
          </w:p>
        </w:tc>
      </w:tr>
      <w:tr w:rsidR="002F2A7D" w:rsidRPr="00581FC5" w14:paraId="5AF5D7B7" w14:textId="77777777" w:rsidTr="002F2A7D">
        <w:trPr>
          <w:trHeight w:val="432"/>
          <w:tblCellSpacing w:w="36" w:type="dxa"/>
        </w:trPr>
        <w:tc>
          <w:tcPr>
            <w:tcW w:w="581" w:type="pct"/>
            <w:gridSpan w:val="2"/>
            <w:shd w:val="clear" w:color="auto" w:fill="auto"/>
            <w:vAlign w:val="center"/>
          </w:tcPr>
          <w:p w14:paraId="35F44C5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820E58A" w14:textId="0923BF56" w:rsidR="002F2A7D" w:rsidRPr="00C3374C" w:rsidRDefault="00C3374C" w:rsidP="009820BD">
            <w:pPr>
              <w:pStyle w:val="ListParagraph"/>
              <w:numPr>
                <w:ilvl w:val="0"/>
                <w:numId w:val="32"/>
              </w:numPr>
              <w:spacing w:before="60" w:after="60"/>
              <w:rPr>
                <w:rFonts w:eastAsia="Calibri" w:cs="Arial"/>
                <w:color w:val="000000"/>
              </w:rPr>
            </w:pPr>
            <w:r w:rsidRPr="00C3374C">
              <w:rPr>
                <w:rFonts w:eastAsia="Calibri" w:cs="Arial"/>
                <w:color w:val="000000"/>
              </w:rPr>
              <w:t xml:space="preserve">Professional Development </w:t>
            </w:r>
            <w:proofErr w:type="gramStart"/>
            <w:r w:rsidRPr="00C3374C">
              <w:rPr>
                <w:rFonts w:eastAsia="Calibri" w:cs="Arial"/>
                <w:color w:val="000000"/>
              </w:rPr>
              <w:t>( 5863</w:t>
            </w:r>
            <w:proofErr w:type="gramEnd"/>
            <w:r>
              <w:rPr>
                <w:rFonts w:eastAsia="Calibri" w:cs="Arial"/>
                <w:color w:val="000000"/>
              </w:rPr>
              <w:t>)</w:t>
            </w:r>
          </w:p>
        </w:tc>
        <w:tc>
          <w:tcPr>
            <w:tcW w:w="418" w:type="pct"/>
            <w:gridSpan w:val="2"/>
            <w:shd w:val="clear" w:color="auto" w:fill="auto"/>
            <w:vAlign w:val="center"/>
          </w:tcPr>
          <w:p w14:paraId="2112D3B9"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A512BF5" w14:textId="76DACD07" w:rsidR="002F2A7D" w:rsidRPr="00DA5ACD" w:rsidRDefault="005121E3" w:rsidP="002F2A7D">
            <w:pPr>
              <w:spacing w:before="60" w:after="60"/>
              <w:rPr>
                <w:rFonts w:eastAsia="Calibri" w:cs="Arial"/>
                <w:color w:val="000000"/>
              </w:rPr>
            </w:pPr>
            <w:r w:rsidRPr="00C3374C">
              <w:rPr>
                <w:rFonts w:eastAsia="Calibri" w:cs="Arial"/>
                <w:color w:val="000000"/>
              </w:rPr>
              <w:t xml:space="preserve">Professional Development </w:t>
            </w:r>
            <w:proofErr w:type="gramStart"/>
            <w:r w:rsidRPr="00C3374C">
              <w:rPr>
                <w:rFonts w:eastAsia="Calibri" w:cs="Arial"/>
                <w:color w:val="000000"/>
              </w:rPr>
              <w:t>( 5863</w:t>
            </w:r>
            <w:proofErr w:type="gramEnd"/>
            <w:r>
              <w:rPr>
                <w:rFonts w:eastAsia="Calibri" w:cs="Arial"/>
                <w:color w:val="000000"/>
              </w:rPr>
              <w:t>)</w:t>
            </w:r>
          </w:p>
        </w:tc>
        <w:tc>
          <w:tcPr>
            <w:tcW w:w="391" w:type="pct"/>
            <w:shd w:val="clear" w:color="auto" w:fill="auto"/>
            <w:vAlign w:val="center"/>
          </w:tcPr>
          <w:p w14:paraId="47104858"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6B438DA" w14:textId="77777777" w:rsidR="002F2A7D" w:rsidRPr="00DA5ACD" w:rsidRDefault="002F2A7D" w:rsidP="002F2A7D">
            <w:pPr>
              <w:spacing w:before="60" w:after="60"/>
              <w:rPr>
                <w:rFonts w:eastAsia="Calibri" w:cs="Arial"/>
                <w:color w:val="000000"/>
              </w:rPr>
            </w:pPr>
          </w:p>
        </w:tc>
      </w:tr>
    </w:tbl>
    <w:p w14:paraId="24615D20"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077"/>
        <w:gridCol w:w="74"/>
        <w:gridCol w:w="1278"/>
        <w:gridCol w:w="782"/>
        <w:gridCol w:w="455"/>
        <w:gridCol w:w="2968"/>
        <w:gridCol w:w="1225"/>
        <w:gridCol w:w="3648"/>
      </w:tblGrid>
      <w:tr w:rsidR="002F2A7D" w:rsidRPr="00581FC5" w14:paraId="3058A33C" w14:textId="77777777" w:rsidTr="003A02C8">
        <w:trPr>
          <w:trHeight w:val="432"/>
          <w:tblCellSpacing w:w="36" w:type="dxa"/>
        </w:trPr>
        <w:tc>
          <w:tcPr>
            <w:tcW w:w="285" w:type="pct"/>
            <w:shd w:val="clear" w:color="auto" w:fill="auto"/>
            <w:vAlign w:val="center"/>
          </w:tcPr>
          <w:p w14:paraId="463E5FB4"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61EA5661"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3</w:t>
            </w:r>
          </w:p>
        </w:tc>
        <w:tc>
          <w:tcPr>
            <w:tcW w:w="716" w:type="pct"/>
            <w:gridSpan w:val="2"/>
            <w:shd w:val="clear" w:color="auto" w:fill="auto"/>
            <w:vAlign w:val="center"/>
          </w:tcPr>
          <w:p w14:paraId="7600A6D8"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120DA3FC"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30CE0D55"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537B0079"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53CFD61B" w14:textId="77777777" w:rsidTr="003A02C8">
        <w:trPr>
          <w:trHeight w:val="377"/>
          <w:tblCellSpacing w:w="36" w:type="dxa"/>
        </w:trPr>
        <w:tc>
          <w:tcPr>
            <w:tcW w:w="1329" w:type="pct"/>
            <w:gridSpan w:val="4"/>
            <w:tcBorders>
              <w:left w:val="single" w:sz="2" w:space="0" w:color="D5A1DF"/>
            </w:tcBorders>
            <w:shd w:val="clear" w:color="auto" w:fill="auto"/>
            <w:vAlign w:val="center"/>
          </w:tcPr>
          <w:p w14:paraId="6BE23484"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005A676" w14:textId="54D75A11" w:rsidR="002F2A7D" w:rsidRPr="00581FC5" w:rsidRDefault="00D931DE"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31C65384" w14:textId="77777777" w:rsidTr="003A02C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6755B075"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D5F72DC" w14:textId="66F1F039" w:rsidR="002F2A7D" w:rsidRPr="00581FC5" w:rsidRDefault="00D931D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37468F52" w14:textId="77777777" w:rsidTr="002F2A7D">
        <w:trPr>
          <w:tblCellSpacing w:w="36" w:type="dxa"/>
        </w:trPr>
        <w:tc>
          <w:tcPr>
            <w:tcW w:w="4951" w:type="pct"/>
            <w:gridSpan w:val="11"/>
            <w:shd w:val="clear" w:color="auto" w:fill="auto"/>
            <w:vAlign w:val="center"/>
          </w:tcPr>
          <w:p w14:paraId="207EB085"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5C413DDE"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28F50EB0"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A8D6207" w14:textId="77777777" w:rsidTr="003A02C8">
        <w:trPr>
          <w:trHeight w:val="377"/>
          <w:tblCellSpacing w:w="36" w:type="dxa"/>
        </w:trPr>
        <w:tc>
          <w:tcPr>
            <w:tcW w:w="1329" w:type="pct"/>
            <w:gridSpan w:val="4"/>
            <w:tcBorders>
              <w:left w:val="single" w:sz="2" w:space="0" w:color="D5A1DF"/>
            </w:tcBorders>
            <w:shd w:val="clear" w:color="auto" w:fill="auto"/>
            <w:vAlign w:val="center"/>
          </w:tcPr>
          <w:p w14:paraId="4DEF55E0"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1BE3F40"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4B4F87A7" w14:textId="77777777" w:rsidTr="003A02C8">
        <w:trPr>
          <w:trHeight w:val="377"/>
          <w:tblCellSpacing w:w="36" w:type="dxa"/>
        </w:trPr>
        <w:tc>
          <w:tcPr>
            <w:tcW w:w="2045" w:type="pct"/>
            <w:gridSpan w:val="7"/>
            <w:tcBorders>
              <w:left w:val="single" w:sz="2" w:space="0" w:color="D5A1DF"/>
            </w:tcBorders>
            <w:shd w:val="clear" w:color="auto" w:fill="auto"/>
            <w:vAlign w:val="center"/>
          </w:tcPr>
          <w:p w14:paraId="0CF6700D"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5355D77"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615FCE20" w14:textId="77777777" w:rsidTr="003A02C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45140150"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B832644"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736DB235" w14:textId="77777777" w:rsidTr="002F2A7D">
        <w:trPr>
          <w:trHeight w:val="377"/>
          <w:tblCellSpacing w:w="36" w:type="dxa"/>
        </w:trPr>
        <w:tc>
          <w:tcPr>
            <w:tcW w:w="4951" w:type="pct"/>
            <w:gridSpan w:val="11"/>
            <w:shd w:val="clear" w:color="auto" w:fill="auto"/>
            <w:vAlign w:val="center"/>
          </w:tcPr>
          <w:p w14:paraId="33739025"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6C59323D" w14:textId="77777777" w:rsidTr="003A02C8">
        <w:trPr>
          <w:trHeight w:val="323"/>
          <w:tblCellSpacing w:w="36" w:type="dxa"/>
        </w:trPr>
        <w:tc>
          <w:tcPr>
            <w:tcW w:w="1778" w:type="pct"/>
            <w:gridSpan w:val="6"/>
            <w:shd w:val="clear" w:color="auto" w:fill="auto"/>
            <w:tcMar>
              <w:left w:w="115" w:type="dxa"/>
            </w:tcMar>
          </w:tcPr>
          <w:p w14:paraId="525A8221"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753F14F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10140D91"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45C74D15" w14:textId="77777777" w:rsidTr="003A02C8">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34E941B3"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38A4D76"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BCA951D"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3A02C8" w:rsidRPr="00581FC5" w14:paraId="39D45514" w14:textId="77777777" w:rsidTr="003A02C8">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09E4E66A" w14:textId="187021F4" w:rsidR="00C3374C" w:rsidRPr="00DA5ACD" w:rsidRDefault="003A02C8" w:rsidP="002F2A7D">
            <w:pPr>
              <w:rPr>
                <w:rFonts w:eastAsia="Calibri" w:cs="Arial"/>
                <w:color w:val="000000"/>
              </w:rPr>
            </w:pPr>
            <w:r>
              <w:rPr>
                <w:rFonts w:eastAsia="Calibri" w:cs="Arial"/>
                <w:color w:val="000000"/>
              </w:rPr>
              <w:t>(6-12) Continued use of computer-based intervention programs like Achieve3000 and CAASPP interim assessments</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2D68246F" w14:textId="1A47C157" w:rsidR="003A02C8" w:rsidRPr="009C23FD" w:rsidRDefault="009C23FD" w:rsidP="002F2A7D">
            <w:pPr>
              <w:pStyle w:val="Default"/>
              <w:spacing w:before="60" w:after="60"/>
              <w:rPr>
                <w:rFonts w:ascii="Arial" w:hAnsi="Arial" w:cs="Arial"/>
              </w:rPr>
            </w:pPr>
            <w:r w:rsidRPr="009C23FD">
              <w:rPr>
                <w:rFonts w:ascii="Arial" w:hAnsi="Arial" w:cs="Arial"/>
              </w:rPr>
              <w:t>(6-12) Continued use of computer-based intervention programs like Achieve3000 and CAASPP interim assessments</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0F4A8B72" w14:textId="77777777" w:rsidR="003A02C8" w:rsidRPr="00DA5ACD" w:rsidRDefault="003A02C8" w:rsidP="002F2A7D">
            <w:pPr>
              <w:pStyle w:val="Default"/>
              <w:spacing w:before="60" w:after="60"/>
              <w:rPr>
                <w:rFonts w:ascii="Arial" w:hAnsi="Arial" w:cs="Arial"/>
              </w:rPr>
            </w:pPr>
          </w:p>
        </w:tc>
      </w:tr>
      <w:tr w:rsidR="003A02C8" w:rsidRPr="00581FC5" w14:paraId="1CA3CCC9" w14:textId="77777777" w:rsidTr="003A02C8">
        <w:trPr>
          <w:trHeight w:val="215"/>
          <w:tblCellSpacing w:w="36" w:type="dxa"/>
        </w:trPr>
        <w:tc>
          <w:tcPr>
            <w:tcW w:w="1778" w:type="pct"/>
            <w:gridSpan w:val="6"/>
            <w:shd w:val="clear" w:color="auto" w:fill="auto"/>
          </w:tcPr>
          <w:p w14:paraId="21D0B0BE" w14:textId="77777777" w:rsidR="003A02C8" w:rsidRPr="00581FC5" w:rsidRDefault="001314B0" w:rsidP="002F2A7D">
            <w:pPr>
              <w:spacing w:before="120" w:after="60"/>
              <w:rPr>
                <w:rFonts w:eastAsia="Calibri" w:cs="Arial"/>
                <w:color w:val="000000"/>
                <w:sz w:val="20"/>
                <w:szCs w:val="18"/>
              </w:rPr>
            </w:pPr>
            <w:hyperlink w:anchor="Instructions_PAS_BudgetedExpenditures" w:history="1">
              <w:r w:rsidR="003A02C8" w:rsidRPr="00581FC5">
                <w:rPr>
                  <w:rStyle w:val="Hyperlink"/>
                  <w:rFonts w:cs="Arial"/>
                  <w:sz w:val="20"/>
                  <w:szCs w:val="18"/>
                </w:rPr>
                <w:t>BUDGETED EXPENDITURES</w:t>
              </w:r>
            </w:hyperlink>
          </w:p>
        </w:tc>
        <w:tc>
          <w:tcPr>
            <w:tcW w:w="1481" w:type="pct"/>
            <w:gridSpan w:val="3"/>
            <w:shd w:val="clear" w:color="auto" w:fill="auto"/>
          </w:tcPr>
          <w:p w14:paraId="5E191FA5" w14:textId="77777777" w:rsidR="003A02C8" w:rsidRPr="00581FC5" w:rsidRDefault="003A02C8"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04DFE6BE" w14:textId="77777777" w:rsidR="003A02C8" w:rsidRPr="00581FC5" w:rsidRDefault="003A02C8"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3A02C8" w:rsidRPr="00581FC5" w14:paraId="4356573C" w14:textId="77777777" w:rsidTr="003A02C8">
        <w:trPr>
          <w:trHeight w:val="332"/>
          <w:tblCellSpacing w:w="36" w:type="dxa"/>
        </w:trPr>
        <w:tc>
          <w:tcPr>
            <w:tcW w:w="1778" w:type="pct"/>
            <w:gridSpan w:val="6"/>
            <w:shd w:val="clear" w:color="auto" w:fill="auto"/>
          </w:tcPr>
          <w:p w14:paraId="52F3F29E" w14:textId="77777777" w:rsidR="003A02C8" w:rsidRPr="00581FC5" w:rsidRDefault="003A02C8"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73AF68B1" w14:textId="77777777" w:rsidR="003A02C8" w:rsidRPr="00581FC5" w:rsidRDefault="003A02C8"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2B505194" w14:textId="77777777" w:rsidR="003A02C8" w:rsidRPr="00581FC5" w:rsidRDefault="003A02C8"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3A02C8" w:rsidRPr="00581FC5" w14:paraId="3E82C957" w14:textId="77777777" w:rsidTr="003A02C8">
        <w:trPr>
          <w:trHeight w:val="432"/>
          <w:tblCellSpacing w:w="36" w:type="dxa"/>
        </w:trPr>
        <w:tc>
          <w:tcPr>
            <w:tcW w:w="586" w:type="pct"/>
            <w:gridSpan w:val="2"/>
            <w:shd w:val="clear" w:color="auto" w:fill="auto"/>
            <w:vAlign w:val="center"/>
          </w:tcPr>
          <w:p w14:paraId="625D62AD" w14:textId="77777777" w:rsidR="003A02C8" w:rsidRPr="00581FC5" w:rsidRDefault="003A02C8"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39F646F" w14:textId="1DC4FAC6" w:rsidR="003A02C8" w:rsidRPr="00DA5ACD" w:rsidRDefault="009171B0" w:rsidP="002F2A7D">
            <w:pPr>
              <w:spacing w:before="60" w:after="60"/>
              <w:rPr>
                <w:rFonts w:eastAsia="Calibri" w:cs="Arial"/>
                <w:color w:val="000000"/>
              </w:rPr>
            </w:pPr>
            <w:r>
              <w:rPr>
                <w:rFonts w:eastAsia="Calibri" w:cs="Arial"/>
                <w:color w:val="000000"/>
              </w:rPr>
              <w:t>Amount include</w:t>
            </w:r>
            <w:r w:rsidR="009C23FD">
              <w:rPr>
                <w:rFonts w:eastAsia="Calibri" w:cs="Arial"/>
                <w:color w:val="000000"/>
              </w:rPr>
              <w:t>d</w:t>
            </w:r>
            <w:r>
              <w:rPr>
                <w:rFonts w:eastAsia="Calibri" w:cs="Arial"/>
                <w:color w:val="000000"/>
              </w:rPr>
              <w:t xml:space="preserve"> in Goal 1</w:t>
            </w:r>
            <w:r w:rsidR="009C23FD">
              <w:rPr>
                <w:rFonts w:eastAsia="Calibri" w:cs="Arial"/>
                <w:color w:val="000000"/>
              </w:rPr>
              <w:t>,</w:t>
            </w:r>
            <w:r>
              <w:rPr>
                <w:rFonts w:eastAsia="Calibri" w:cs="Arial"/>
                <w:color w:val="000000"/>
              </w:rPr>
              <w:t xml:space="preserve"> Action 4</w:t>
            </w:r>
          </w:p>
        </w:tc>
        <w:tc>
          <w:tcPr>
            <w:tcW w:w="414" w:type="pct"/>
            <w:gridSpan w:val="2"/>
            <w:shd w:val="clear" w:color="auto" w:fill="auto"/>
            <w:vAlign w:val="center"/>
          </w:tcPr>
          <w:p w14:paraId="04DCCB26"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56A1599" w14:textId="528DD611" w:rsidR="003A02C8" w:rsidRPr="00DA5ACD" w:rsidRDefault="005121E3" w:rsidP="002F2A7D">
            <w:pPr>
              <w:spacing w:before="60" w:after="60"/>
              <w:rPr>
                <w:rFonts w:eastAsia="Calibri" w:cs="Arial"/>
                <w:color w:val="000000"/>
              </w:rPr>
            </w:pPr>
            <w:r>
              <w:rPr>
                <w:rFonts w:eastAsia="Calibri" w:cs="Arial"/>
                <w:color w:val="000000"/>
              </w:rPr>
              <w:t>Amount included in Goal 1, Action 4</w:t>
            </w:r>
          </w:p>
        </w:tc>
        <w:tc>
          <w:tcPr>
            <w:tcW w:w="391" w:type="pct"/>
            <w:shd w:val="clear" w:color="auto" w:fill="auto"/>
            <w:vAlign w:val="center"/>
          </w:tcPr>
          <w:p w14:paraId="71CB492C"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EC31ED6" w14:textId="51946B81" w:rsidR="003A02C8" w:rsidRPr="00DA5ACD" w:rsidRDefault="003A02C8" w:rsidP="002F2A7D">
            <w:pPr>
              <w:spacing w:before="60" w:after="60"/>
              <w:rPr>
                <w:rFonts w:eastAsia="Calibri" w:cs="Arial"/>
                <w:color w:val="000000"/>
              </w:rPr>
            </w:pPr>
          </w:p>
        </w:tc>
      </w:tr>
      <w:tr w:rsidR="003A02C8" w:rsidRPr="00581FC5" w14:paraId="401C0C2A" w14:textId="77777777" w:rsidTr="003A02C8">
        <w:trPr>
          <w:trHeight w:val="432"/>
          <w:tblCellSpacing w:w="36" w:type="dxa"/>
        </w:trPr>
        <w:tc>
          <w:tcPr>
            <w:tcW w:w="586" w:type="pct"/>
            <w:gridSpan w:val="2"/>
            <w:shd w:val="clear" w:color="auto" w:fill="auto"/>
            <w:vAlign w:val="center"/>
          </w:tcPr>
          <w:p w14:paraId="3A72E107"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42F9BE3" w14:textId="37C2B177" w:rsidR="003A02C8" w:rsidRPr="00DA5ACD" w:rsidRDefault="00C3374C" w:rsidP="002F2A7D">
            <w:pPr>
              <w:spacing w:before="60" w:after="60"/>
              <w:rPr>
                <w:rFonts w:eastAsia="Calibri" w:cs="Arial"/>
                <w:color w:val="000000"/>
              </w:rPr>
            </w:pPr>
            <w:r>
              <w:rPr>
                <w:rFonts w:eastAsia="Calibri" w:cs="Arial"/>
                <w:color w:val="000000"/>
              </w:rPr>
              <w:t>LCFF</w:t>
            </w:r>
          </w:p>
        </w:tc>
        <w:tc>
          <w:tcPr>
            <w:tcW w:w="414" w:type="pct"/>
            <w:gridSpan w:val="2"/>
            <w:shd w:val="clear" w:color="auto" w:fill="auto"/>
            <w:vAlign w:val="center"/>
          </w:tcPr>
          <w:p w14:paraId="117C4536"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777D1C0" w14:textId="54EBBC6A" w:rsidR="003A02C8" w:rsidRPr="00DA5ACD" w:rsidRDefault="005121E3"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7AB6A83C"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C60FECE" w14:textId="77777777" w:rsidR="003A02C8" w:rsidRPr="00DA5ACD" w:rsidRDefault="003A02C8" w:rsidP="002F2A7D">
            <w:pPr>
              <w:spacing w:before="60" w:after="60"/>
              <w:rPr>
                <w:rFonts w:eastAsia="Calibri" w:cs="Arial"/>
                <w:color w:val="000000"/>
              </w:rPr>
            </w:pPr>
          </w:p>
        </w:tc>
      </w:tr>
      <w:tr w:rsidR="003A02C8" w:rsidRPr="00581FC5" w14:paraId="12590AC2" w14:textId="77777777" w:rsidTr="003A02C8">
        <w:trPr>
          <w:trHeight w:val="432"/>
          <w:tblCellSpacing w:w="36" w:type="dxa"/>
        </w:trPr>
        <w:tc>
          <w:tcPr>
            <w:tcW w:w="586" w:type="pct"/>
            <w:gridSpan w:val="2"/>
            <w:shd w:val="clear" w:color="auto" w:fill="auto"/>
            <w:vAlign w:val="center"/>
          </w:tcPr>
          <w:p w14:paraId="0F0B6D3F"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7B64D5D" w14:textId="77777777" w:rsidR="00C3374C" w:rsidRDefault="00C3374C" w:rsidP="009820BD">
            <w:pPr>
              <w:pStyle w:val="ListParagraph"/>
              <w:numPr>
                <w:ilvl w:val="0"/>
                <w:numId w:val="28"/>
              </w:numPr>
              <w:rPr>
                <w:rFonts w:cs="Arial"/>
              </w:rPr>
            </w:pPr>
            <w:r w:rsidRPr="00294B31">
              <w:rPr>
                <w:rFonts w:cs="Arial"/>
              </w:rPr>
              <w:t>Educational Software (4320)</w:t>
            </w:r>
          </w:p>
          <w:p w14:paraId="446AB006" w14:textId="3B96F510" w:rsidR="003A02C8" w:rsidRPr="00A131ED" w:rsidRDefault="00C3374C" w:rsidP="009820BD">
            <w:pPr>
              <w:pStyle w:val="ListParagraph"/>
              <w:numPr>
                <w:ilvl w:val="0"/>
                <w:numId w:val="28"/>
              </w:numPr>
              <w:rPr>
                <w:rFonts w:cs="Arial"/>
              </w:rPr>
            </w:pPr>
            <w:r w:rsidRPr="0012251A">
              <w:rPr>
                <w:rFonts w:cs="Arial"/>
              </w:rPr>
              <w:t>Student Assessment (5878)</w:t>
            </w:r>
          </w:p>
        </w:tc>
        <w:tc>
          <w:tcPr>
            <w:tcW w:w="414" w:type="pct"/>
            <w:gridSpan w:val="2"/>
            <w:shd w:val="clear" w:color="auto" w:fill="auto"/>
            <w:vAlign w:val="center"/>
          </w:tcPr>
          <w:p w14:paraId="4BEFC17A"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FD21556" w14:textId="77777777" w:rsidR="005121E3" w:rsidRDefault="005121E3" w:rsidP="005121E3">
            <w:pPr>
              <w:pStyle w:val="ListParagraph"/>
              <w:numPr>
                <w:ilvl w:val="0"/>
                <w:numId w:val="28"/>
              </w:numPr>
              <w:rPr>
                <w:rFonts w:cs="Arial"/>
              </w:rPr>
            </w:pPr>
            <w:r w:rsidRPr="00294B31">
              <w:rPr>
                <w:rFonts w:cs="Arial"/>
              </w:rPr>
              <w:t>Educational Software (4320)</w:t>
            </w:r>
          </w:p>
          <w:p w14:paraId="47DE435B" w14:textId="69897528" w:rsidR="003A02C8" w:rsidRPr="005121E3" w:rsidRDefault="005121E3" w:rsidP="005121E3">
            <w:pPr>
              <w:pStyle w:val="ListParagraph"/>
              <w:numPr>
                <w:ilvl w:val="0"/>
                <w:numId w:val="28"/>
              </w:numPr>
              <w:spacing w:before="60" w:after="60"/>
              <w:rPr>
                <w:rFonts w:eastAsia="Calibri" w:cs="Arial"/>
                <w:color w:val="000000"/>
              </w:rPr>
            </w:pPr>
            <w:r w:rsidRPr="005121E3">
              <w:rPr>
                <w:rFonts w:cs="Arial"/>
              </w:rPr>
              <w:t>Student Assessment (5878)</w:t>
            </w:r>
          </w:p>
        </w:tc>
        <w:tc>
          <w:tcPr>
            <w:tcW w:w="391" w:type="pct"/>
            <w:shd w:val="clear" w:color="auto" w:fill="auto"/>
            <w:vAlign w:val="center"/>
          </w:tcPr>
          <w:p w14:paraId="34CAD253" w14:textId="77777777" w:rsidR="003A02C8" w:rsidRPr="00581FC5" w:rsidRDefault="003A02C8"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3F392F1" w14:textId="77777777" w:rsidR="003A02C8" w:rsidRPr="00DA5ACD" w:rsidRDefault="003A02C8" w:rsidP="002F2A7D">
            <w:pPr>
              <w:spacing w:before="60" w:after="60"/>
              <w:rPr>
                <w:rFonts w:eastAsia="Calibri" w:cs="Arial"/>
                <w:color w:val="000000"/>
              </w:rPr>
            </w:pPr>
          </w:p>
        </w:tc>
      </w:tr>
    </w:tbl>
    <w:p w14:paraId="7CFE7AD5" w14:textId="77777777" w:rsidR="002F2A7D" w:rsidRDefault="002F2A7D" w:rsidP="002F2A7D">
      <w:pPr>
        <w:rPr>
          <w:rFonts w:cs="Arial"/>
          <w:sz w:val="20"/>
          <w:szCs w:val="20"/>
        </w:rPr>
      </w:pPr>
    </w:p>
    <w:p w14:paraId="49BB2CB9" w14:textId="77777777" w:rsidR="002F2A7D" w:rsidRDefault="002F2A7D" w:rsidP="002F2A7D">
      <w:pPr>
        <w:rPr>
          <w:rFonts w:cs="Arial"/>
          <w:sz w:val="20"/>
          <w:szCs w:val="20"/>
        </w:rPr>
      </w:pPr>
    </w:p>
    <w:p w14:paraId="2CAF8C0D"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077"/>
        <w:gridCol w:w="72"/>
        <w:gridCol w:w="1278"/>
        <w:gridCol w:w="782"/>
        <w:gridCol w:w="456"/>
        <w:gridCol w:w="2967"/>
        <w:gridCol w:w="1227"/>
        <w:gridCol w:w="3648"/>
      </w:tblGrid>
      <w:tr w:rsidR="00C377B8" w:rsidRPr="00581FC5" w14:paraId="01D5C79C" w14:textId="77777777" w:rsidTr="00C377B8">
        <w:trPr>
          <w:trHeight w:val="432"/>
          <w:tblCellSpacing w:w="36" w:type="dxa"/>
        </w:trPr>
        <w:tc>
          <w:tcPr>
            <w:tcW w:w="285" w:type="pct"/>
            <w:shd w:val="clear" w:color="auto" w:fill="auto"/>
            <w:vAlign w:val="center"/>
          </w:tcPr>
          <w:p w14:paraId="51102324" w14:textId="77777777" w:rsidR="00C377B8" w:rsidRPr="00581FC5" w:rsidRDefault="00C377B8" w:rsidP="00C377B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73210A12" w14:textId="494A304F" w:rsidR="00C377B8" w:rsidRPr="00581FC5" w:rsidRDefault="00C377B8" w:rsidP="00C377B8">
            <w:pPr>
              <w:jc w:val="center"/>
              <w:rPr>
                <w:rFonts w:eastAsia="Calibri" w:cs="Arial"/>
                <w:color w:val="9830BC"/>
                <w:sz w:val="40"/>
                <w:szCs w:val="40"/>
              </w:rPr>
            </w:pPr>
            <w:r>
              <w:rPr>
                <w:rFonts w:eastAsia="Calibri" w:cs="Arial"/>
                <w:b/>
                <w:color w:val="9830BC"/>
                <w:sz w:val="40"/>
                <w:szCs w:val="40"/>
              </w:rPr>
              <w:t>4</w:t>
            </w:r>
          </w:p>
        </w:tc>
        <w:tc>
          <w:tcPr>
            <w:tcW w:w="716" w:type="pct"/>
            <w:gridSpan w:val="2"/>
            <w:shd w:val="clear" w:color="auto" w:fill="auto"/>
            <w:vAlign w:val="center"/>
          </w:tcPr>
          <w:p w14:paraId="558C4741" w14:textId="77777777" w:rsidR="00C377B8" w:rsidRPr="00581FC5" w:rsidRDefault="00C377B8" w:rsidP="00C377B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0196660E" w14:textId="77777777" w:rsidR="00C377B8" w:rsidRPr="00581FC5" w:rsidRDefault="00C377B8" w:rsidP="00C377B8">
            <w:pPr>
              <w:spacing w:before="60" w:after="20"/>
              <w:rPr>
                <w:rFonts w:eastAsia="Calibri" w:cs="Arial"/>
                <w:color w:val="FFFFFF"/>
                <w:sz w:val="22"/>
                <w:szCs w:val="22"/>
              </w:rPr>
            </w:pPr>
            <w:r w:rsidRPr="00581FC5">
              <w:rPr>
                <w:rFonts w:eastAsia="Calibri" w:cs="Arial"/>
                <w:b/>
                <w:color w:val="FFFFFF"/>
                <w:sz w:val="18"/>
                <w:szCs w:val="18"/>
              </w:rPr>
              <w:t>Empty Cell</w:t>
            </w:r>
          </w:p>
        </w:tc>
      </w:tr>
      <w:tr w:rsidR="00C377B8" w:rsidRPr="00581FC5" w14:paraId="0EF2DD1A" w14:textId="77777777" w:rsidTr="00C377B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15758B6" w14:textId="77777777" w:rsidR="00C377B8" w:rsidRPr="00581FC5" w:rsidRDefault="00C377B8" w:rsidP="00C377B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C377B8" w:rsidRPr="00581FC5" w14:paraId="3589F4C0" w14:textId="77777777" w:rsidTr="00C377B8">
        <w:trPr>
          <w:trHeight w:val="377"/>
          <w:tblCellSpacing w:w="36" w:type="dxa"/>
        </w:trPr>
        <w:tc>
          <w:tcPr>
            <w:tcW w:w="1329" w:type="pct"/>
            <w:gridSpan w:val="4"/>
            <w:tcBorders>
              <w:left w:val="single" w:sz="2" w:space="0" w:color="D5A1DF"/>
            </w:tcBorders>
            <w:shd w:val="clear" w:color="auto" w:fill="auto"/>
            <w:vAlign w:val="center"/>
          </w:tcPr>
          <w:p w14:paraId="1618E245" w14:textId="77777777" w:rsidR="00C377B8" w:rsidRPr="00581FC5" w:rsidRDefault="001314B0" w:rsidP="00C377B8">
            <w:pPr>
              <w:spacing w:before="60" w:after="60"/>
              <w:jc w:val="right"/>
              <w:rPr>
                <w:rFonts w:eastAsia="Calibri" w:cs="Arial"/>
                <w:sz w:val="20"/>
                <w:szCs w:val="18"/>
              </w:rPr>
            </w:pPr>
            <w:hyperlink w:anchor="Instructions_PAS_StudentsToBeServed" w:history="1">
              <w:r w:rsidR="00C377B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3AD2C51" w14:textId="77777777" w:rsidR="00C377B8" w:rsidRPr="00581FC5" w:rsidRDefault="00C377B8" w:rsidP="00C377B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C377B8" w:rsidRPr="00581FC5" w14:paraId="0483F430" w14:textId="77777777" w:rsidTr="00C377B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87F4730" w14:textId="77777777" w:rsidR="00C377B8" w:rsidRPr="00581FC5" w:rsidRDefault="001314B0" w:rsidP="00C377B8">
            <w:pPr>
              <w:spacing w:before="60" w:after="60"/>
              <w:jc w:val="right"/>
              <w:rPr>
                <w:rFonts w:cs="Arial"/>
                <w:sz w:val="20"/>
              </w:rPr>
            </w:pPr>
            <w:hyperlink w:anchor="Instructions_PAS_Locations" w:history="1">
              <w:r w:rsidR="00C377B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5DAC353" w14:textId="77777777" w:rsidR="00C377B8" w:rsidRPr="00581FC5" w:rsidRDefault="00C377B8" w:rsidP="00C377B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377B8" w:rsidRPr="00581FC5" w14:paraId="68F49FAF" w14:textId="77777777" w:rsidTr="00C377B8">
        <w:trPr>
          <w:tblCellSpacing w:w="36" w:type="dxa"/>
        </w:trPr>
        <w:tc>
          <w:tcPr>
            <w:tcW w:w="4951" w:type="pct"/>
            <w:gridSpan w:val="11"/>
            <w:shd w:val="clear" w:color="auto" w:fill="auto"/>
            <w:vAlign w:val="center"/>
          </w:tcPr>
          <w:p w14:paraId="553B8F48" w14:textId="77777777" w:rsidR="00C377B8" w:rsidRPr="00581FC5" w:rsidRDefault="00C377B8" w:rsidP="00C377B8">
            <w:pPr>
              <w:spacing w:before="20" w:after="20"/>
              <w:jc w:val="center"/>
              <w:rPr>
                <w:rFonts w:eastAsia="Calibri" w:cs="Arial"/>
                <w:sz w:val="20"/>
                <w:szCs w:val="18"/>
              </w:rPr>
            </w:pPr>
            <w:r w:rsidRPr="00581FC5">
              <w:rPr>
                <w:rFonts w:eastAsia="Calibri" w:cs="Arial"/>
                <w:b/>
                <w:color w:val="9830BC"/>
              </w:rPr>
              <w:t>OR</w:t>
            </w:r>
          </w:p>
        </w:tc>
      </w:tr>
      <w:tr w:rsidR="00C377B8" w:rsidRPr="00581FC5" w14:paraId="6C825967" w14:textId="77777777" w:rsidTr="00C377B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0B9EF74F" w14:textId="77777777" w:rsidR="00C377B8" w:rsidRPr="002F2A7D" w:rsidRDefault="00C377B8" w:rsidP="00C377B8">
            <w:pPr>
              <w:spacing w:before="60" w:after="60"/>
              <w:rPr>
                <w:rFonts w:eastAsia="Calibri" w:cs="Arial"/>
                <w:sz w:val="22"/>
                <w:szCs w:val="22"/>
              </w:rPr>
            </w:pPr>
            <w:r w:rsidRPr="002F2A7D">
              <w:rPr>
                <w:rFonts w:eastAsia="Calibri" w:cs="Arial"/>
                <w:color w:val="9830BC"/>
                <w:sz w:val="22"/>
                <w:szCs w:val="18"/>
              </w:rPr>
              <w:lastRenderedPageBreak/>
              <w:t>For Actions/Services included as contributing to meeting the Increased or Improved Services Requirement:</w:t>
            </w:r>
          </w:p>
        </w:tc>
      </w:tr>
      <w:tr w:rsidR="00C377B8" w:rsidRPr="00581FC5" w14:paraId="5557543A" w14:textId="77777777" w:rsidTr="00C377B8">
        <w:trPr>
          <w:trHeight w:val="377"/>
          <w:tblCellSpacing w:w="36" w:type="dxa"/>
        </w:trPr>
        <w:tc>
          <w:tcPr>
            <w:tcW w:w="1329" w:type="pct"/>
            <w:gridSpan w:val="4"/>
            <w:tcBorders>
              <w:left w:val="single" w:sz="2" w:space="0" w:color="D5A1DF"/>
            </w:tcBorders>
            <w:shd w:val="clear" w:color="auto" w:fill="auto"/>
            <w:vAlign w:val="center"/>
          </w:tcPr>
          <w:p w14:paraId="5FACBE1A" w14:textId="77777777" w:rsidR="00C377B8" w:rsidRPr="00581FC5" w:rsidRDefault="001314B0" w:rsidP="00C377B8">
            <w:pPr>
              <w:spacing w:before="60" w:after="60"/>
              <w:jc w:val="right"/>
              <w:rPr>
                <w:rFonts w:eastAsia="Calibri" w:cs="Arial"/>
                <w:sz w:val="20"/>
                <w:szCs w:val="18"/>
              </w:rPr>
            </w:pPr>
            <w:hyperlink w:anchor="Instructions_PAS_ContributesTo" w:history="1">
              <w:r w:rsidR="00C377B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105C4B0" w14:textId="77777777" w:rsidR="00C377B8" w:rsidRPr="00581FC5" w:rsidRDefault="00C377B8" w:rsidP="00C377B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C377B8" w:rsidRPr="00581FC5" w14:paraId="3ABBCF8F" w14:textId="77777777" w:rsidTr="00C377B8">
        <w:trPr>
          <w:trHeight w:val="377"/>
          <w:tblCellSpacing w:w="36" w:type="dxa"/>
        </w:trPr>
        <w:tc>
          <w:tcPr>
            <w:tcW w:w="2045" w:type="pct"/>
            <w:gridSpan w:val="7"/>
            <w:tcBorders>
              <w:left w:val="single" w:sz="2" w:space="0" w:color="D5A1DF"/>
            </w:tcBorders>
            <w:shd w:val="clear" w:color="auto" w:fill="auto"/>
            <w:vAlign w:val="center"/>
          </w:tcPr>
          <w:p w14:paraId="12470912" w14:textId="77777777" w:rsidR="00C377B8" w:rsidRPr="00581FC5" w:rsidRDefault="001314B0" w:rsidP="00C377B8">
            <w:pPr>
              <w:spacing w:before="60" w:after="60"/>
              <w:jc w:val="right"/>
              <w:rPr>
                <w:rFonts w:eastAsia="Calibri" w:cs="Arial"/>
                <w:color w:val="000000"/>
                <w:sz w:val="20"/>
                <w:szCs w:val="18"/>
              </w:rPr>
            </w:pPr>
            <w:hyperlink w:anchor="Instructions_PAS_ScopeService" w:history="1">
              <w:r w:rsidR="00C377B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A33A7DE" w14:textId="77777777" w:rsidR="00C377B8" w:rsidRPr="00581FC5" w:rsidRDefault="00C377B8" w:rsidP="00C377B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C377B8" w:rsidRPr="00581FC5" w14:paraId="2A6E3378" w14:textId="77777777" w:rsidTr="00C377B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5216679B" w14:textId="77777777" w:rsidR="00C377B8" w:rsidRPr="00581FC5" w:rsidRDefault="001314B0" w:rsidP="00C377B8">
            <w:pPr>
              <w:spacing w:before="60" w:after="60"/>
              <w:jc w:val="right"/>
              <w:rPr>
                <w:rFonts w:cs="Arial"/>
              </w:rPr>
            </w:pPr>
            <w:hyperlink w:anchor="Instructions_PAS_IIS_Locations" w:history="1">
              <w:r w:rsidR="00C377B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0918A2A" w14:textId="77777777" w:rsidR="00C377B8" w:rsidRPr="00581FC5" w:rsidRDefault="00C377B8" w:rsidP="00C377B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C377B8" w:rsidRPr="00581FC5" w14:paraId="3D7E7526" w14:textId="77777777" w:rsidTr="00C377B8">
        <w:trPr>
          <w:trHeight w:val="377"/>
          <w:tblCellSpacing w:w="36" w:type="dxa"/>
        </w:trPr>
        <w:tc>
          <w:tcPr>
            <w:tcW w:w="4951" w:type="pct"/>
            <w:gridSpan w:val="11"/>
            <w:shd w:val="clear" w:color="auto" w:fill="auto"/>
            <w:vAlign w:val="center"/>
          </w:tcPr>
          <w:p w14:paraId="457A2A52" w14:textId="77777777" w:rsidR="00FB566A" w:rsidRDefault="00FB566A" w:rsidP="00C377B8">
            <w:pPr>
              <w:spacing w:before="60" w:after="60"/>
            </w:pPr>
          </w:p>
          <w:p w14:paraId="7AB66015" w14:textId="77777777" w:rsidR="00FB566A" w:rsidRDefault="00FB566A" w:rsidP="00C377B8">
            <w:pPr>
              <w:spacing w:before="60" w:after="60"/>
            </w:pPr>
          </w:p>
          <w:p w14:paraId="60B93DA3" w14:textId="77777777" w:rsidR="00C377B8" w:rsidRPr="00581FC5" w:rsidRDefault="001314B0" w:rsidP="00C377B8">
            <w:pPr>
              <w:spacing w:before="60" w:after="60"/>
              <w:rPr>
                <w:rFonts w:eastAsia="Calibri" w:cs="Arial"/>
                <w:sz w:val="20"/>
                <w:szCs w:val="18"/>
              </w:rPr>
            </w:pPr>
            <w:hyperlink w:anchor="Instructions_PAS_ActionsServices" w:history="1">
              <w:r w:rsidR="00C377B8" w:rsidRPr="00581FC5">
                <w:rPr>
                  <w:rStyle w:val="Hyperlink"/>
                  <w:rFonts w:cs="Arial"/>
                  <w:sz w:val="20"/>
                  <w:szCs w:val="18"/>
                </w:rPr>
                <w:t>ACTIONS/SERVICES</w:t>
              </w:r>
            </w:hyperlink>
          </w:p>
        </w:tc>
      </w:tr>
      <w:tr w:rsidR="00C377B8" w:rsidRPr="00581FC5" w14:paraId="4F1CA138" w14:textId="77777777" w:rsidTr="00C377B8">
        <w:trPr>
          <w:trHeight w:val="323"/>
          <w:tblCellSpacing w:w="36" w:type="dxa"/>
        </w:trPr>
        <w:tc>
          <w:tcPr>
            <w:tcW w:w="1778" w:type="pct"/>
            <w:gridSpan w:val="6"/>
            <w:shd w:val="clear" w:color="auto" w:fill="auto"/>
            <w:tcMar>
              <w:left w:w="115" w:type="dxa"/>
            </w:tcMar>
          </w:tcPr>
          <w:p w14:paraId="376111F7"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21FAFE6F"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34FFA9AA"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2019-20</w:t>
            </w:r>
          </w:p>
        </w:tc>
      </w:tr>
      <w:tr w:rsidR="00C377B8" w:rsidRPr="00581FC5" w14:paraId="68A6177B" w14:textId="77777777" w:rsidTr="00C377B8">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861BF9B" w14:textId="37917B9F" w:rsidR="00C377B8" w:rsidRPr="00581FC5" w:rsidRDefault="00C377B8" w:rsidP="00C377B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900641D" w14:textId="7C8BE20E" w:rsidR="00C377B8" w:rsidRPr="00581FC5" w:rsidRDefault="00C377B8" w:rsidP="00E27278">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E27278">
              <w:rPr>
                <w:rFonts w:eastAsia="Calibri" w:cs="Arial"/>
                <w:color w:val="000000"/>
                <w:sz w:val="20"/>
                <w:szCs w:val="18"/>
              </w:rPr>
              <w:fldChar w:fldCharType="begin">
                <w:ffData>
                  <w:name w:val=""/>
                  <w:enabled/>
                  <w:calcOnExit w:val="0"/>
                  <w:checkBox>
                    <w:size w:val="20"/>
                    <w:default w:val="0"/>
                  </w:checkBox>
                </w:ffData>
              </w:fldChar>
            </w:r>
            <w:r w:rsidR="00E27278">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27278">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F0D9F54" w14:textId="5393719C" w:rsidR="00C377B8" w:rsidRPr="00581FC5" w:rsidRDefault="00C377B8" w:rsidP="00E2727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E27278">
              <w:rPr>
                <w:rFonts w:eastAsia="Calibri" w:cs="Arial"/>
                <w:color w:val="000000"/>
                <w:sz w:val="20"/>
                <w:szCs w:val="18"/>
              </w:rPr>
              <w:fldChar w:fldCharType="begin">
                <w:ffData>
                  <w:name w:val=""/>
                  <w:enabled/>
                  <w:calcOnExit w:val="0"/>
                  <w:checkBox>
                    <w:size w:val="20"/>
                    <w:default w:val="0"/>
                  </w:checkBox>
                </w:ffData>
              </w:fldChar>
            </w:r>
            <w:r w:rsidR="00E27278">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27278">
              <w:rPr>
                <w:rFonts w:eastAsia="Calibri" w:cs="Arial"/>
                <w:color w:val="000000"/>
                <w:sz w:val="20"/>
                <w:szCs w:val="18"/>
              </w:rPr>
              <w:fldChar w:fldCharType="end"/>
            </w:r>
            <w:r w:rsidRPr="00581FC5">
              <w:rPr>
                <w:rFonts w:eastAsia="Calibri" w:cs="Arial"/>
                <w:color w:val="000000"/>
                <w:sz w:val="20"/>
                <w:szCs w:val="18"/>
              </w:rPr>
              <w:t xml:space="preserve"> Unchanged</w:t>
            </w:r>
          </w:p>
        </w:tc>
      </w:tr>
      <w:tr w:rsidR="00C377B8" w:rsidRPr="00581FC5" w14:paraId="6DD4E3B9" w14:textId="77777777" w:rsidTr="00C377B8">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46DFABD7" w14:textId="3E2C13E0" w:rsidR="00C377B8" w:rsidRPr="00DA5ACD" w:rsidRDefault="00C377B8" w:rsidP="00C377B8">
            <w:pPr>
              <w:rPr>
                <w:rFonts w:eastAsia="Calibri" w:cs="Arial"/>
                <w:color w:val="000000"/>
              </w:rPr>
            </w:pP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170960D9" w14:textId="77777777" w:rsidR="00C377B8" w:rsidRPr="00D77272" w:rsidRDefault="00C377B8" w:rsidP="00C377B8">
            <w:pPr>
              <w:pStyle w:val="Default"/>
              <w:spacing w:before="60" w:after="60"/>
              <w:rPr>
                <w:rFonts w:ascii="Arial" w:hAnsi="Arial" w:cs="Arial"/>
              </w:rPr>
            </w:pPr>
            <w:r w:rsidRPr="00D77272">
              <w:rPr>
                <w:rFonts w:ascii="Arial" w:hAnsi="Arial" w:cs="Arial"/>
              </w:rPr>
              <w:t>Conduct a program of events and activities promoting literacy. This will include (but not be limited to):</w:t>
            </w:r>
          </w:p>
          <w:p w14:paraId="626295E0" w14:textId="78FE4F36" w:rsidR="00C377B8" w:rsidRPr="00D77272" w:rsidRDefault="00C377B8" w:rsidP="00520FFA">
            <w:pPr>
              <w:pStyle w:val="Default"/>
              <w:numPr>
                <w:ilvl w:val="0"/>
                <w:numId w:val="107"/>
              </w:numPr>
              <w:spacing w:before="60" w:after="60"/>
              <w:rPr>
                <w:rFonts w:ascii="Arial" w:hAnsi="Arial" w:cs="Arial"/>
              </w:rPr>
            </w:pPr>
            <w:r w:rsidRPr="00D77272">
              <w:rPr>
                <w:rFonts w:ascii="Arial" w:hAnsi="Arial" w:cs="Arial"/>
              </w:rPr>
              <w:t>Recognizing reading and language performances</w:t>
            </w:r>
            <w:r w:rsidR="00E27278" w:rsidRPr="00D77272">
              <w:rPr>
                <w:rFonts w:ascii="Arial" w:hAnsi="Arial" w:cs="Arial"/>
              </w:rPr>
              <w:t xml:space="preserve"> and growth</w:t>
            </w:r>
            <w:r w:rsidRPr="00D77272">
              <w:rPr>
                <w:rFonts w:ascii="Arial" w:hAnsi="Arial" w:cs="Arial"/>
              </w:rPr>
              <w:t xml:space="preserve"> </w:t>
            </w:r>
            <w:r w:rsidR="00520FFA" w:rsidRPr="00D77272">
              <w:rPr>
                <w:rFonts w:ascii="Arial" w:hAnsi="Arial" w:cs="Arial"/>
              </w:rPr>
              <w:t>on significant assessments</w:t>
            </w:r>
          </w:p>
          <w:p w14:paraId="0DD02F00" w14:textId="160FFF82" w:rsidR="00C377B8" w:rsidRPr="009C23FD" w:rsidRDefault="00C377B8" w:rsidP="00520FFA">
            <w:pPr>
              <w:pStyle w:val="Default"/>
              <w:numPr>
                <w:ilvl w:val="0"/>
                <w:numId w:val="107"/>
              </w:numPr>
              <w:spacing w:before="60" w:after="60"/>
              <w:rPr>
                <w:rFonts w:ascii="Arial" w:hAnsi="Arial" w:cs="Arial"/>
              </w:rPr>
            </w:pPr>
            <w:r w:rsidRPr="00D77272">
              <w:rPr>
                <w:rFonts w:ascii="Arial" w:hAnsi="Arial" w:cs="Arial"/>
              </w:rPr>
              <w:t>Competitions based on literacy activities</w:t>
            </w:r>
            <w:r>
              <w:rPr>
                <w:rFonts w:ascii="Arial" w:hAnsi="Arial" w:cs="Arial"/>
              </w:rPr>
              <w:t xml:space="preserve"> </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06A7C8F4" w14:textId="77777777" w:rsidR="00C377B8" w:rsidRPr="00DA5ACD" w:rsidRDefault="00C377B8" w:rsidP="00C377B8">
            <w:pPr>
              <w:pStyle w:val="Default"/>
              <w:spacing w:before="60" w:after="60"/>
              <w:rPr>
                <w:rFonts w:ascii="Arial" w:hAnsi="Arial" w:cs="Arial"/>
              </w:rPr>
            </w:pPr>
          </w:p>
        </w:tc>
      </w:tr>
      <w:tr w:rsidR="00C377B8" w:rsidRPr="00581FC5" w14:paraId="4F17BFA5" w14:textId="77777777" w:rsidTr="00C377B8">
        <w:trPr>
          <w:trHeight w:val="215"/>
          <w:tblCellSpacing w:w="36" w:type="dxa"/>
        </w:trPr>
        <w:tc>
          <w:tcPr>
            <w:tcW w:w="1778" w:type="pct"/>
            <w:gridSpan w:val="6"/>
            <w:shd w:val="clear" w:color="auto" w:fill="auto"/>
          </w:tcPr>
          <w:p w14:paraId="1B311B0F" w14:textId="7B1CAC6E" w:rsidR="00C377B8" w:rsidRPr="00581FC5" w:rsidRDefault="001314B0" w:rsidP="00C377B8">
            <w:pPr>
              <w:spacing w:before="120" w:after="60"/>
              <w:rPr>
                <w:rFonts w:eastAsia="Calibri" w:cs="Arial"/>
                <w:color w:val="000000"/>
                <w:sz w:val="20"/>
                <w:szCs w:val="18"/>
              </w:rPr>
            </w:pPr>
            <w:hyperlink w:anchor="Instructions_PAS_BudgetedExpenditures" w:history="1">
              <w:r w:rsidR="00C377B8" w:rsidRPr="00581FC5">
                <w:rPr>
                  <w:rStyle w:val="Hyperlink"/>
                  <w:rFonts w:cs="Arial"/>
                  <w:sz w:val="20"/>
                  <w:szCs w:val="18"/>
                </w:rPr>
                <w:t>BUDGETED EXPENDITURES</w:t>
              </w:r>
            </w:hyperlink>
          </w:p>
        </w:tc>
        <w:tc>
          <w:tcPr>
            <w:tcW w:w="1481" w:type="pct"/>
            <w:gridSpan w:val="3"/>
            <w:shd w:val="clear" w:color="auto" w:fill="auto"/>
          </w:tcPr>
          <w:p w14:paraId="45E7C2D3" w14:textId="77777777" w:rsidR="00C377B8" w:rsidRPr="00581FC5" w:rsidRDefault="00C377B8" w:rsidP="00C377B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6729F137" w14:textId="77777777" w:rsidR="00C377B8" w:rsidRPr="00581FC5" w:rsidRDefault="00C377B8" w:rsidP="00C377B8">
            <w:pPr>
              <w:spacing w:before="120" w:after="60"/>
              <w:rPr>
                <w:rFonts w:eastAsia="Calibri" w:cs="Arial"/>
                <w:color w:val="FFFFFF"/>
                <w:sz w:val="20"/>
                <w:szCs w:val="18"/>
              </w:rPr>
            </w:pPr>
            <w:r w:rsidRPr="00581FC5">
              <w:rPr>
                <w:rFonts w:eastAsia="Calibri" w:cs="Arial"/>
                <w:b/>
                <w:color w:val="FFFFFF"/>
                <w:sz w:val="18"/>
                <w:szCs w:val="18"/>
              </w:rPr>
              <w:t>Empty Cell</w:t>
            </w:r>
          </w:p>
        </w:tc>
      </w:tr>
      <w:tr w:rsidR="00C377B8" w:rsidRPr="00581FC5" w14:paraId="2E1F8A3F" w14:textId="77777777" w:rsidTr="00C377B8">
        <w:trPr>
          <w:trHeight w:val="332"/>
          <w:tblCellSpacing w:w="36" w:type="dxa"/>
        </w:trPr>
        <w:tc>
          <w:tcPr>
            <w:tcW w:w="1778" w:type="pct"/>
            <w:gridSpan w:val="6"/>
            <w:shd w:val="clear" w:color="auto" w:fill="auto"/>
          </w:tcPr>
          <w:p w14:paraId="5D1FEFA9"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2D3A149E"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2835AC4B" w14:textId="77777777" w:rsidR="00C377B8" w:rsidRPr="00581FC5" w:rsidRDefault="00C377B8" w:rsidP="00C377B8">
            <w:pPr>
              <w:spacing w:before="60" w:after="60"/>
              <w:rPr>
                <w:rFonts w:eastAsia="Calibri" w:cs="Arial"/>
                <w:b/>
                <w:color w:val="000000"/>
                <w:sz w:val="20"/>
                <w:szCs w:val="18"/>
              </w:rPr>
            </w:pPr>
            <w:r w:rsidRPr="00581FC5">
              <w:rPr>
                <w:rFonts w:eastAsia="Calibri" w:cs="Arial"/>
                <w:b/>
                <w:color w:val="000000"/>
                <w:sz w:val="20"/>
                <w:szCs w:val="18"/>
              </w:rPr>
              <w:t>2019-20</w:t>
            </w:r>
          </w:p>
        </w:tc>
      </w:tr>
      <w:tr w:rsidR="00C377B8" w:rsidRPr="00581FC5" w14:paraId="58B1535C" w14:textId="77777777" w:rsidTr="00C377B8">
        <w:trPr>
          <w:trHeight w:val="432"/>
          <w:tblCellSpacing w:w="36" w:type="dxa"/>
        </w:trPr>
        <w:tc>
          <w:tcPr>
            <w:tcW w:w="586" w:type="pct"/>
            <w:gridSpan w:val="2"/>
            <w:shd w:val="clear" w:color="auto" w:fill="auto"/>
            <w:vAlign w:val="center"/>
          </w:tcPr>
          <w:p w14:paraId="0B0753EE" w14:textId="77777777" w:rsidR="00C377B8" w:rsidRPr="00581FC5" w:rsidRDefault="00C377B8" w:rsidP="00C377B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32B780D" w14:textId="353DB42E" w:rsidR="00C377B8" w:rsidRPr="00DA5ACD" w:rsidRDefault="00C377B8" w:rsidP="00C377B8">
            <w:pPr>
              <w:spacing w:before="60" w:after="60"/>
              <w:rPr>
                <w:rFonts w:eastAsia="Calibri" w:cs="Arial"/>
                <w:color w:val="000000"/>
              </w:rPr>
            </w:pPr>
          </w:p>
        </w:tc>
        <w:tc>
          <w:tcPr>
            <w:tcW w:w="414" w:type="pct"/>
            <w:gridSpan w:val="2"/>
            <w:shd w:val="clear" w:color="auto" w:fill="auto"/>
            <w:vAlign w:val="center"/>
          </w:tcPr>
          <w:p w14:paraId="25A9531B"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BE5F81D" w14:textId="6D40929B" w:rsidR="00C377B8" w:rsidRPr="00DA5ACD" w:rsidRDefault="0005763E" w:rsidP="0005763E">
            <w:pPr>
              <w:spacing w:before="60" w:after="60"/>
              <w:rPr>
                <w:rFonts w:eastAsia="Calibri" w:cs="Arial"/>
                <w:color w:val="000000"/>
              </w:rPr>
            </w:pPr>
            <w:r>
              <w:rPr>
                <w:rFonts w:eastAsia="Calibri" w:cs="Arial"/>
                <w:color w:val="000000"/>
              </w:rPr>
              <w:t>Amount included in Goal 2, Action 3</w:t>
            </w:r>
          </w:p>
        </w:tc>
        <w:tc>
          <w:tcPr>
            <w:tcW w:w="391" w:type="pct"/>
            <w:shd w:val="clear" w:color="auto" w:fill="auto"/>
            <w:vAlign w:val="center"/>
          </w:tcPr>
          <w:p w14:paraId="706C7169"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B47B32C" w14:textId="77777777" w:rsidR="00C377B8" w:rsidRPr="00DA5ACD" w:rsidRDefault="00C377B8" w:rsidP="00C377B8">
            <w:pPr>
              <w:spacing w:before="60" w:after="60"/>
              <w:rPr>
                <w:rFonts w:eastAsia="Calibri" w:cs="Arial"/>
                <w:color w:val="000000"/>
              </w:rPr>
            </w:pPr>
          </w:p>
        </w:tc>
      </w:tr>
      <w:tr w:rsidR="00C377B8" w:rsidRPr="00581FC5" w14:paraId="7EAA7629" w14:textId="77777777" w:rsidTr="00C377B8">
        <w:trPr>
          <w:trHeight w:val="432"/>
          <w:tblCellSpacing w:w="36" w:type="dxa"/>
        </w:trPr>
        <w:tc>
          <w:tcPr>
            <w:tcW w:w="586" w:type="pct"/>
            <w:gridSpan w:val="2"/>
            <w:shd w:val="clear" w:color="auto" w:fill="auto"/>
            <w:vAlign w:val="center"/>
          </w:tcPr>
          <w:p w14:paraId="25D7C8FD"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466035" w14:textId="1B362AF2" w:rsidR="00C377B8" w:rsidRPr="00DA5ACD" w:rsidRDefault="00C377B8" w:rsidP="00C377B8">
            <w:pPr>
              <w:spacing w:before="60" w:after="60"/>
              <w:rPr>
                <w:rFonts w:eastAsia="Calibri" w:cs="Arial"/>
                <w:color w:val="000000"/>
              </w:rPr>
            </w:pPr>
          </w:p>
        </w:tc>
        <w:tc>
          <w:tcPr>
            <w:tcW w:w="414" w:type="pct"/>
            <w:gridSpan w:val="2"/>
            <w:shd w:val="clear" w:color="auto" w:fill="auto"/>
            <w:vAlign w:val="center"/>
          </w:tcPr>
          <w:p w14:paraId="40E5CA57"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A903376" w14:textId="61453B25" w:rsidR="00C377B8" w:rsidRPr="00DA5ACD" w:rsidRDefault="0005763E" w:rsidP="00C377B8">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19131720"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C6AF7A0" w14:textId="77777777" w:rsidR="00C377B8" w:rsidRPr="00DA5ACD" w:rsidRDefault="00C377B8" w:rsidP="00C377B8">
            <w:pPr>
              <w:spacing w:before="60" w:after="60"/>
              <w:rPr>
                <w:rFonts w:eastAsia="Calibri" w:cs="Arial"/>
                <w:color w:val="000000"/>
              </w:rPr>
            </w:pPr>
          </w:p>
        </w:tc>
      </w:tr>
      <w:tr w:rsidR="00C377B8" w:rsidRPr="00581FC5" w14:paraId="1218D700" w14:textId="77777777" w:rsidTr="00C377B8">
        <w:trPr>
          <w:trHeight w:val="432"/>
          <w:tblCellSpacing w:w="36" w:type="dxa"/>
        </w:trPr>
        <w:tc>
          <w:tcPr>
            <w:tcW w:w="586" w:type="pct"/>
            <w:gridSpan w:val="2"/>
            <w:shd w:val="clear" w:color="auto" w:fill="auto"/>
            <w:vAlign w:val="center"/>
          </w:tcPr>
          <w:p w14:paraId="6C83F635"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07CB39FA" w14:textId="77777777" w:rsidR="00C377B8" w:rsidRPr="00C377B8" w:rsidRDefault="00C377B8" w:rsidP="00C377B8">
            <w:pPr>
              <w:rPr>
                <w:rFonts w:eastAsia="Calibri" w:cs="Arial"/>
                <w:color w:val="000000"/>
              </w:rPr>
            </w:pPr>
          </w:p>
        </w:tc>
        <w:tc>
          <w:tcPr>
            <w:tcW w:w="414" w:type="pct"/>
            <w:gridSpan w:val="2"/>
            <w:shd w:val="clear" w:color="auto" w:fill="auto"/>
            <w:vAlign w:val="center"/>
          </w:tcPr>
          <w:p w14:paraId="1A7BEBBD"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F0F62D1" w14:textId="494B8C5B" w:rsidR="00C377B8" w:rsidRPr="00DA5ACD" w:rsidRDefault="00E27278" w:rsidP="00C377B8">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2C4EA566" w14:textId="77777777" w:rsidR="00C377B8" w:rsidRPr="00581FC5" w:rsidRDefault="00C377B8" w:rsidP="00C377B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02BF9BE" w14:textId="77777777" w:rsidR="00C377B8" w:rsidRPr="00DA5ACD" w:rsidRDefault="00C377B8" w:rsidP="00C377B8">
            <w:pPr>
              <w:spacing w:before="60" w:after="60"/>
              <w:rPr>
                <w:rFonts w:eastAsia="Calibri" w:cs="Arial"/>
                <w:color w:val="000000"/>
              </w:rPr>
            </w:pPr>
          </w:p>
        </w:tc>
      </w:tr>
    </w:tbl>
    <w:p w14:paraId="0F079603" w14:textId="77777777" w:rsidR="002F2A7D" w:rsidRDefault="002F2A7D" w:rsidP="002F2A7D">
      <w:pPr>
        <w:rPr>
          <w:rFonts w:cs="Arial"/>
        </w:rPr>
      </w:pPr>
    </w:p>
    <w:p w14:paraId="3112B01B" w14:textId="77777777" w:rsidR="002F2A7D" w:rsidRDefault="002F2A7D" w:rsidP="002F2A7D">
      <w:pPr>
        <w:rPr>
          <w:rFonts w:cs="Arial"/>
        </w:rPr>
      </w:pPr>
    </w:p>
    <w:p w14:paraId="34FACC6F" w14:textId="77777777" w:rsidR="002F2A7D" w:rsidRPr="00581FC5" w:rsidRDefault="002F2A7D" w:rsidP="002F2A7D">
      <w:pPr>
        <w:rPr>
          <w:rFonts w:cs="Arial"/>
          <w:sz w:val="20"/>
          <w:szCs w:val="20"/>
        </w:rPr>
      </w:pPr>
    </w:p>
    <w:p w14:paraId="4551854D" w14:textId="77777777" w:rsidR="00DA5ACD" w:rsidRDefault="00DA5ACD">
      <w:pPr>
        <w:rPr>
          <w:rFonts w:cs="Arial"/>
        </w:rPr>
      </w:pPr>
      <w:r>
        <w:rPr>
          <w:rFonts w:cs="Arial"/>
        </w:rPr>
        <w:br w:type="page"/>
      </w:r>
    </w:p>
    <w:p w14:paraId="6373A646" w14:textId="77777777" w:rsidR="00DA5ACD" w:rsidRPr="00581FC5" w:rsidRDefault="001314B0" w:rsidP="00DA5ACD">
      <w:pPr>
        <w:rPr>
          <w:rFonts w:cs="Arial"/>
          <w:b/>
          <w:color w:val="000000"/>
          <w:sz w:val="20"/>
          <w:szCs w:val="20"/>
        </w:rPr>
      </w:pPr>
      <w:hyperlink w:anchor="Instructions_GAS" w:history="1">
        <w:r w:rsidR="00DA5ACD" w:rsidRPr="00581FC5">
          <w:rPr>
            <w:rStyle w:val="Hyperlink"/>
            <w:rFonts w:cs="Arial"/>
            <w:b/>
            <w:sz w:val="48"/>
            <w:szCs w:val="48"/>
          </w:rPr>
          <w:t>Goals, Actions, &amp; Services</w:t>
        </w:r>
      </w:hyperlink>
    </w:p>
    <w:p w14:paraId="66BEBA52" w14:textId="77777777" w:rsidR="00DA5ACD" w:rsidRPr="00581FC5" w:rsidRDefault="00DA5ACD" w:rsidP="00DA5ACD">
      <w:pPr>
        <w:rPr>
          <w:rFonts w:cs="Arial"/>
          <w:color w:val="000000"/>
          <w:sz w:val="20"/>
          <w:szCs w:val="20"/>
        </w:rPr>
      </w:pPr>
    </w:p>
    <w:p w14:paraId="3DFED566" w14:textId="77777777" w:rsidR="00DA5ACD" w:rsidRPr="00581FC5" w:rsidRDefault="00DA5ACD" w:rsidP="00DA5ACD">
      <w:pPr>
        <w:rPr>
          <w:rFonts w:cs="Arial"/>
          <w:color w:val="000000"/>
          <w:sz w:val="22"/>
          <w:szCs w:val="22"/>
        </w:rPr>
      </w:pPr>
      <w:r w:rsidRPr="00581FC5">
        <w:rPr>
          <w:rFonts w:cs="Arial"/>
          <w:color w:val="000000"/>
          <w:sz w:val="22"/>
          <w:szCs w:val="22"/>
        </w:rPr>
        <w:t>Strategic Planning Details and Accountability</w:t>
      </w:r>
    </w:p>
    <w:p w14:paraId="744D7C53" w14:textId="77777777" w:rsidR="00DA5ACD" w:rsidRPr="00581FC5" w:rsidRDefault="00DA5ACD" w:rsidP="00DA5ACD">
      <w:pPr>
        <w:rPr>
          <w:rFonts w:cs="Arial"/>
          <w:color w:val="000000"/>
          <w:sz w:val="20"/>
          <w:szCs w:val="18"/>
        </w:rPr>
      </w:pPr>
    </w:p>
    <w:p w14:paraId="5BA766EC" w14:textId="77777777" w:rsidR="00DA5ACD" w:rsidRPr="00581FC5" w:rsidRDefault="00DA5ACD" w:rsidP="00DA5ACD">
      <w:pPr>
        <w:spacing w:after="120"/>
        <w:rPr>
          <w:rFonts w:cs="Arial"/>
          <w:color w:val="000000"/>
          <w:sz w:val="20"/>
          <w:szCs w:val="20"/>
        </w:rPr>
      </w:pPr>
      <w:r w:rsidRPr="00581FC5">
        <w:rPr>
          <w:rFonts w:cs="Arial"/>
          <w:sz w:val="20"/>
          <w:szCs w:val="20"/>
        </w:rPr>
        <w:t>Complete a copy of the following table for each of the LEA’s goals. Duplicate the table as needed.</w:t>
      </w:r>
      <w:r w:rsidRPr="00581FC5">
        <w:rPr>
          <w:rFonts w:cs="Arial"/>
          <w:color w:val="000000"/>
          <w:sz w:val="20"/>
          <w:szCs w:val="20"/>
        </w:rPr>
        <w:t xml:space="preserve"> </w:t>
      </w:r>
    </w:p>
    <w:tbl>
      <w:tblPr>
        <w:tblW w:w="4997" w:type="pct"/>
        <w:tblCellSpacing w:w="36" w:type="dxa"/>
        <w:tblInd w:w="10" w:type="dxa"/>
        <w:tblLayout w:type="fixed"/>
        <w:tblCellMar>
          <w:left w:w="115" w:type="dxa"/>
          <w:right w:w="115" w:type="dxa"/>
        </w:tblCellMar>
        <w:tblLook w:val="04A0" w:firstRow="1" w:lastRow="0" w:firstColumn="1" w:lastColumn="0" w:noHBand="0" w:noVBand="1"/>
      </w:tblPr>
      <w:tblGrid>
        <w:gridCol w:w="2329"/>
        <w:gridCol w:w="2494"/>
        <w:gridCol w:w="441"/>
        <w:gridCol w:w="2986"/>
        <w:gridCol w:w="2990"/>
        <w:gridCol w:w="3141"/>
      </w:tblGrid>
      <w:tr w:rsidR="00DA5ACD" w:rsidRPr="00581FC5" w14:paraId="7B9F9146" w14:textId="77777777" w:rsidTr="00DA5ACD">
        <w:trPr>
          <w:trHeight w:val="395"/>
          <w:tblCellSpacing w:w="36" w:type="dxa"/>
        </w:trPr>
        <w:tc>
          <w:tcPr>
            <w:tcW w:w="2283" w:type="dxa"/>
            <w:tcBorders>
              <w:top w:val="single" w:sz="4" w:space="0" w:color="FFFFFF"/>
              <w:left w:val="single" w:sz="4" w:space="0" w:color="FFFFFF"/>
              <w:bottom w:val="single" w:sz="4" w:space="0" w:color="FFFFFF"/>
              <w:right w:val="single" w:sz="4" w:space="0" w:color="FFFFFF"/>
            </w:tcBorders>
            <w:shd w:val="clear" w:color="auto" w:fill="auto"/>
          </w:tcPr>
          <w:p w14:paraId="402465CB" w14:textId="77777777" w:rsidR="00DA5ACD" w:rsidRPr="00581FC5" w:rsidRDefault="00DA5ACD" w:rsidP="00DA5ACD">
            <w:pPr>
              <w:spacing w:before="120" w:after="120"/>
              <w:rPr>
                <w:rFonts w:cs="Arial"/>
                <w:color w:val="FFFFFF"/>
                <w:sz w:val="20"/>
                <w:szCs w:val="36"/>
              </w:rPr>
            </w:pPr>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4F61F277" w14:textId="25FA7305" w:rsidR="00DA5ACD" w:rsidRPr="00581FC5" w:rsidRDefault="00DA5ACD" w:rsidP="00256FB0">
            <w:pPr>
              <w:spacing w:before="60" w:after="40"/>
              <w:rPr>
                <w:rFonts w:eastAsia="Calibri" w:cs="Arial"/>
                <w:color w:val="000000"/>
                <w:sz w:val="20"/>
                <w:szCs w:val="18"/>
              </w:rPr>
            </w:pPr>
            <w:r w:rsidRPr="00581FC5">
              <w:rPr>
                <w:rFonts w:eastAsia="Calibri" w:cs="Arial"/>
                <w:color w:val="000000"/>
                <w:sz w:val="20"/>
                <w:szCs w:val="18"/>
              </w:rPr>
              <w:fldChar w:fldCharType="begin">
                <w:ffData>
                  <w:name w:val="Check4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256FB0">
              <w:rPr>
                <w:rFonts w:eastAsia="Calibri" w:cs="Arial"/>
                <w:color w:val="000000"/>
                <w:sz w:val="20"/>
                <w:szCs w:val="18"/>
              </w:rPr>
              <w:fldChar w:fldCharType="begin">
                <w:ffData>
                  <w:name w:val=""/>
                  <w:enabled/>
                  <w:calcOnExit w:val="0"/>
                  <w:checkBox>
                    <w:size w:val="20"/>
                    <w:default w:val="0"/>
                  </w:checkBox>
                </w:ffData>
              </w:fldChar>
            </w:r>
            <w:r w:rsidR="00256FB0">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56FB0">
              <w:rPr>
                <w:rFonts w:eastAsia="Calibri" w:cs="Arial"/>
                <w:color w:val="000000"/>
                <w:sz w:val="20"/>
                <w:szCs w:val="18"/>
              </w:rPr>
              <w:fldChar w:fldCharType="end"/>
            </w:r>
            <w:r w:rsidRPr="00581FC5">
              <w:rPr>
                <w:rFonts w:eastAsia="Calibri" w:cs="Arial"/>
                <w:color w:val="000000"/>
                <w:sz w:val="20"/>
                <w:szCs w:val="18"/>
              </w:rPr>
              <w:t xml:space="preserve"> Modified                                      </w:t>
            </w:r>
            <w:r w:rsidR="00256FB0">
              <w:rPr>
                <w:rFonts w:eastAsia="Calibri" w:cs="Arial"/>
                <w:color w:val="000000"/>
                <w:sz w:val="20"/>
                <w:szCs w:val="18"/>
              </w:rPr>
              <w:fldChar w:fldCharType="begin">
                <w:ffData>
                  <w:name w:val=""/>
                  <w:enabled/>
                  <w:calcOnExit w:val="0"/>
                  <w:checkBox>
                    <w:size w:val="20"/>
                    <w:default w:val="1"/>
                  </w:checkBox>
                </w:ffData>
              </w:fldChar>
            </w:r>
            <w:r w:rsidR="00256FB0">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256FB0">
              <w:rPr>
                <w:rFonts w:eastAsia="Calibri" w:cs="Arial"/>
                <w:color w:val="000000"/>
                <w:sz w:val="20"/>
                <w:szCs w:val="18"/>
              </w:rPr>
              <w:fldChar w:fldCharType="end"/>
            </w:r>
            <w:r w:rsidRPr="00581FC5">
              <w:rPr>
                <w:rFonts w:eastAsia="Calibri" w:cs="Arial"/>
                <w:color w:val="000000"/>
                <w:sz w:val="20"/>
                <w:szCs w:val="18"/>
              </w:rPr>
              <w:t xml:space="preserve"> Unchanged</w:t>
            </w:r>
          </w:p>
        </w:tc>
      </w:tr>
      <w:tr w:rsidR="00DA5ACD" w:rsidRPr="00581FC5" w14:paraId="1ABC739C" w14:textId="77777777" w:rsidTr="00DA5ACD">
        <w:trPr>
          <w:trHeight w:val="720"/>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E4CCE7"/>
            <w:vAlign w:val="center"/>
          </w:tcPr>
          <w:p w14:paraId="339526A9" w14:textId="409BDFD8" w:rsidR="00DA5ACD" w:rsidRPr="00581FC5" w:rsidRDefault="001314B0" w:rsidP="00DA5ACD">
            <w:pPr>
              <w:spacing w:before="120" w:after="120"/>
              <w:jc w:val="center"/>
              <w:rPr>
                <w:rFonts w:eastAsia="Calibri" w:cs="Arial"/>
                <w:color w:val="000000"/>
                <w:sz w:val="18"/>
                <w:szCs w:val="18"/>
              </w:rPr>
            </w:pPr>
            <w:hyperlink w:anchor="Instructions_GAS_Goal" w:history="1">
              <w:r w:rsidR="00DA5ACD" w:rsidRPr="00581FC5">
                <w:rPr>
                  <w:rStyle w:val="Hyperlink"/>
                  <w:rFonts w:cs="Arial"/>
                  <w:b/>
                  <w:sz w:val="48"/>
                  <w:szCs w:val="36"/>
                </w:rPr>
                <w:t xml:space="preserve">Goal </w:t>
              </w:r>
              <w:r w:rsidR="00DA5ACD">
                <w:rPr>
                  <w:rStyle w:val="Hyperlink"/>
                  <w:rFonts w:cs="Arial"/>
                  <w:b/>
                  <w:sz w:val="48"/>
                  <w:szCs w:val="36"/>
                </w:rPr>
                <w:t>5</w:t>
              </w:r>
            </w:hyperlink>
          </w:p>
        </w:tc>
        <w:tc>
          <w:tcPr>
            <w:tcW w:w="12286" w:type="dxa"/>
            <w:gridSpan w:val="5"/>
            <w:tcBorders>
              <w:top w:val="single" w:sz="4" w:space="0" w:color="D8A9E1"/>
              <w:left w:val="single" w:sz="4" w:space="0" w:color="D8A9E1"/>
              <w:bottom w:val="single" w:sz="4" w:space="0" w:color="D8A9E1"/>
              <w:right w:val="single" w:sz="4" w:space="0" w:color="D8A9E1"/>
            </w:tcBorders>
            <w:shd w:val="clear" w:color="auto" w:fill="F1E4F0"/>
            <w:vAlign w:val="center"/>
          </w:tcPr>
          <w:p w14:paraId="7BF90186" w14:textId="7B35C5DE" w:rsidR="00DA5ACD" w:rsidRPr="00E85890" w:rsidRDefault="003D479F" w:rsidP="00DA5ACD">
            <w:pPr>
              <w:tabs>
                <w:tab w:val="left" w:pos="2700"/>
              </w:tabs>
              <w:spacing w:before="60" w:after="60"/>
              <w:rPr>
                <w:rFonts w:eastAsia="Calibri" w:cs="Arial"/>
              </w:rPr>
            </w:pPr>
            <w:r>
              <w:rPr>
                <w:rFonts w:eastAsia="Calibri" w:cs="Arial"/>
              </w:rPr>
              <w:t>Increase math performance and ability as measured by the CCSS</w:t>
            </w:r>
          </w:p>
        </w:tc>
      </w:tr>
      <w:tr w:rsidR="00DA5ACD" w:rsidRPr="00581FC5" w14:paraId="3DD5148C"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4AABD9F3"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424B3019" w14:textId="77777777" w:rsidTr="00DA5ACD">
        <w:trPr>
          <w:trHeight w:val="20"/>
          <w:tblCellSpacing w:w="36" w:type="dxa"/>
        </w:trPr>
        <w:tc>
          <w:tcPr>
            <w:tcW w:w="14641" w:type="dxa"/>
            <w:gridSpan w:val="6"/>
            <w:tcBorders>
              <w:top w:val="single" w:sz="4" w:space="0" w:color="FFFFFF"/>
              <w:left w:val="single" w:sz="4" w:space="0" w:color="FFFFFF"/>
              <w:bottom w:val="single" w:sz="4" w:space="0" w:color="FFFFFF"/>
              <w:right w:val="single" w:sz="4" w:space="0" w:color="FFFFFF"/>
            </w:tcBorders>
            <w:shd w:val="clear" w:color="auto" w:fill="auto"/>
          </w:tcPr>
          <w:p w14:paraId="32820D76" w14:textId="77777777" w:rsidR="00DA5ACD" w:rsidRPr="00581FC5" w:rsidRDefault="00DA5ACD" w:rsidP="00DA5ACD">
            <w:pPr>
              <w:rPr>
                <w:rFonts w:eastAsia="Calibri" w:cs="Arial"/>
                <w:color w:val="FFFFFF"/>
                <w:sz w:val="20"/>
                <w:szCs w:val="18"/>
              </w:rPr>
            </w:pPr>
            <w:r w:rsidRPr="00581FC5">
              <w:rPr>
                <w:rFonts w:eastAsia="Calibri" w:cs="Arial"/>
                <w:b/>
                <w:color w:val="FFFFFF"/>
                <w:sz w:val="18"/>
                <w:szCs w:val="18"/>
              </w:rPr>
              <w:t>Empty Cell</w:t>
            </w:r>
          </w:p>
        </w:tc>
      </w:tr>
      <w:tr w:rsidR="00DA5ACD" w:rsidRPr="00581FC5" w14:paraId="296F4A8F" w14:textId="77777777" w:rsidTr="00DA5ACD">
        <w:trPr>
          <w:trHeight w:val="267"/>
          <w:tblCellSpacing w:w="36" w:type="dxa"/>
        </w:trPr>
        <w:tc>
          <w:tcPr>
            <w:tcW w:w="4849" w:type="dxa"/>
            <w:gridSpan w:val="2"/>
            <w:shd w:val="clear" w:color="auto" w:fill="auto"/>
          </w:tcPr>
          <w:p w14:paraId="59810CD1" w14:textId="77777777" w:rsidR="00DA5ACD" w:rsidRPr="00581FC5" w:rsidRDefault="001314B0" w:rsidP="00DA5ACD">
            <w:pPr>
              <w:spacing w:before="120" w:after="120"/>
              <w:rPr>
                <w:rFonts w:eastAsia="Calibri" w:cs="Arial"/>
                <w:sz w:val="20"/>
                <w:szCs w:val="20"/>
              </w:rPr>
            </w:pPr>
            <w:hyperlink w:anchor="Instructions_GAS_StateLocalPriorities" w:history="1">
              <w:r w:rsidR="00DA5ACD" w:rsidRPr="00581FC5">
                <w:rPr>
                  <w:rStyle w:val="Hyperlink"/>
                  <w:rFonts w:eastAsia="Calibri" w:cs="Arial"/>
                  <w:sz w:val="20"/>
                  <w:szCs w:val="20"/>
                </w:rPr>
                <w:t>State and/or Local Priorities Addressed by this goal:</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vAlign w:val="center"/>
          </w:tcPr>
          <w:p w14:paraId="46D590AE" w14:textId="0A069504" w:rsidR="00DA5ACD" w:rsidRPr="00581FC5" w:rsidRDefault="00DA5ACD" w:rsidP="00DA5ACD">
            <w:pPr>
              <w:spacing w:before="120" w:after="120"/>
              <w:rPr>
                <w:rFonts w:eastAsia="Calibri" w:cs="Arial"/>
                <w:color w:val="000000"/>
              </w:rPr>
            </w:pPr>
            <w:r w:rsidRPr="00581FC5">
              <w:rPr>
                <w:rFonts w:eastAsia="Calibri" w:cs="Arial"/>
                <w:color w:val="000000"/>
                <w:sz w:val="18"/>
                <w:szCs w:val="18"/>
              </w:rPr>
              <w:t>STATE</w:t>
            </w:r>
            <w:r w:rsidRPr="00581FC5">
              <w:rPr>
                <w:rFonts w:eastAsia="Calibri" w:cs="Arial"/>
                <w:color w:val="000000"/>
              </w:rPr>
              <w:tab/>
            </w:r>
            <w:r w:rsidRPr="00581FC5">
              <w:rPr>
                <w:rFonts w:eastAsia="Calibri" w:cs="Arial"/>
                <w:color w:val="000000"/>
              </w:rPr>
              <w:fldChar w:fldCharType="begin">
                <w:ffData>
                  <w:name w:val="Check4"/>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   </w:t>
            </w:r>
            <w:r w:rsidR="00D931DE">
              <w:rPr>
                <w:rFonts w:eastAsia="Calibri" w:cs="Arial"/>
                <w:color w:val="000000"/>
              </w:rPr>
              <w:fldChar w:fldCharType="begin">
                <w:ffData>
                  <w:name w:val=""/>
                  <w:enabled/>
                  <w:calcOnExit w:val="0"/>
                  <w:checkBox>
                    <w:size w:val="20"/>
                    <w:default w:val="1"/>
                  </w:checkBox>
                </w:ffData>
              </w:fldChar>
            </w:r>
            <w:r w:rsidR="00D931D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D931DE">
              <w:rPr>
                <w:rFonts w:eastAsia="Calibri" w:cs="Arial"/>
                <w:color w:val="000000"/>
              </w:rPr>
              <w:fldChar w:fldCharType="end"/>
            </w:r>
            <w:r w:rsidRPr="00581FC5">
              <w:rPr>
                <w:rFonts w:eastAsia="Calibri" w:cs="Arial"/>
                <w:color w:val="000000"/>
              </w:rPr>
              <w:t xml:space="preserve"> 2   </w:t>
            </w:r>
            <w:r w:rsidRPr="00581FC5">
              <w:rPr>
                <w:rFonts w:eastAsia="Calibri" w:cs="Arial"/>
                <w:color w:val="000000"/>
              </w:rPr>
              <w:fldChar w:fldCharType="begin">
                <w:ffData>
                  <w:name w:val="Check6"/>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3   </w:t>
            </w:r>
            <w:r w:rsidR="00D931DE">
              <w:rPr>
                <w:rFonts w:eastAsia="Calibri" w:cs="Arial"/>
                <w:color w:val="000000"/>
              </w:rPr>
              <w:fldChar w:fldCharType="begin">
                <w:ffData>
                  <w:name w:val=""/>
                  <w:enabled/>
                  <w:calcOnExit w:val="0"/>
                  <w:checkBox>
                    <w:size w:val="20"/>
                    <w:default w:val="1"/>
                  </w:checkBox>
                </w:ffData>
              </w:fldChar>
            </w:r>
            <w:r w:rsidR="00D931DE">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D931DE">
              <w:rPr>
                <w:rFonts w:eastAsia="Calibri" w:cs="Arial"/>
                <w:color w:val="000000"/>
              </w:rPr>
              <w:fldChar w:fldCharType="end"/>
            </w:r>
            <w:r w:rsidRPr="00581FC5">
              <w:rPr>
                <w:rFonts w:eastAsia="Calibri" w:cs="Arial"/>
                <w:color w:val="000000"/>
              </w:rPr>
              <w:t xml:space="preserve"> 4   </w:t>
            </w:r>
            <w:r w:rsidRPr="00581FC5">
              <w:rPr>
                <w:rFonts w:eastAsia="Calibri" w:cs="Arial"/>
                <w:color w:val="000000"/>
              </w:rPr>
              <w:fldChar w:fldCharType="begin">
                <w:ffData>
                  <w:name w:val="Check8"/>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5   </w:t>
            </w:r>
            <w:r w:rsidRPr="00581FC5">
              <w:rPr>
                <w:rFonts w:eastAsia="Calibri" w:cs="Arial"/>
                <w:color w:val="000000"/>
              </w:rPr>
              <w:fldChar w:fldCharType="begin">
                <w:ffData>
                  <w:name w:val="Check9"/>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6   </w:t>
            </w:r>
            <w:r w:rsidR="006A1B73">
              <w:rPr>
                <w:rFonts w:eastAsia="Calibri" w:cs="Arial"/>
                <w:color w:val="000000"/>
              </w:rPr>
              <w:fldChar w:fldCharType="begin">
                <w:ffData>
                  <w:name w:val=""/>
                  <w:enabled/>
                  <w:calcOnExit w:val="0"/>
                  <w:checkBox>
                    <w:size w:val="20"/>
                    <w:default w:val="1"/>
                  </w:checkBox>
                </w:ffData>
              </w:fldChar>
            </w:r>
            <w:r w:rsidR="006A1B73">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6A1B73">
              <w:rPr>
                <w:rFonts w:eastAsia="Calibri" w:cs="Arial"/>
                <w:color w:val="000000"/>
              </w:rPr>
              <w:fldChar w:fldCharType="end"/>
            </w:r>
            <w:r w:rsidRPr="00581FC5">
              <w:rPr>
                <w:rFonts w:eastAsia="Calibri" w:cs="Arial"/>
                <w:color w:val="000000"/>
              </w:rPr>
              <w:t xml:space="preserve"> 7   </w:t>
            </w:r>
            <w:r w:rsidR="00ED0D8B">
              <w:rPr>
                <w:rFonts w:eastAsia="Calibri" w:cs="Arial"/>
                <w:color w:val="000000"/>
              </w:rPr>
              <w:fldChar w:fldCharType="begin">
                <w:ffData>
                  <w:name w:val=""/>
                  <w:enabled/>
                  <w:calcOnExit w:val="0"/>
                  <w:checkBox>
                    <w:size w:val="20"/>
                    <w:default w:val="1"/>
                  </w:checkBox>
                </w:ffData>
              </w:fldChar>
            </w:r>
            <w:r w:rsidR="00ED0D8B">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00ED0D8B">
              <w:rPr>
                <w:rFonts w:eastAsia="Calibri" w:cs="Arial"/>
                <w:color w:val="000000"/>
              </w:rPr>
              <w:fldChar w:fldCharType="end"/>
            </w:r>
            <w:r w:rsidRPr="00581FC5">
              <w:rPr>
                <w:rFonts w:eastAsia="Calibri" w:cs="Arial"/>
                <w:color w:val="000000"/>
              </w:rPr>
              <w:t xml:space="preserve"> 8   </w:t>
            </w:r>
          </w:p>
          <w:p w14:paraId="0A1C4C7D" w14:textId="77777777" w:rsidR="00DA5ACD" w:rsidRPr="00581FC5" w:rsidRDefault="00DA5ACD" w:rsidP="00DA5ACD">
            <w:pPr>
              <w:spacing w:after="120"/>
              <w:rPr>
                <w:rFonts w:eastAsia="Calibri" w:cs="Arial"/>
                <w:color w:val="000000"/>
              </w:rPr>
            </w:pPr>
            <w:r w:rsidRPr="00581FC5">
              <w:rPr>
                <w:rFonts w:eastAsia="Calibri" w:cs="Arial"/>
                <w:color w:val="000000"/>
                <w:sz w:val="18"/>
                <w:szCs w:val="18"/>
              </w:rPr>
              <w:t>COE</w:t>
            </w:r>
            <w:r w:rsidRPr="00581FC5">
              <w:rPr>
                <w:rFonts w:eastAsia="Calibri" w:cs="Arial"/>
                <w:color w:val="000000"/>
                <w:sz w:val="18"/>
                <w:szCs w:val="18"/>
              </w:rPr>
              <w:tab/>
            </w:r>
            <w:r w:rsidRPr="00581FC5">
              <w:rPr>
                <w:rFonts w:eastAsia="Calibri" w:cs="Arial"/>
                <w:color w:val="000000"/>
              </w:rPr>
              <w:fldChar w:fldCharType="begin">
                <w:ffData>
                  <w:name w:val="Check12"/>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9  </w:t>
            </w:r>
            <w:r w:rsidRPr="00581FC5">
              <w:rPr>
                <w:rFonts w:eastAsia="Calibri" w:cs="Arial"/>
                <w:color w:val="000000"/>
              </w:rPr>
              <w:fldChar w:fldCharType="begin">
                <w:ffData>
                  <w:name w:val="Check13"/>
                  <w:enabled/>
                  <w:calcOnExit w:val="0"/>
                  <w:checkBox>
                    <w:size w:val="20"/>
                    <w:default w:val="0"/>
                  </w:checkBox>
                </w:ffData>
              </w:fldChar>
            </w:r>
            <w:r w:rsidRPr="00581FC5">
              <w:rPr>
                <w:rFonts w:eastAsia="Calibri" w:cs="Arial"/>
                <w:color w:val="000000"/>
              </w:rPr>
              <w:instrText xml:space="preserve"> FORMCHECKBOX </w:instrText>
            </w:r>
            <w:r w:rsidR="001314B0">
              <w:rPr>
                <w:rFonts w:eastAsia="Calibri" w:cs="Arial"/>
                <w:color w:val="000000"/>
              </w:rPr>
            </w:r>
            <w:r w:rsidR="001314B0">
              <w:rPr>
                <w:rFonts w:eastAsia="Calibri" w:cs="Arial"/>
                <w:color w:val="000000"/>
              </w:rPr>
              <w:fldChar w:fldCharType="separate"/>
            </w:r>
            <w:r w:rsidRPr="00581FC5">
              <w:rPr>
                <w:rFonts w:eastAsia="Calibri" w:cs="Arial"/>
                <w:color w:val="000000"/>
              </w:rPr>
              <w:fldChar w:fldCharType="end"/>
            </w:r>
            <w:r w:rsidRPr="00581FC5">
              <w:rPr>
                <w:rFonts w:eastAsia="Calibri" w:cs="Arial"/>
                <w:color w:val="000000"/>
              </w:rPr>
              <w:t xml:space="preserve"> 10</w:t>
            </w:r>
          </w:p>
          <w:p w14:paraId="7AAF12C0" w14:textId="77777777" w:rsidR="00DA5ACD" w:rsidRPr="00581FC5" w:rsidRDefault="00DA5ACD" w:rsidP="00DA5ACD">
            <w:pPr>
              <w:spacing w:after="120"/>
              <w:rPr>
                <w:rFonts w:eastAsia="Calibri" w:cs="Arial"/>
                <w:color w:val="000000"/>
                <w:sz w:val="18"/>
                <w:szCs w:val="18"/>
              </w:rPr>
            </w:pPr>
            <w:r w:rsidRPr="00581FC5">
              <w:rPr>
                <w:rFonts w:eastAsia="Calibri" w:cs="Arial"/>
                <w:color w:val="000000"/>
                <w:sz w:val="18"/>
                <w:szCs w:val="18"/>
              </w:rPr>
              <w:t>LOCAL</w:t>
            </w:r>
            <w:r w:rsidRPr="00581FC5">
              <w:rPr>
                <w:rFonts w:eastAsia="Calibri" w:cs="Arial"/>
                <w:color w:val="000000"/>
              </w:rPr>
              <w:tab/>
              <w:t>______________________________________</w:t>
            </w:r>
          </w:p>
        </w:tc>
      </w:tr>
      <w:tr w:rsidR="00B14F91" w:rsidRPr="00581FC5" w14:paraId="72BC46A8" w14:textId="77777777" w:rsidTr="00DA5ACD">
        <w:trPr>
          <w:trHeight w:val="720"/>
          <w:tblCellSpacing w:w="36" w:type="dxa"/>
        </w:trPr>
        <w:tc>
          <w:tcPr>
            <w:tcW w:w="4849" w:type="dxa"/>
            <w:gridSpan w:val="2"/>
            <w:shd w:val="clear" w:color="auto" w:fill="auto"/>
          </w:tcPr>
          <w:p w14:paraId="2D8C1EB3" w14:textId="77777777" w:rsidR="00B14F91" w:rsidRPr="00581FC5" w:rsidRDefault="001314B0" w:rsidP="00DA5ACD">
            <w:pPr>
              <w:spacing w:before="60" w:after="60"/>
              <w:rPr>
                <w:rFonts w:eastAsia="Calibri" w:cs="Arial"/>
                <w:color w:val="000000"/>
                <w:sz w:val="20"/>
                <w:szCs w:val="20"/>
              </w:rPr>
            </w:pPr>
            <w:hyperlink w:anchor="Instructions_GAS_IdentifiedNeed" w:history="1">
              <w:r w:rsidR="00B14F91" w:rsidRPr="00581FC5">
                <w:rPr>
                  <w:rStyle w:val="Hyperlink"/>
                  <w:rFonts w:eastAsia="Calibri" w:cs="Arial"/>
                  <w:sz w:val="20"/>
                  <w:szCs w:val="20"/>
                </w:rPr>
                <w:t xml:space="preserve">Identified Need </w:t>
              </w:r>
            </w:hyperlink>
          </w:p>
        </w:tc>
        <w:tc>
          <w:tcPr>
            <w:tcW w:w="9720" w:type="dxa"/>
            <w:gridSpan w:val="4"/>
            <w:tcBorders>
              <w:top w:val="single" w:sz="4" w:space="0" w:color="D8A9E1"/>
              <w:left w:val="single" w:sz="4" w:space="0" w:color="D8A9E1"/>
              <w:bottom w:val="single" w:sz="4" w:space="0" w:color="D8A9E1"/>
              <w:right w:val="single" w:sz="4" w:space="0" w:color="D8A9E1"/>
            </w:tcBorders>
            <w:shd w:val="clear" w:color="auto" w:fill="F1E4F0"/>
          </w:tcPr>
          <w:p w14:paraId="73828F31" w14:textId="35BF6933" w:rsidR="00B14F91" w:rsidRPr="00E85890" w:rsidRDefault="00B14F91" w:rsidP="00DA5ACD">
            <w:pPr>
              <w:tabs>
                <w:tab w:val="left" w:pos="2115"/>
              </w:tabs>
              <w:spacing w:before="60" w:after="60"/>
              <w:rPr>
                <w:rFonts w:eastAsia="Calibri" w:cs="Arial"/>
                <w:color w:val="000000"/>
              </w:rPr>
            </w:pPr>
            <w:r>
              <w:rPr>
                <w:rFonts w:eastAsia="Calibri" w:cs="Arial"/>
                <w:color w:val="000000"/>
              </w:rPr>
              <w:t xml:space="preserve">Student performance and rates of improvement on multiple measures of mathematics performance fall below satisfactory levels. The development of mathematical abilities and thinking are central to success in school and life. </w:t>
            </w:r>
          </w:p>
        </w:tc>
      </w:tr>
      <w:tr w:rsidR="00B14F91" w:rsidRPr="00581FC5" w14:paraId="6DD90FF2" w14:textId="77777777" w:rsidTr="00DA5ACD">
        <w:trPr>
          <w:trHeight w:val="296"/>
          <w:tblCellSpacing w:w="36" w:type="dxa"/>
        </w:trPr>
        <w:tc>
          <w:tcPr>
            <w:tcW w:w="14641" w:type="dxa"/>
            <w:gridSpan w:val="6"/>
            <w:shd w:val="clear" w:color="auto" w:fill="auto"/>
            <w:vAlign w:val="center"/>
          </w:tcPr>
          <w:p w14:paraId="3BEF7E9D" w14:textId="77777777" w:rsidR="00B14F91" w:rsidRPr="00581FC5" w:rsidRDefault="001314B0" w:rsidP="00DA5ACD">
            <w:pPr>
              <w:spacing w:before="120" w:after="120"/>
              <w:rPr>
                <w:rFonts w:eastAsia="Calibri" w:cs="Arial"/>
                <w:b/>
                <w:sz w:val="20"/>
                <w:szCs w:val="18"/>
              </w:rPr>
            </w:pPr>
            <w:hyperlink w:anchor="Instructions_GAS_ExpectedAnnMeasOutcomes" w:history="1">
              <w:r w:rsidR="00B14F91" w:rsidRPr="00581FC5">
                <w:rPr>
                  <w:rStyle w:val="Hyperlink"/>
                  <w:rFonts w:cs="Arial"/>
                  <w:sz w:val="20"/>
                  <w:szCs w:val="18"/>
                </w:rPr>
                <w:t>EXPECTED ANNUAL MEASURABLE OUTCOMES</w:t>
              </w:r>
            </w:hyperlink>
          </w:p>
        </w:tc>
      </w:tr>
      <w:tr w:rsidR="00B14F91" w:rsidRPr="00581FC5" w14:paraId="45BCF8A3" w14:textId="77777777" w:rsidTr="00DA5ACD">
        <w:trPr>
          <w:trHeight w:val="296"/>
          <w:tblCellSpacing w:w="36" w:type="dxa"/>
        </w:trPr>
        <w:tc>
          <w:tcPr>
            <w:tcW w:w="2283" w:type="dxa"/>
            <w:shd w:val="clear" w:color="auto" w:fill="auto"/>
            <w:vAlign w:val="center"/>
          </w:tcPr>
          <w:p w14:paraId="3B45989F"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Metrics/Indicators</w:t>
            </w:r>
          </w:p>
        </w:tc>
        <w:tc>
          <w:tcPr>
            <w:tcW w:w="2946" w:type="dxa"/>
            <w:gridSpan w:val="2"/>
            <w:shd w:val="clear" w:color="auto" w:fill="auto"/>
            <w:vAlign w:val="center"/>
          </w:tcPr>
          <w:p w14:paraId="77FCE034"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Baseline</w:t>
            </w:r>
          </w:p>
        </w:tc>
        <w:tc>
          <w:tcPr>
            <w:tcW w:w="2999" w:type="dxa"/>
            <w:shd w:val="clear" w:color="auto" w:fill="auto"/>
            <w:vAlign w:val="center"/>
          </w:tcPr>
          <w:p w14:paraId="3B321FEE"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2017-18</w:t>
            </w:r>
          </w:p>
        </w:tc>
        <w:tc>
          <w:tcPr>
            <w:tcW w:w="3003" w:type="dxa"/>
            <w:shd w:val="clear" w:color="auto" w:fill="auto"/>
            <w:vAlign w:val="center"/>
          </w:tcPr>
          <w:p w14:paraId="0CFFBCD0" w14:textId="77777777" w:rsidR="00B14F91" w:rsidRPr="00581FC5" w:rsidRDefault="00B14F91" w:rsidP="00DA5ACD">
            <w:pPr>
              <w:spacing w:before="60" w:after="60"/>
              <w:jc w:val="center"/>
              <w:rPr>
                <w:rFonts w:eastAsia="Calibri" w:cs="Arial"/>
                <w:color w:val="9830BC"/>
                <w:sz w:val="20"/>
                <w:szCs w:val="20"/>
              </w:rPr>
            </w:pPr>
            <w:r w:rsidRPr="00581FC5">
              <w:rPr>
                <w:rFonts w:eastAsia="Calibri" w:cs="Arial"/>
                <w:color w:val="9830BC"/>
                <w:sz w:val="20"/>
                <w:szCs w:val="20"/>
              </w:rPr>
              <w:t>2018-19</w:t>
            </w:r>
          </w:p>
        </w:tc>
        <w:tc>
          <w:tcPr>
            <w:tcW w:w="3122" w:type="dxa"/>
            <w:shd w:val="clear" w:color="auto" w:fill="auto"/>
            <w:vAlign w:val="center"/>
          </w:tcPr>
          <w:p w14:paraId="49FB38C0" w14:textId="44B48903" w:rsidR="00B14F91" w:rsidRPr="00581FC5" w:rsidRDefault="00B14F91" w:rsidP="00DA5ACD">
            <w:pPr>
              <w:spacing w:before="60" w:after="60"/>
              <w:jc w:val="center"/>
              <w:rPr>
                <w:rFonts w:eastAsia="Calibri" w:cs="Arial"/>
                <w:color w:val="9830BC"/>
                <w:sz w:val="20"/>
                <w:szCs w:val="20"/>
              </w:rPr>
            </w:pPr>
            <w:r>
              <w:rPr>
                <w:rFonts w:eastAsia="Calibri" w:cs="Arial"/>
                <w:color w:val="9830BC"/>
                <w:sz w:val="20"/>
                <w:szCs w:val="20"/>
              </w:rPr>
              <w:t>ne</w:t>
            </w:r>
            <w:r w:rsidRPr="00581FC5">
              <w:rPr>
                <w:rFonts w:eastAsia="Calibri" w:cs="Arial"/>
                <w:color w:val="9830BC"/>
                <w:sz w:val="20"/>
                <w:szCs w:val="20"/>
              </w:rPr>
              <w:t>2019-20</w:t>
            </w:r>
          </w:p>
        </w:tc>
      </w:tr>
      <w:tr w:rsidR="00353218" w:rsidRPr="00581FC5" w14:paraId="3853B85C"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D9B6BB7" w14:textId="1D5AA3B9" w:rsidR="00353218" w:rsidRPr="00DA5ACD" w:rsidRDefault="00353218" w:rsidP="00207B31">
            <w:pPr>
              <w:spacing w:before="60" w:after="60"/>
              <w:rPr>
                <w:rFonts w:cs="Arial"/>
                <w:color w:val="000000"/>
              </w:rPr>
            </w:pPr>
            <w:r>
              <w:rPr>
                <w:rFonts w:cs="Arial"/>
                <w:color w:val="000000"/>
              </w:rPr>
              <w:t>A</w:t>
            </w:r>
            <w:r w:rsidR="00E910D4">
              <w:rPr>
                <w:rFonts w:cs="Arial"/>
                <w:color w:val="000000"/>
              </w:rPr>
              <w:t>t or above grade norm level RIT</w:t>
            </w:r>
            <w:r>
              <w:rPr>
                <w:rFonts w:cs="Arial"/>
                <w:color w:val="000000"/>
              </w:rPr>
              <w:t>: NWEA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4E8037E7" w14:textId="3ED711A3" w:rsidR="00353218" w:rsidRPr="00DA5ACD" w:rsidRDefault="00FB43F8" w:rsidP="008532BD">
            <w:pPr>
              <w:spacing w:before="60" w:after="60"/>
              <w:jc w:val="right"/>
              <w:rPr>
                <w:rFonts w:eastAsia="Calibri" w:cs="Arial"/>
                <w:color w:val="000000"/>
              </w:rPr>
            </w:pPr>
            <w:r>
              <w:rPr>
                <w:rFonts w:eastAsia="Calibri" w:cs="Arial"/>
                <w:color w:val="000000"/>
              </w:rPr>
              <w:t>28%</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7ED6C77" w14:textId="5BCC6B49" w:rsidR="00353218" w:rsidRPr="00DA5ACD" w:rsidRDefault="00FB43F8" w:rsidP="008532BD">
            <w:pPr>
              <w:spacing w:before="60" w:after="60"/>
              <w:jc w:val="right"/>
              <w:rPr>
                <w:rFonts w:eastAsia="Calibri" w:cs="Arial"/>
                <w:color w:val="000000"/>
              </w:rPr>
            </w:pPr>
            <w:r>
              <w:rPr>
                <w:rFonts w:eastAsia="Calibri" w:cs="Arial"/>
                <w:color w:val="000000"/>
              </w:rPr>
              <w:t>32%</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A66D903" w14:textId="4C3CBDE3" w:rsidR="00353218" w:rsidRPr="00DA5ACD" w:rsidRDefault="00FB43F8" w:rsidP="008532BD">
            <w:pPr>
              <w:spacing w:before="60" w:after="60"/>
              <w:jc w:val="right"/>
              <w:rPr>
                <w:rFonts w:eastAsia="Calibri" w:cs="Arial"/>
                <w:color w:val="000000"/>
              </w:rPr>
            </w:pPr>
            <w:r>
              <w:rPr>
                <w:rFonts w:eastAsia="Calibri" w:cs="Arial"/>
                <w:color w:val="000000"/>
              </w:rPr>
              <w:t>36%</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6A02261" w14:textId="514D9CA8" w:rsidR="00353218" w:rsidRPr="00DA5ACD" w:rsidRDefault="00FB43F8" w:rsidP="008532BD">
            <w:pPr>
              <w:spacing w:before="60" w:after="60"/>
              <w:jc w:val="right"/>
              <w:rPr>
                <w:rFonts w:eastAsia="Calibri" w:cs="Arial"/>
                <w:color w:val="000000"/>
              </w:rPr>
            </w:pPr>
            <w:r>
              <w:rPr>
                <w:rFonts w:eastAsia="Calibri" w:cs="Arial"/>
                <w:color w:val="000000"/>
              </w:rPr>
              <w:t>40%</w:t>
            </w:r>
          </w:p>
        </w:tc>
      </w:tr>
      <w:tr w:rsidR="00FB43F8" w:rsidRPr="00581FC5" w14:paraId="1D8215E0"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ED46215" w14:textId="3AFB9655" w:rsidR="00FB43F8" w:rsidRPr="00DA5ACD" w:rsidRDefault="00FB43F8" w:rsidP="00207B31">
            <w:pPr>
              <w:spacing w:before="60" w:after="60"/>
              <w:rPr>
                <w:rFonts w:eastAsia="Calibri" w:cs="Arial"/>
                <w:color w:val="000000"/>
              </w:rPr>
            </w:pPr>
            <w:r>
              <w:rPr>
                <w:rFonts w:eastAsia="Calibri" w:cs="Arial"/>
                <w:color w:val="000000"/>
              </w:rPr>
              <w:t>Met growth target: NWEA Math**</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34C3B677" w14:textId="41A7B0B8" w:rsidR="00FB43F8" w:rsidRPr="00DA5ACD" w:rsidRDefault="00FB43F8" w:rsidP="008532BD">
            <w:pPr>
              <w:spacing w:before="60" w:after="60"/>
              <w:jc w:val="right"/>
              <w:rPr>
                <w:rFonts w:eastAsia="Calibri" w:cs="Arial"/>
                <w:color w:val="000000"/>
              </w:rPr>
            </w:pPr>
            <w:r>
              <w:rPr>
                <w:rFonts w:eastAsia="Calibri" w:cs="Arial"/>
                <w:color w:val="000000"/>
              </w:rPr>
              <w:t>59%</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533BD05E" w14:textId="593367FF" w:rsidR="00FB43F8" w:rsidRPr="00DA5ACD" w:rsidRDefault="00FB43F8" w:rsidP="008532BD">
            <w:pPr>
              <w:spacing w:before="60" w:after="60"/>
              <w:jc w:val="right"/>
              <w:rPr>
                <w:rFonts w:eastAsia="Calibri" w:cs="Arial"/>
                <w:color w:val="000000"/>
              </w:rPr>
            </w:pPr>
            <w:r>
              <w:rPr>
                <w:rFonts w:eastAsia="Calibri" w:cs="Arial"/>
                <w:color w:val="000000"/>
              </w:rPr>
              <w:t>63%</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8B57785" w14:textId="242983B8" w:rsidR="00FB43F8" w:rsidRPr="00DA5ACD" w:rsidRDefault="00FB43F8" w:rsidP="008532BD">
            <w:pPr>
              <w:spacing w:before="60" w:after="60"/>
              <w:jc w:val="right"/>
              <w:rPr>
                <w:rFonts w:eastAsia="Calibri" w:cs="Arial"/>
                <w:color w:val="000000"/>
              </w:rPr>
            </w:pPr>
            <w:r>
              <w:rPr>
                <w:rFonts w:eastAsia="Calibri" w:cs="Arial"/>
                <w:color w:val="000000"/>
              </w:rPr>
              <w:t>67%</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24B70D33" w14:textId="67AEFAC4" w:rsidR="00FB43F8" w:rsidRPr="00DA5ACD" w:rsidRDefault="00FB43F8" w:rsidP="008532BD">
            <w:pPr>
              <w:spacing w:before="60" w:after="60"/>
              <w:jc w:val="right"/>
              <w:rPr>
                <w:rFonts w:eastAsia="Calibri" w:cs="Arial"/>
                <w:color w:val="000000"/>
              </w:rPr>
            </w:pPr>
            <w:r>
              <w:rPr>
                <w:rFonts w:eastAsia="Calibri" w:cs="Arial"/>
                <w:color w:val="000000"/>
              </w:rPr>
              <w:t>71%</w:t>
            </w:r>
          </w:p>
        </w:tc>
      </w:tr>
      <w:tr w:rsidR="00FB43F8" w:rsidRPr="00581FC5" w14:paraId="6AD0F357" w14:textId="77777777" w:rsidTr="00DA5ACD">
        <w:trPr>
          <w:trHeight w:val="432"/>
          <w:tblCellSpacing w:w="36" w:type="dxa"/>
        </w:trPr>
        <w:tc>
          <w:tcPr>
            <w:tcW w:w="228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086E596C" w14:textId="38AAF53F" w:rsidR="00FB43F8" w:rsidRDefault="00FB43F8" w:rsidP="00207B31">
            <w:pPr>
              <w:spacing w:before="60" w:after="60"/>
              <w:rPr>
                <w:rFonts w:eastAsia="Calibri" w:cs="Arial"/>
                <w:color w:val="000000"/>
              </w:rPr>
            </w:pPr>
            <w:r>
              <w:rPr>
                <w:rFonts w:cs="Arial"/>
                <w:color w:val="000000"/>
              </w:rPr>
              <w:t>Projected to meet or exceed Math CAASPP***</w:t>
            </w:r>
          </w:p>
        </w:tc>
        <w:tc>
          <w:tcPr>
            <w:tcW w:w="2946" w:type="dxa"/>
            <w:gridSpan w:val="2"/>
            <w:tcBorders>
              <w:top w:val="single" w:sz="4" w:space="0" w:color="D8A9E1"/>
              <w:left w:val="single" w:sz="4" w:space="0" w:color="D8A9E1"/>
              <w:bottom w:val="single" w:sz="4" w:space="0" w:color="D8A9E1"/>
              <w:right w:val="single" w:sz="4" w:space="0" w:color="D8A9E1"/>
            </w:tcBorders>
            <w:shd w:val="clear" w:color="auto" w:fill="F1E4F0"/>
            <w:vAlign w:val="center"/>
          </w:tcPr>
          <w:p w14:paraId="0C692A87" w14:textId="705BFC8C" w:rsidR="00FB43F8" w:rsidRPr="00DA5ACD" w:rsidRDefault="007F262D" w:rsidP="008532BD">
            <w:pPr>
              <w:spacing w:before="60" w:after="60"/>
              <w:jc w:val="right"/>
              <w:rPr>
                <w:rFonts w:eastAsia="Calibri" w:cs="Arial"/>
                <w:color w:val="000000"/>
              </w:rPr>
            </w:pPr>
            <w:r>
              <w:rPr>
                <w:rFonts w:eastAsia="Calibri" w:cs="Arial"/>
                <w:color w:val="000000"/>
              </w:rPr>
              <w:t>12%</w:t>
            </w:r>
          </w:p>
        </w:tc>
        <w:tc>
          <w:tcPr>
            <w:tcW w:w="2999"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3991298D" w14:textId="13F48AF6" w:rsidR="00FB43F8" w:rsidRPr="00DA5ACD" w:rsidRDefault="007F262D" w:rsidP="008532BD">
            <w:pPr>
              <w:spacing w:before="60" w:after="60"/>
              <w:jc w:val="right"/>
              <w:rPr>
                <w:rFonts w:eastAsia="Calibri" w:cs="Arial"/>
                <w:color w:val="000000"/>
              </w:rPr>
            </w:pPr>
            <w:r>
              <w:rPr>
                <w:rFonts w:eastAsia="Calibri" w:cs="Arial"/>
                <w:color w:val="000000"/>
              </w:rPr>
              <w:t>16%</w:t>
            </w:r>
          </w:p>
        </w:tc>
        <w:tc>
          <w:tcPr>
            <w:tcW w:w="3003"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10F3DC05" w14:textId="2783BBD6" w:rsidR="00FB43F8" w:rsidRPr="00DA5ACD" w:rsidRDefault="007F262D" w:rsidP="008532BD">
            <w:pPr>
              <w:spacing w:before="60" w:after="60"/>
              <w:jc w:val="right"/>
              <w:rPr>
                <w:rFonts w:eastAsia="Calibri" w:cs="Arial"/>
                <w:color w:val="000000"/>
              </w:rPr>
            </w:pPr>
            <w:r>
              <w:rPr>
                <w:rFonts w:eastAsia="Calibri" w:cs="Arial"/>
                <w:color w:val="000000"/>
              </w:rPr>
              <w:t>20%</w:t>
            </w:r>
          </w:p>
        </w:tc>
        <w:tc>
          <w:tcPr>
            <w:tcW w:w="3122" w:type="dxa"/>
            <w:tcBorders>
              <w:top w:val="single" w:sz="4" w:space="0" w:color="D8A9E1"/>
              <w:left w:val="single" w:sz="4" w:space="0" w:color="D8A9E1"/>
              <w:bottom w:val="single" w:sz="4" w:space="0" w:color="D8A9E1"/>
              <w:right w:val="single" w:sz="4" w:space="0" w:color="D8A9E1"/>
            </w:tcBorders>
            <w:shd w:val="clear" w:color="auto" w:fill="F1E4F0"/>
            <w:vAlign w:val="center"/>
          </w:tcPr>
          <w:p w14:paraId="764C5E77" w14:textId="03C9CAA0" w:rsidR="00FB43F8" w:rsidRPr="00DA5ACD" w:rsidRDefault="007F262D" w:rsidP="008532BD">
            <w:pPr>
              <w:spacing w:before="60" w:after="60"/>
              <w:jc w:val="right"/>
              <w:rPr>
                <w:rFonts w:eastAsia="Calibri" w:cs="Arial"/>
                <w:color w:val="000000"/>
              </w:rPr>
            </w:pPr>
            <w:r>
              <w:rPr>
                <w:rFonts w:eastAsia="Calibri" w:cs="Arial"/>
                <w:color w:val="000000"/>
              </w:rPr>
              <w:t>24%</w:t>
            </w:r>
          </w:p>
        </w:tc>
      </w:tr>
    </w:tbl>
    <w:p w14:paraId="2158A95D" w14:textId="77777777" w:rsidR="00DA5ACD" w:rsidRPr="00581FC5" w:rsidRDefault="00DA5ACD" w:rsidP="00DA5ACD">
      <w:pPr>
        <w:rPr>
          <w:rFonts w:cs="Arial"/>
          <w:sz w:val="18"/>
          <w:szCs w:val="18"/>
        </w:rPr>
      </w:pPr>
    </w:p>
    <w:tbl>
      <w:tblPr>
        <w:tblW w:w="5002" w:type="pct"/>
        <w:tblCellSpacing w:w="36" w:type="dxa"/>
        <w:tblInd w:w="-5" w:type="dxa"/>
        <w:tblCellMar>
          <w:left w:w="115" w:type="dxa"/>
          <w:right w:w="115" w:type="dxa"/>
        </w:tblCellMar>
        <w:tblLook w:val="04A0" w:firstRow="1" w:lastRow="0" w:firstColumn="1" w:lastColumn="0" w:noHBand="0" w:noVBand="1"/>
      </w:tblPr>
      <w:tblGrid>
        <w:gridCol w:w="14406"/>
      </w:tblGrid>
      <w:tr w:rsidR="00DA5ACD" w:rsidRPr="00581FC5" w14:paraId="239F7545" w14:textId="77777777" w:rsidTr="00DA5ACD">
        <w:trPr>
          <w:tblCellSpacing w:w="36" w:type="dxa"/>
        </w:trPr>
        <w:tc>
          <w:tcPr>
            <w:tcW w:w="4951" w:type="pct"/>
            <w:shd w:val="clear" w:color="auto" w:fill="auto"/>
            <w:vAlign w:val="bottom"/>
          </w:tcPr>
          <w:p w14:paraId="616610CD" w14:textId="77777777" w:rsidR="00DA5ACD" w:rsidRPr="00581FC5" w:rsidRDefault="00DA5ACD" w:rsidP="00DA5ACD">
            <w:pPr>
              <w:pageBreakBefore/>
              <w:spacing w:before="60" w:after="60"/>
              <w:rPr>
                <w:rFonts w:cs="Arial"/>
                <w:b/>
                <w:sz w:val="20"/>
              </w:rPr>
            </w:pPr>
            <w:r w:rsidRPr="00581FC5">
              <w:rPr>
                <w:rFonts w:cs="Arial"/>
              </w:rPr>
              <w:lastRenderedPageBreak/>
              <w:br w:type="page"/>
            </w:r>
            <w:hyperlink w:anchor="Instructions_PAS" w:history="1">
              <w:r w:rsidRPr="00581FC5">
                <w:rPr>
                  <w:rStyle w:val="Hyperlink"/>
                  <w:rFonts w:cs="Arial"/>
                  <w:sz w:val="20"/>
                  <w:szCs w:val="18"/>
                </w:rPr>
                <w:t>PLANNED ACTIONS / SERVICES</w:t>
              </w:r>
            </w:hyperlink>
          </w:p>
        </w:tc>
      </w:tr>
      <w:tr w:rsidR="00DA5ACD" w:rsidRPr="00581FC5" w14:paraId="5ED47406" w14:textId="77777777" w:rsidTr="00DA5ACD">
        <w:trPr>
          <w:tblCellSpacing w:w="36" w:type="dxa"/>
        </w:trPr>
        <w:tc>
          <w:tcPr>
            <w:tcW w:w="4951" w:type="pct"/>
            <w:shd w:val="clear" w:color="auto" w:fill="auto"/>
            <w:vAlign w:val="bottom"/>
          </w:tcPr>
          <w:p w14:paraId="3762A804" w14:textId="77777777" w:rsidR="00DA5ACD" w:rsidRPr="00581FC5" w:rsidRDefault="00DA5ACD" w:rsidP="00DA5ACD">
            <w:pPr>
              <w:spacing w:before="60" w:after="60"/>
              <w:rPr>
                <w:rFonts w:cs="Arial"/>
                <w:sz w:val="20"/>
                <w:szCs w:val="20"/>
              </w:rPr>
            </w:pPr>
            <w:r w:rsidRPr="00581FC5">
              <w:rPr>
                <w:rFonts w:cs="Arial"/>
                <w:sz w:val="20"/>
                <w:szCs w:val="20"/>
              </w:rPr>
              <w:t>Complete a copy of the following table for each of the LEA’s Actions/Services. Duplicate the table, including Budgeted Expenditures, as needed.</w:t>
            </w:r>
          </w:p>
        </w:tc>
      </w:tr>
    </w:tbl>
    <w:p w14:paraId="1773EA77" w14:textId="77777777" w:rsidR="00DA5ACD" w:rsidRPr="00581FC5" w:rsidRDefault="00DA5ACD" w:rsidP="00DA5AC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1"/>
        <w:gridCol w:w="860"/>
        <w:gridCol w:w="79"/>
        <w:gridCol w:w="2065"/>
        <w:gridCol w:w="72"/>
        <w:gridCol w:w="1215"/>
        <w:gridCol w:w="761"/>
        <w:gridCol w:w="487"/>
        <w:gridCol w:w="3061"/>
        <w:gridCol w:w="1225"/>
        <w:gridCol w:w="3633"/>
      </w:tblGrid>
      <w:tr w:rsidR="00DA5ACD" w:rsidRPr="00581FC5" w14:paraId="41DA3396" w14:textId="77777777" w:rsidTr="00101E2C">
        <w:trPr>
          <w:trHeight w:val="432"/>
          <w:tblCellSpacing w:w="36" w:type="dxa"/>
        </w:trPr>
        <w:tc>
          <w:tcPr>
            <w:tcW w:w="285" w:type="pct"/>
            <w:shd w:val="clear" w:color="auto" w:fill="auto"/>
            <w:vAlign w:val="center"/>
          </w:tcPr>
          <w:p w14:paraId="54F69A5E" w14:textId="77777777" w:rsidR="00DA5ACD" w:rsidRPr="00581FC5" w:rsidRDefault="00DA5ACD" w:rsidP="00DA5AC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138CD866" w14:textId="77777777" w:rsidR="00DA5ACD" w:rsidRPr="00581FC5" w:rsidRDefault="00DA5ACD" w:rsidP="00DA5ACD">
            <w:pPr>
              <w:jc w:val="center"/>
              <w:rPr>
                <w:rFonts w:eastAsia="Calibri" w:cs="Arial"/>
                <w:color w:val="9830BC"/>
                <w:sz w:val="40"/>
                <w:szCs w:val="40"/>
              </w:rPr>
            </w:pPr>
            <w:r w:rsidRPr="00581FC5">
              <w:rPr>
                <w:rFonts w:eastAsia="Calibri" w:cs="Arial"/>
                <w:b/>
                <w:color w:val="9830BC"/>
                <w:sz w:val="40"/>
                <w:szCs w:val="40"/>
              </w:rPr>
              <w:t>1</w:t>
            </w:r>
          </w:p>
        </w:tc>
        <w:tc>
          <w:tcPr>
            <w:tcW w:w="714" w:type="pct"/>
            <w:gridSpan w:val="2"/>
            <w:shd w:val="clear" w:color="auto" w:fill="auto"/>
            <w:vAlign w:val="center"/>
          </w:tcPr>
          <w:p w14:paraId="1D568923" w14:textId="77777777" w:rsidR="00DA5ACD" w:rsidRPr="00581FC5" w:rsidRDefault="00DA5ACD" w:rsidP="00DA5AC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1BD7D384" w14:textId="77777777" w:rsidR="00DA5ACD" w:rsidRPr="00581FC5" w:rsidRDefault="00DA5ACD" w:rsidP="00DA5ACD">
            <w:pPr>
              <w:spacing w:before="60" w:after="20"/>
              <w:rPr>
                <w:rFonts w:eastAsia="Calibri" w:cs="Arial"/>
                <w:color w:val="FFFFFF"/>
                <w:sz w:val="22"/>
                <w:szCs w:val="22"/>
              </w:rPr>
            </w:pPr>
            <w:r w:rsidRPr="00581FC5">
              <w:rPr>
                <w:rFonts w:eastAsia="Calibri" w:cs="Arial"/>
                <w:b/>
                <w:color w:val="FFFFFF"/>
                <w:sz w:val="18"/>
                <w:szCs w:val="18"/>
              </w:rPr>
              <w:t>Empty Cell</w:t>
            </w:r>
          </w:p>
        </w:tc>
      </w:tr>
      <w:tr w:rsidR="00DA5ACD" w:rsidRPr="00581FC5" w14:paraId="10938435"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6AF9EA04"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DA5ACD" w:rsidRPr="00581FC5" w14:paraId="7A614A32" w14:textId="77777777" w:rsidTr="00101E2C">
        <w:trPr>
          <w:trHeight w:val="377"/>
          <w:tblCellSpacing w:w="36" w:type="dxa"/>
        </w:trPr>
        <w:tc>
          <w:tcPr>
            <w:tcW w:w="1320" w:type="pct"/>
            <w:gridSpan w:val="4"/>
            <w:tcBorders>
              <w:left w:val="single" w:sz="2" w:space="0" w:color="D5A1DF"/>
            </w:tcBorders>
            <w:shd w:val="clear" w:color="auto" w:fill="auto"/>
            <w:vAlign w:val="center"/>
          </w:tcPr>
          <w:p w14:paraId="06439656" w14:textId="77777777" w:rsidR="00DA5ACD" w:rsidRPr="00581FC5" w:rsidRDefault="001314B0" w:rsidP="00DA5ACD">
            <w:pPr>
              <w:spacing w:before="60" w:after="60"/>
              <w:jc w:val="right"/>
              <w:rPr>
                <w:rFonts w:eastAsia="Calibri" w:cs="Arial"/>
                <w:sz w:val="20"/>
                <w:szCs w:val="18"/>
              </w:rPr>
            </w:pPr>
            <w:hyperlink w:anchor="Instructions_PAS_StudentsToBeServed" w:history="1">
              <w:r w:rsidR="00DA5AC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69EB13BE" w14:textId="3DA7FA1D" w:rsidR="00DA5ACD" w:rsidRPr="00581FC5" w:rsidRDefault="00D931DE" w:rsidP="00DA5AC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Students with Disabilities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w:t>
            </w:r>
            <w:r w:rsidR="00DA5ACD" w:rsidRPr="00581FC5">
              <w:rPr>
                <w:rFonts w:eastAsia="Calibri" w:cs="Arial"/>
                <w:sz w:val="20"/>
                <w:szCs w:val="18"/>
                <w:u w:val="single"/>
              </w:rPr>
              <w:t>[Specific Student Group(s</w:t>
            </w:r>
            <w:proofErr w:type="gramStart"/>
            <w:r w:rsidR="00DA5ACD" w:rsidRPr="00581FC5">
              <w:rPr>
                <w:rFonts w:eastAsia="Calibri" w:cs="Arial"/>
                <w:sz w:val="20"/>
                <w:szCs w:val="18"/>
                <w:u w:val="single"/>
              </w:rPr>
              <w:t>)]</w:t>
            </w:r>
            <w:r w:rsidR="00DA5ACD" w:rsidRPr="00581FC5">
              <w:rPr>
                <w:rFonts w:eastAsia="Calibri" w:cs="Arial"/>
                <w:sz w:val="20"/>
                <w:szCs w:val="18"/>
              </w:rPr>
              <w:t>_</w:t>
            </w:r>
            <w:proofErr w:type="gramEnd"/>
            <w:r w:rsidR="00DA5ACD" w:rsidRPr="00581FC5">
              <w:rPr>
                <w:rFonts w:eastAsia="Calibri" w:cs="Arial"/>
                <w:sz w:val="20"/>
                <w:szCs w:val="18"/>
              </w:rPr>
              <w:t>__________________</w:t>
            </w:r>
            <w:r w:rsidR="00DA5ACD" w:rsidRPr="00581FC5">
              <w:rPr>
                <w:rFonts w:eastAsia="Calibri" w:cs="Arial"/>
                <w:sz w:val="20"/>
                <w:szCs w:val="18"/>
                <w:u w:val="single"/>
              </w:rPr>
              <w:t xml:space="preserve"> </w:t>
            </w:r>
          </w:p>
        </w:tc>
      </w:tr>
      <w:tr w:rsidR="00DA5ACD" w:rsidRPr="00581FC5" w14:paraId="0B6B5120" w14:textId="77777777" w:rsidTr="00101E2C">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016848C5" w14:textId="77777777" w:rsidR="00DA5ACD" w:rsidRPr="00581FC5" w:rsidRDefault="001314B0" w:rsidP="00DA5ACD">
            <w:pPr>
              <w:spacing w:before="60" w:after="60"/>
              <w:jc w:val="right"/>
              <w:rPr>
                <w:rFonts w:cs="Arial"/>
                <w:sz w:val="20"/>
              </w:rPr>
            </w:pPr>
            <w:hyperlink w:anchor="Instructions_PAS_Locations" w:history="1">
              <w:r w:rsidR="00DA5AC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8BC5090" w14:textId="7BEA192C" w:rsidR="00DA5ACD" w:rsidRPr="00581FC5" w:rsidRDefault="00D931DE" w:rsidP="00DA5AC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DA5ACD" w:rsidRPr="00581FC5">
              <w:rPr>
                <w:rFonts w:eastAsia="Calibri" w:cs="Arial"/>
                <w:sz w:val="20"/>
                <w:szCs w:val="18"/>
              </w:rPr>
              <w:t xml:space="preserve"> All schools         </w:t>
            </w:r>
            <w:r w:rsidR="00DA5ACD" w:rsidRPr="00581FC5">
              <w:rPr>
                <w:rFonts w:eastAsia="Calibri" w:cs="Arial"/>
                <w:sz w:val="20"/>
                <w:szCs w:val="18"/>
              </w:rPr>
              <w:fldChar w:fldCharType="begin">
                <w:ffData>
                  <w:name w:val="Check62"/>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w:t>
            </w:r>
            <w:proofErr w:type="gramStart"/>
            <w:r w:rsidR="00DA5ACD" w:rsidRPr="00581FC5">
              <w:rPr>
                <w:rFonts w:eastAsia="Calibri" w:cs="Arial"/>
                <w:sz w:val="20"/>
                <w:szCs w:val="18"/>
              </w:rPr>
              <w:t>Schools:_</w:t>
            </w:r>
            <w:proofErr w:type="gramEnd"/>
            <w:r w:rsidR="00DA5ACD" w:rsidRPr="00581FC5">
              <w:rPr>
                <w:rFonts w:eastAsia="Calibri" w:cs="Arial"/>
                <w:sz w:val="20"/>
                <w:szCs w:val="18"/>
              </w:rPr>
              <w:t xml:space="preserve">__________________      </w:t>
            </w:r>
            <w:r w:rsidR="00DA5ACD" w:rsidRPr="00581FC5">
              <w:rPr>
                <w:rFonts w:eastAsia="Calibri" w:cs="Arial"/>
                <w:sz w:val="20"/>
                <w:szCs w:val="18"/>
              </w:rPr>
              <w:fldChar w:fldCharType="begin">
                <w:ffData>
                  <w:name w:val="Check61"/>
                  <w:enabled/>
                  <w:calcOnExit w:val="0"/>
                  <w:checkBox>
                    <w:size w:val="20"/>
                    <w:default w:val="0"/>
                  </w:checkBox>
                </w:ffData>
              </w:fldChar>
            </w:r>
            <w:r w:rsidR="00DA5AC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DA5ACD" w:rsidRPr="00581FC5">
              <w:rPr>
                <w:rFonts w:eastAsia="Calibri" w:cs="Arial"/>
                <w:sz w:val="20"/>
                <w:szCs w:val="18"/>
              </w:rPr>
              <w:fldChar w:fldCharType="end"/>
            </w:r>
            <w:r w:rsidR="00DA5ACD" w:rsidRPr="00581FC5">
              <w:rPr>
                <w:rFonts w:eastAsia="Calibri" w:cs="Arial"/>
                <w:sz w:val="20"/>
                <w:szCs w:val="18"/>
              </w:rPr>
              <w:t xml:space="preserve"> Specific Grade spans:__________________</w:t>
            </w:r>
          </w:p>
        </w:tc>
      </w:tr>
      <w:tr w:rsidR="00DA5ACD" w:rsidRPr="00581FC5" w14:paraId="29E1085B" w14:textId="77777777" w:rsidTr="00DA5ACD">
        <w:trPr>
          <w:tblCellSpacing w:w="36" w:type="dxa"/>
        </w:trPr>
        <w:tc>
          <w:tcPr>
            <w:tcW w:w="4951" w:type="pct"/>
            <w:gridSpan w:val="11"/>
            <w:shd w:val="clear" w:color="auto" w:fill="auto"/>
            <w:vAlign w:val="center"/>
          </w:tcPr>
          <w:p w14:paraId="2F13E911" w14:textId="77777777" w:rsidR="00DA5ACD" w:rsidRPr="00581FC5" w:rsidRDefault="00DA5ACD" w:rsidP="00DA5ACD">
            <w:pPr>
              <w:spacing w:before="20" w:after="20"/>
              <w:jc w:val="center"/>
              <w:rPr>
                <w:rFonts w:eastAsia="Calibri" w:cs="Arial"/>
                <w:sz w:val="20"/>
                <w:szCs w:val="18"/>
              </w:rPr>
            </w:pPr>
            <w:r w:rsidRPr="00581FC5">
              <w:rPr>
                <w:rFonts w:eastAsia="Calibri" w:cs="Arial"/>
                <w:b/>
                <w:color w:val="9830BC"/>
              </w:rPr>
              <w:t>OR</w:t>
            </w:r>
          </w:p>
        </w:tc>
      </w:tr>
      <w:tr w:rsidR="00DA5ACD" w:rsidRPr="00581FC5" w14:paraId="5DE077E5" w14:textId="77777777" w:rsidTr="00DA5AC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90A5EB7" w14:textId="77777777" w:rsidR="00DA5ACD" w:rsidRPr="00581FC5" w:rsidRDefault="00DA5ACD" w:rsidP="00DA5ACD">
            <w:pPr>
              <w:spacing w:before="60" w:after="60"/>
              <w:rPr>
                <w:rFonts w:eastAsia="Calibri" w:cs="Arial"/>
                <w:sz w:val="22"/>
                <w:szCs w:val="22"/>
              </w:rPr>
            </w:pPr>
            <w:r w:rsidRPr="00581FC5">
              <w:rPr>
                <w:rFonts w:eastAsia="Calibri" w:cs="Arial"/>
                <w:color w:val="9830BC"/>
                <w:sz w:val="22"/>
                <w:szCs w:val="18"/>
              </w:rPr>
              <w:t>For Actions/Services included as contributing to meeting the Increased or Improved Services Requirement:</w:t>
            </w:r>
          </w:p>
        </w:tc>
      </w:tr>
      <w:tr w:rsidR="00DA5ACD" w:rsidRPr="00581FC5" w14:paraId="26309B96" w14:textId="77777777" w:rsidTr="00101E2C">
        <w:trPr>
          <w:trHeight w:val="377"/>
          <w:tblCellSpacing w:w="36" w:type="dxa"/>
        </w:trPr>
        <w:tc>
          <w:tcPr>
            <w:tcW w:w="1320" w:type="pct"/>
            <w:gridSpan w:val="4"/>
            <w:tcBorders>
              <w:left w:val="single" w:sz="2" w:space="0" w:color="D5A1DF"/>
            </w:tcBorders>
            <w:shd w:val="clear" w:color="auto" w:fill="auto"/>
            <w:vAlign w:val="center"/>
          </w:tcPr>
          <w:p w14:paraId="07647372" w14:textId="77777777" w:rsidR="00DA5ACD" w:rsidRPr="00581FC5" w:rsidRDefault="001314B0" w:rsidP="00DA5ACD">
            <w:pPr>
              <w:spacing w:before="60" w:after="60"/>
              <w:jc w:val="right"/>
              <w:rPr>
                <w:rFonts w:eastAsia="Calibri" w:cs="Arial"/>
                <w:sz w:val="20"/>
                <w:szCs w:val="18"/>
              </w:rPr>
            </w:pPr>
            <w:hyperlink w:anchor="Instructions_PAS_ContributesTo" w:history="1">
              <w:r w:rsidR="00DA5AC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3AD9B6E" w14:textId="77777777" w:rsidR="00DA5ACD" w:rsidRPr="00581FC5" w:rsidRDefault="00DA5ACD" w:rsidP="00DA5AC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DA5ACD" w:rsidRPr="00581FC5" w14:paraId="712D12A9" w14:textId="77777777" w:rsidTr="00101E2C">
        <w:trPr>
          <w:trHeight w:val="377"/>
          <w:tblCellSpacing w:w="36" w:type="dxa"/>
        </w:trPr>
        <w:tc>
          <w:tcPr>
            <w:tcW w:w="2005" w:type="pct"/>
            <w:gridSpan w:val="7"/>
            <w:tcBorders>
              <w:left w:val="single" w:sz="2" w:space="0" w:color="D5A1DF"/>
            </w:tcBorders>
            <w:shd w:val="clear" w:color="auto" w:fill="auto"/>
            <w:vAlign w:val="center"/>
          </w:tcPr>
          <w:p w14:paraId="31CD8E0E" w14:textId="77777777" w:rsidR="00DA5ACD" w:rsidRPr="00581FC5" w:rsidRDefault="001314B0" w:rsidP="00DA5ACD">
            <w:pPr>
              <w:spacing w:before="60" w:after="60"/>
              <w:jc w:val="right"/>
              <w:rPr>
                <w:rFonts w:eastAsia="Calibri" w:cs="Arial"/>
                <w:color w:val="000000"/>
                <w:sz w:val="20"/>
                <w:szCs w:val="18"/>
              </w:rPr>
            </w:pPr>
            <w:hyperlink w:anchor="Instructions_PAS_ScopeService" w:history="1">
              <w:r w:rsidR="00DA5AC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5CF6A48"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DA5ACD" w:rsidRPr="00581FC5" w14:paraId="44025D44" w14:textId="77777777" w:rsidTr="00101E2C">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6931DAAC" w14:textId="77777777" w:rsidR="00DA5ACD" w:rsidRPr="00581FC5" w:rsidRDefault="001314B0" w:rsidP="00DA5ACD">
            <w:pPr>
              <w:spacing w:before="60" w:after="60"/>
              <w:jc w:val="right"/>
              <w:rPr>
                <w:rFonts w:cs="Arial"/>
              </w:rPr>
            </w:pPr>
            <w:hyperlink w:anchor="Instructions_PAS_IIS_Locations" w:history="1">
              <w:r w:rsidR="00DA5AC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89EED4C" w14:textId="77777777" w:rsidR="00DA5ACD" w:rsidRPr="00581FC5" w:rsidRDefault="00DA5ACD" w:rsidP="00DA5AC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DA5ACD" w:rsidRPr="00581FC5" w14:paraId="6751F837" w14:textId="77777777" w:rsidTr="00DA5ACD">
        <w:trPr>
          <w:trHeight w:val="377"/>
          <w:tblCellSpacing w:w="36" w:type="dxa"/>
        </w:trPr>
        <w:tc>
          <w:tcPr>
            <w:tcW w:w="4951" w:type="pct"/>
            <w:gridSpan w:val="11"/>
            <w:shd w:val="clear" w:color="auto" w:fill="auto"/>
            <w:vAlign w:val="center"/>
          </w:tcPr>
          <w:p w14:paraId="29C0DFAF" w14:textId="77777777" w:rsidR="00DA5ACD" w:rsidRPr="00581FC5" w:rsidRDefault="001314B0" w:rsidP="00DA5ACD">
            <w:pPr>
              <w:spacing w:before="60" w:after="60"/>
              <w:rPr>
                <w:rFonts w:eastAsia="Calibri" w:cs="Arial"/>
                <w:sz w:val="20"/>
                <w:szCs w:val="18"/>
              </w:rPr>
            </w:pPr>
            <w:hyperlink w:anchor="Instructions_PAS_ActionsServices" w:history="1">
              <w:r w:rsidR="00DA5ACD" w:rsidRPr="00581FC5">
                <w:rPr>
                  <w:rStyle w:val="Hyperlink"/>
                  <w:rFonts w:cs="Arial"/>
                  <w:sz w:val="20"/>
                  <w:szCs w:val="18"/>
                </w:rPr>
                <w:t>ACTIONS/SERVICES</w:t>
              </w:r>
            </w:hyperlink>
          </w:p>
        </w:tc>
      </w:tr>
      <w:tr w:rsidR="00DA5ACD" w:rsidRPr="00581FC5" w14:paraId="046A3789" w14:textId="77777777" w:rsidTr="00101E2C">
        <w:trPr>
          <w:trHeight w:val="323"/>
          <w:tblCellSpacing w:w="36" w:type="dxa"/>
        </w:trPr>
        <w:tc>
          <w:tcPr>
            <w:tcW w:w="1746" w:type="pct"/>
            <w:gridSpan w:val="6"/>
            <w:shd w:val="clear" w:color="auto" w:fill="auto"/>
            <w:tcMar>
              <w:left w:w="115" w:type="dxa"/>
            </w:tcMar>
          </w:tcPr>
          <w:p w14:paraId="4EAC464C"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211B62A"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3C8639F5" w14:textId="77777777" w:rsidR="00DA5ACD" w:rsidRPr="00581FC5" w:rsidRDefault="00DA5ACD"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DA5ACD" w:rsidRPr="00581FC5" w14:paraId="72364C4D" w14:textId="77777777" w:rsidTr="00101E2C">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9E139D7" w14:textId="7256E2BE" w:rsidR="00DA5ACD" w:rsidRPr="00581FC5" w:rsidRDefault="00DA5ACD" w:rsidP="006A1B73">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6A1B73">
              <w:rPr>
                <w:rFonts w:eastAsia="Calibri" w:cs="Arial"/>
                <w:color w:val="000000"/>
                <w:sz w:val="20"/>
                <w:szCs w:val="18"/>
              </w:rPr>
              <w:fldChar w:fldCharType="begin">
                <w:ffData>
                  <w:name w:val=""/>
                  <w:enabled/>
                  <w:calcOnExit w:val="0"/>
                  <w:checkBox>
                    <w:size w:val="20"/>
                    <w:default w:val="1"/>
                  </w:checkBox>
                </w:ffData>
              </w:fldChar>
            </w:r>
            <w:r w:rsidR="006A1B73">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6A1B73">
              <w:rPr>
                <w:rFonts w:eastAsia="Calibri" w:cs="Arial"/>
                <w:color w:val="000000"/>
                <w:sz w:val="20"/>
                <w:szCs w:val="18"/>
              </w:rPr>
              <w:fldChar w:fldCharType="end"/>
            </w:r>
            <w:r w:rsidRPr="00581FC5">
              <w:rPr>
                <w:rFonts w:eastAsia="Calibri" w:cs="Arial"/>
                <w:color w:val="000000"/>
                <w:sz w:val="20"/>
                <w:szCs w:val="18"/>
              </w:rPr>
              <w:t xml:space="preserve"> Modified    </w:t>
            </w:r>
            <w:r w:rsidR="006A1B73">
              <w:rPr>
                <w:rFonts w:eastAsia="Calibri" w:cs="Arial"/>
                <w:color w:val="000000"/>
                <w:sz w:val="20"/>
                <w:szCs w:val="18"/>
              </w:rPr>
              <w:fldChar w:fldCharType="begin">
                <w:ffData>
                  <w:name w:val=""/>
                  <w:enabled/>
                  <w:calcOnExit w:val="0"/>
                  <w:checkBox>
                    <w:size w:val="20"/>
                    <w:default w:val="0"/>
                  </w:checkBox>
                </w:ffData>
              </w:fldChar>
            </w:r>
            <w:r w:rsidR="006A1B73">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6A1B73">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074DA5A" w14:textId="1C102379" w:rsidR="00DA5ACD" w:rsidRPr="00581FC5" w:rsidRDefault="00DA5ACD" w:rsidP="00E44334">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00E44334">
              <w:rPr>
                <w:rFonts w:eastAsia="Calibri" w:cs="Arial"/>
                <w:color w:val="000000"/>
                <w:sz w:val="20"/>
                <w:szCs w:val="18"/>
              </w:rPr>
              <w:fldChar w:fldCharType="begin">
                <w:ffData>
                  <w:name w:val=""/>
                  <w:enabled/>
                  <w:calcOnExit w:val="0"/>
                  <w:checkBox>
                    <w:size w:val="20"/>
                    <w:default w:val="1"/>
                  </w:checkBox>
                </w:ffData>
              </w:fldChar>
            </w:r>
            <w:r w:rsidR="00E44334">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E44334">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2DE9823E" w14:textId="77777777" w:rsidR="00DA5ACD" w:rsidRPr="00581FC5" w:rsidRDefault="00DA5ACD" w:rsidP="00DA5AC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w:t>
            </w:r>
          </w:p>
        </w:tc>
      </w:tr>
      <w:tr w:rsidR="00101E2C" w:rsidRPr="00581FC5" w14:paraId="21AA6D97" w14:textId="77777777" w:rsidTr="00101E2C">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281A26A0" w14:textId="4E498609" w:rsidR="00C3374C" w:rsidRPr="00DA5ACD" w:rsidRDefault="003A02C8" w:rsidP="00101E2C">
            <w:pPr>
              <w:spacing w:before="60" w:after="60"/>
              <w:rPr>
                <w:rFonts w:eastAsia="Calibri" w:cs="Arial"/>
                <w:color w:val="000000"/>
              </w:rPr>
            </w:pPr>
            <w:r>
              <w:rPr>
                <w:rFonts w:eastAsia="Calibri" w:cs="Arial"/>
                <w:color w:val="000000"/>
              </w:rPr>
              <w:t xml:space="preserve">(6-12) </w:t>
            </w:r>
            <w:r w:rsidR="00101E2C">
              <w:rPr>
                <w:rFonts w:eastAsia="Calibri" w:cs="Arial"/>
                <w:color w:val="000000"/>
              </w:rPr>
              <w:t>C</w:t>
            </w:r>
            <w:r w:rsidR="00101E2C" w:rsidRPr="00101E2C">
              <w:rPr>
                <w:rFonts w:eastAsia="Calibri" w:cs="Arial"/>
                <w:color w:val="000000"/>
              </w:rPr>
              <w:t xml:space="preserve">ontinue </w:t>
            </w:r>
            <w:r w:rsidR="00101E2C">
              <w:rPr>
                <w:rFonts w:eastAsia="Calibri" w:cs="Arial"/>
                <w:color w:val="000000"/>
              </w:rPr>
              <w:t xml:space="preserve">to provide </w:t>
            </w:r>
            <w:r w:rsidR="00101E2C" w:rsidRPr="00101E2C">
              <w:rPr>
                <w:rFonts w:eastAsia="Calibri" w:cs="Arial"/>
                <w:color w:val="000000"/>
              </w:rPr>
              <w:t xml:space="preserve">academic </w:t>
            </w:r>
            <w:r w:rsidR="00101E2C">
              <w:rPr>
                <w:rFonts w:eastAsia="Calibri" w:cs="Arial"/>
                <w:color w:val="000000"/>
              </w:rPr>
              <w:t xml:space="preserve">math </w:t>
            </w:r>
            <w:r w:rsidR="00101E2C" w:rsidRPr="00101E2C">
              <w:rPr>
                <w:rFonts w:eastAsia="Calibri" w:cs="Arial"/>
                <w:color w:val="000000"/>
              </w:rPr>
              <w:t>support</w:t>
            </w:r>
            <w:r w:rsidR="00101E2C">
              <w:rPr>
                <w:rFonts w:eastAsia="Calibri" w:cs="Arial"/>
                <w:color w:val="000000"/>
              </w:rPr>
              <w:t xml:space="preserve"> through </w:t>
            </w:r>
            <w:r w:rsidR="00101E2C" w:rsidRPr="00101E2C">
              <w:rPr>
                <w:rFonts w:eastAsia="Calibri" w:cs="Arial"/>
                <w:color w:val="000000"/>
              </w:rPr>
              <w:t xml:space="preserve">lab/intervention/universal access periods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0E489D52" w14:textId="7A09A8D3" w:rsidR="00101E2C" w:rsidRPr="009C23FD" w:rsidRDefault="009C23FD" w:rsidP="00DA5ACD">
            <w:pPr>
              <w:pStyle w:val="Default"/>
              <w:spacing w:before="60" w:after="60"/>
              <w:rPr>
                <w:rFonts w:ascii="Arial" w:hAnsi="Arial" w:cs="Arial"/>
              </w:rPr>
            </w:pPr>
            <w:r w:rsidRPr="009C23FD">
              <w:rPr>
                <w:rFonts w:ascii="Arial" w:hAnsi="Arial" w:cs="Arial"/>
              </w:rPr>
              <w:t>(6-12) Continue to provide academic math support through lab/intervention/universal access periods</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12C81A6C" w14:textId="77777777" w:rsidR="00101E2C" w:rsidRPr="00DA5ACD" w:rsidRDefault="00101E2C" w:rsidP="00DA5ACD">
            <w:pPr>
              <w:pStyle w:val="Default"/>
              <w:spacing w:before="60" w:after="60"/>
              <w:rPr>
                <w:rFonts w:ascii="Arial" w:hAnsi="Arial" w:cs="Arial"/>
              </w:rPr>
            </w:pPr>
          </w:p>
        </w:tc>
      </w:tr>
      <w:tr w:rsidR="00101E2C" w:rsidRPr="00581FC5" w14:paraId="3ECFFFCA" w14:textId="77777777" w:rsidTr="00101E2C">
        <w:trPr>
          <w:trHeight w:val="215"/>
          <w:tblCellSpacing w:w="36" w:type="dxa"/>
        </w:trPr>
        <w:tc>
          <w:tcPr>
            <w:tcW w:w="1746" w:type="pct"/>
            <w:gridSpan w:val="6"/>
            <w:shd w:val="clear" w:color="auto" w:fill="auto"/>
          </w:tcPr>
          <w:p w14:paraId="12F57E02" w14:textId="77777777" w:rsidR="00C3374C" w:rsidRDefault="00C3374C" w:rsidP="00DA5ACD">
            <w:pPr>
              <w:spacing w:before="120" w:after="60"/>
            </w:pPr>
          </w:p>
          <w:p w14:paraId="223AF0DB" w14:textId="77777777" w:rsidR="00101E2C" w:rsidRPr="00581FC5" w:rsidRDefault="001314B0" w:rsidP="00DA5ACD">
            <w:pPr>
              <w:spacing w:before="120" w:after="60"/>
              <w:rPr>
                <w:rFonts w:eastAsia="Calibri" w:cs="Arial"/>
                <w:color w:val="000000"/>
                <w:sz w:val="20"/>
                <w:szCs w:val="18"/>
              </w:rPr>
            </w:pPr>
            <w:hyperlink w:anchor="Instructions_PAS_BudgetedExpenditures" w:history="1">
              <w:r w:rsidR="00101E2C" w:rsidRPr="00581FC5">
                <w:rPr>
                  <w:rStyle w:val="Hyperlink"/>
                  <w:rFonts w:cs="Arial"/>
                  <w:sz w:val="20"/>
                  <w:szCs w:val="18"/>
                </w:rPr>
                <w:t>BUDGETED EXPENDITURES</w:t>
              </w:r>
            </w:hyperlink>
          </w:p>
        </w:tc>
        <w:tc>
          <w:tcPr>
            <w:tcW w:w="1518" w:type="pct"/>
            <w:gridSpan w:val="3"/>
            <w:shd w:val="clear" w:color="auto" w:fill="auto"/>
          </w:tcPr>
          <w:p w14:paraId="4A36C179" w14:textId="77777777" w:rsidR="00101E2C" w:rsidRPr="00581FC5" w:rsidRDefault="00101E2C" w:rsidP="00DA5AC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31A91679" w14:textId="77777777" w:rsidR="00101E2C" w:rsidRPr="00581FC5" w:rsidRDefault="00101E2C" w:rsidP="00DA5ACD">
            <w:pPr>
              <w:spacing w:before="120" w:after="60"/>
              <w:rPr>
                <w:rFonts w:eastAsia="Calibri" w:cs="Arial"/>
                <w:color w:val="FFFFFF"/>
                <w:sz w:val="20"/>
                <w:szCs w:val="18"/>
              </w:rPr>
            </w:pPr>
            <w:r w:rsidRPr="00581FC5">
              <w:rPr>
                <w:rFonts w:eastAsia="Calibri" w:cs="Arial"/>
                <w:b/>
                <w:color w:val="FFFFFF"/>
                <w:sz w:val="18"/>
                <w:szCs w:val="18"/>
              </w:rPr>
              <w:t>Empty Cell</w:t>
            </w:r>
          </w:p>
        </w:tc>
      </w:tr>
      <w:tr w:rsidR="00101E2C" w:rsidRPr="00581FC5" w14:paraId="67639FC3" w14:textId="77777777" w:rsidTr="00101E2C">
        <w:trPr>
          <w:trHeight w:val="332"/>
          <w:tblCellSpacing w:w="36" w:type="dxa"/>
        </w:trPr>
        <w:tc>
          <w:tcPr>
            <w:tcW w:w="1746" w:type="pct"/>
            <w:gridSpan w:val="6"/>
            <w:shd w:val="clear" w:color="auto" w:fill="auto"/>
          </w:tcPr>
          <w:p w14:paraId="4C94CE6F" w14:textId="77777777" w:rsidR="00101E2C" w:rsidRPr="00581FC5" w:rsidRDefault="00101E2C" w:rsidP="00DA5AC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03C0614E" w14:textId="77777777" w:rsidR="00101E2C" w:rsidRPr="00581FC5" w:rsidRDefault="00101E2C" w:rsidP="00DA5AC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06618CCF" w14:textId="77777777" w:rsidR="00101E2C" w:rsidRPr="00581FC5" w:rsidRDefault="00101E2C" w:rsidP="00DA5ACD">
            <w:pPr>
              <w:spacing w:before="60" w:after="60"/>
              <w:rPr>
                <w:rFonts w:eastAsia="Calibri" w:cs="Arial"/>
                <w:b/>
                <w:color w:val="000000"/>
                <w:sz w:val="20"/>
                <w:szCs w:val="18"/>
              </w:rPr>
            </w:pPr>
            <w:r w:rsidRPr="00581FC5">
              <w:rPr>
                <w:rFonts w:eastAsia="Calibri" w:cs="Arial"/>
                <w:b/>
                <w:color w:val="000000"/>
                <w:sz w:val="20"/>
                <w:szCs w:val="18"/>
              </w:rPr>
              <w:t>2019-20</w:t>
            </w:r>
          </w:p>
        </w:tc>
      </w:tr>
      <w:tr w:rsidR="00101E2C" w:rsidRPr="00581FC5" w14:paraId="072D92BD" w14:textId="77777777" w:rsidTr="00101E2C">
        <w:trPr>
          <w:trHeight w:val="432"/>
          <w:tblCellSpacing w:w="36" w:type="dxa"/>
        </w:trPr>
        <w:tc>
          <w:tcPr>
            <w:tcW w:w="581" w:type="pct"/>
            <w:gridSpan w:val="2"/>
            <w:shd w:val="clear" w:color="auto" w:fill="auto"/>
            <w:vAlign w:val="center"/>
          </w:tcPr>
          <w:p w14:paraId="73F4EF60" w14:textId="77777777" w:rsidR="00101E2C" w:rsidRPr="00581FC5" w:rsidRDefault="00101E2C" w:rsidP="00DA5ACD">
            <w:pPr>
              <w:spacing w:before="60" w:after="20"/>
              <w:rPr>
                <w:rFonts w:eastAsia="Calibri" w:cs="Arial"/>
                <w:color w:val="9830BC"/>
                <w:sz w:val="20"/>
                <w:szCs w:val="18"/>
              </w:rPr>
            </w:pPr>
            <w:r w:rsidRPr="00581FC5">
              <w:rPr>
                <w:rFonts w:eastAsia="Calibri" w:cs="Arial"/>
                <w:color w:val="9830BC"/>
                <w:sz w:val="20"/>
                <w:szCs w:val="18"/>
              </w:rPr>
              <w:lastRenderedPageBreak/>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6903987" w14:textId="68DD5CE1" w:rsidR="00101E2C" w:rsidRPr="00DA5ACD" w:rsidRDefault="009171B0" w:rsidP="009C23FD">
            <w:pPr>
              <w:spacing w:before="60" w:after="60"/>
              <w:rPr>
                <w:rFonts w:eastAsia="Calibri" w:cs="Arial"/>
                <w:color w:val="000000"/>
              </w:rPr>
            </w:pPr>
            <w:r>
              <w:rPr>
                <w:rFonts w:eastAsia="Calibri" w:cs="Arial"/>
                <w:color w:val="000000"/>
              </w:rPr>
              <w:t>Amount include</w:t>
            </w:r>
            <w:r w:rsidR="009C23FD">
              <w:rPr>
                <w:rFonts w:eastAsia="Calibri" w:cs="Arial"/>
                <w:color w:val="000000"/>
              </w:rPr>
              <w:t>d</w:t>
            </w:r>
            <w:r>
              <w:rPr>
                <w:rFonts w:eastAsia="Calibri" w:cs="Arial"/>
                <w:color w:val="000000"/>
              </w:rPr>
              <w:t xml:space="preserve"> in Goal 1</w:t>
            </w:r>
            <w:r w:rsidR="009C23FD">
              <w:rPr>
                <w:rFonts w:eastAsia="Calibri" w:cs="Arial"/>
                <w:color w:val="000000"/>
              </w:rPr>
              <w:t>,</w:t>
            </w:r>
            <w:r>
              <w:rPr>
                <w:rFonts w:eastAsia="Calibri" w:cs="Arial"/>
                <w:color w:val="000000"/>
              </w:rPr>
              <w:t xml:space="preserve"> Action</w:t>
            </w:r>
            <w:r w:rsidR="009C23FD">
              <w:rPr>
                <w:rFonts w:eastAsia="Calibri" w:cs="Arial"/>
                <w:color w:val="000000"/>
              </w:rPr>
              <w:t>s 4 and</w:t>
            </w:r>
            <w:r>
              <w:rPr>
                <w:rFonts w:eastAsia="Calibri" w:cs="Arial"/>
                <w:color w:val="000000"/>
              </w:rPr>
              <w:t xml:space="preserve"> 5</w:t>
            </w:r>
          </w:p>
        </w:tc>
        <w:tc>
          <w:tcPr>
            <w:tcW w:w="418" w:type="pct"/>
            <w:gridSpan w:val="2"/>
            <w:shd w:val="clear" w:color="auto" w:fill="auto"/>
            <w:vAlign w:val="center"/>
          </w:tcPr>
          <w:p w14:paraId="35FBA910"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291AD6C" w14:textId="36509498" w:rsidR="00101E2C" w:rsidRPr="00DA5ACD" w:rsidRDefault="0005763E" w:rsidP="00DA5ACD">
            <w:pPr>
              <w:spacing w:before="60" w:after="60"/>
              <w:rPr>
                <w:rFonts w:eastAsia="Calibri" w:cs="Arial"/>
                <w:color w:val="000000"/>
              </w:rPr>
            </w:pPr>
            <w:r>
              <w:rPr>
                <w:rFonts w:eastAsia="Calibri" w:cs="Arial"/>
                <w:color w:val="000000"/>
              </w:rPr>
              <w:t>Amount included in Goal 1, Actions 4 and 5</w:t>
            </w:r>
          </w:p>
        </w:tc>
        <w:tc>
          <w:tcPr>
            <w:tcW w:w="391" w:type="pct"/>
            <w:shd w:val="clear" w:color="auto" w:fill="auto"/>
            <w:vAlign w:val="center"/>
          </w:tcPr>
          <w:p w14:paraId="79B6BD35"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2858433" w14:textId="5D7A94E5" w:rsidR="00101E2C" w:rsidRPr="00DA5ACD" w:rsidRDefault="00101E2C" w:rsidP="00DA5ACD">
            <w:pPr>
              <w:spacing w:before="60" w:after="60"/>
              <w:rPr>
                <w:rFonts w:eastAsia="Calibri" w:cs="Arial"/>
                <w:color w:val="000000"/>
              </w:rPr>
            </w:pPr>
          </w:p>
        </w:tc>
      </w:tr>
      <w:tr w:rsidR="00101E2C" w:rsidRPr="00581FC5" w14:paraId="66BFCECA" w14:textId="77777777" w:rsidTr="00101E2C">
        <w:trPr>
          <w:trHeight w:val="432"/>
          <w:tblCellSpacing w:w="36" w:type="dxa"/>
        </w:trPr>
        <w:tc>
          <w:tcPr>
            <w:tcW w:w="581" w:type="pct"/>
            <w:gridSpan w:val="2"/>
            <w:shd w:val="clear" w:color="auto" w:fill="auto"/>
            <w:vAlign w:val="center"/>
          </w:tcPr>
          <w:p w14:paraId="7A631A06"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6EA4F51" w14:textId="29E136AA" w:rsidR="00101E2C" w:rsidRPr="00DA5ACD" w:rsidRDefault="00C3374C" w:rsidP="00DA5ACD">
            <w:pPr>
              <w:spacing w:before="60" w:after="60"/>
              <w:rPr>
                <w:rFonts w:eastAsia="Calibri" w:cs="Arial"/>
                <w:color w:val="000000"/>
              </w:rPr>
            </w:pPr>
            <w:r>
              <w:rPr>
                <w:rFonts w:eastAsia="Calibri" w:cs="Arial"/>
                <w:color w:val="000000"/>
              </w:rPr>
              <w:t>LCFF</w:t>
            </w:r>
          </w:p>
        </w:tc>
        <w:tc>
          <w:tcPr>
            <w:tcW w:w="418" w:type="pct"/>
            <w:gridSpan w:val="2"/>
            <w:shd w:val="clear" w:color="auto" w:fill="auto"/>
            <w:vAlign w:val="center"/>
          </w:tcPr>
          <w:p w14:paraId="25F1A913"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2EFFECA" w14:textId="66FADB8B" w:rsidR="00101E2C" w:rsidRPr="00DA5ACD" w:rsidRDefault="0005763E" w:rsidP="00DA5AC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0C0E70C4"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108B977" w14:textId="77777777" w:rsidR="00101E2C" w:rsidRPr="00DA5ACD" w:rsidRDefault="00101E2C" w:rsidP="00DA5ACD">
            <w:pPr>
              <w:spacing w:before="60" w:after="60"/>
              <w:rPr>
                <w:rFonts w:eastAsia="Calibri" w:cs="Arial"/>
                <w:color w:val="000000"/>
              </w:rPr>
            </w:pPr>
          </w:p>
        </w:tc>
      </w:tr>
      <w:tr w:rsidR="00101E2C" w:rsidRPr="00581FC5" w14:paraId="12F2049D" w14:textId="77777777" w:rsidTr="00101E2C">
        <w:trPr>
          <w:trHeight w:val="432"/>
          <w:tblCellSpacing w:w="36" w:type="dxa"/>
        </w:trPr>
        <w:tc>
          <w:tcPr>
            <w:tcW w:w="581" w:type="pct"/>
            <w:gridSpan w:val="2"/>
            <w:shd w:val="clear" w:color="auto" w:fill="auto"/>
            <w:vAlign w:val="center"/>
          </w:tcPr>
          <w:p w14:paraId="676CFCF0"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37F37C54" w14:textId="77777777" w:rsidR="00C3374C" w:rsidRPr="00C3374C" w:rsidRDefault="00C3374C"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60E2BF66" w14:textId="77777777" w:rsidR="00595684" w:rsidRDefault="00595684" w:rsidP="009820BD">
            <w:pPr>
              <w:pStyle w:val="ListParagraph"/>
              <w:numPr>
                <w:ilvl w:val="0"/>
                <w:numId w:val="26"/>
              </w:numPr>
              <w:rPr>
                <w:rFonts w:cs="Arial"/>
              </w:rPr>
            </w:pPr>
            <w:r w:rsidRPr="00294B31">
              <w:rPr>
                <w:rFonts w:cs="Arial"/>
              </w:rPr>
              <w:t>Educational Software (4320)</w:t>
            </w:r>
          </w:p>
          <w:p w14:paraId="5B30700F" w14:textId="56D3FB01" w:rsidR="00101E2C" w:rsidRPr="0063270D" w:rsidRDefault="00595684" w:rsidP="009820BD">
            <w:pPr>
              <w:pStyle w:val="ListParagraph"/>
              <w:numPr>
                <w:ilvl w:val="0"/>
                <w:numId w:val="26"/>
              </w:numPr>
              <w:rPr>
                <w:rFonts w:cs="Arial"/>
              </w:rPr>
            </w:pPr>
            <w:r w:rsidRPr="0012251A">
              <w:rPr>
                <w:rFonts w:cs="Arial"/>
              </w:rPr>
              <w:t>Student Assessment (5878)</w:t>
            </w:r>
          </w:p>
        </w:tc>
        <w:tc>
          <w:tcPr>
            <w:tcW w:w="418" w:type="pct"/>
            <w:gridSpan w:val="2"/>
            <w:shd w:val="clear" w:color="auto" w:fill="auto"/>
            <w:vAlign w:val="center"/>
          </w:tcPr>
          <w:p w14:paraId="6C47C65D"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99AE096" w14:textId="77777777" w:rsidR="0005763E" w:rsidRPr="00C3374C" w:rsidRDefault="0005763E" w:rsidP="0005763E">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35A69D8E" w14:textId="77777777" w:rsidR="0005763E" w:rsidRDefault="0005763E" w:rsidP="0005763E">
            <w:pPr>
              <w:pStyle w:val="ListParagraph"/>
              <w:numPr>
                <w:ilvl w:val="0"/>
                <w:numId w:val="26"/>
              </w:numPr>
              <w:rPr>
                <w:rFonts w:cs="Arial"/>
              </w:rPr>
            </w:pPr>
            <w:r w:rsidRPr="00294B31">
              <w:rPr>
                <w:rFonts w:cs="Arial"/>
              </w:rPr>
              <w:t>Educational Software (4320)</w:t>
            </w:r>
          </w:p>
          <w:p w14:paraId="1891D29A" w14:textId="53F719DD" w:rsidR="00101E2C" w:rsidRPr="0005763E" w:rsidRDefault="0005763E" w:rsidP="0005763E">
            <w:pPr>
              <w:pStyle w:val="ListParagraph"/>
              <w:numPr>
                <w:ilvl w:val="0"/>
                <w:numId w:val="26"/>
              </w:numPr>
              <w:spacing w:before="60" w:after="60"/>
              <w:rPr>
                <w:rFonts w:eastAsia="Calibri" w:cs="Arial"/>
                <w:color w:val="000000"/>
              </w:rPr>
            </w:pPr>
            <w:r w:rsidRPr="0005763E">
              <w:rPr>
                <w:rFonts w:cs="Arial"/>
              </w:rPr>
              <w:t>Student Assessment (5878)</w:t>
            </w:r>
          </w:p>
        </w:tc>
        <w:tc>
          <w:tcPr>
            <w:tcW w:w="391" w:type="pct"/>
            <w:shd w:val="clear" w:color="auto" w:fill="auto"/>
            <w:vAlign w:val="center"/>
          </w:tcPr>
          <w:p w14:paraId="2D491851" w14:textId="77777777" w:rsidR="00101E2C" w:rsidRPr="00581FC5" w:rsidRDefault="00101E2C" w:rsidP="00DA5AC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836A202" w14:textId="77777777" w:rsidR="00101E2C" w:rsidRPr="00DA5ACD" w:rsidRDefault="00101E2C" w:rsidP="00DA5ACD">
            <w:pPr>
              <w:spacing w:before="60" w:after="60"/>
              <w:rPr>
                <w:rFonts w:eastAsia="Calibri" w:cs="Arial"/>
                <w:color w:val="000000"/>
              </w:rPr>
            </w:pPr>
          </w:p>
        </w:tc>
      </w:tr>
    </w:tbl>
    <w:p w14:paraId="69A7C55D" w14:textId="77777777" w:rsidR="00DA5ACD" w:rsidRDefault="00DA5ACD" w:rsidP="00DA5ACD">
      <w:pPr>
        <w:rPr>
          <w:rFonts w:cs="Arial"/>
        </w:rPr>
      </w:pPr>
    </w:p>
    <w:p w14:paraId="2D27394E"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9"/>
        <w:gridCol w:w="2085"/>
        <w:gridCol w:w="72"/>
        <w:gridCol w:w="1278"/>
        <w:gridCol w:w="780"/>
        <w:gridCol w:w="456"/>
        <w:gridCol w:w="2965"/>
        <w:gridCol w:w="1225"/>
        <w:gridCol w:w="3644"/>
      </w:tblGrid>
      <w:tr w:rsidR="002F2A7D" w:rsidRPr="00581FC5" w14:paraId="33953E40" w14:textId="77777777" w:rsidTr="0005763E">
        <w:trPr>
          <w:trHeight w:val="432"/>
          <w:tblCellSpacing w:w="36" w:type="dxa"/>
        </w:trPr>
        <w:tc>
          <w:tcPr>
            <w:tcW w:w="285" w:type="pct"/>
            <w:shd w:val="clear" w:color="auto" w:fill="auto"/>
            <w:vAlign w:val="center"/>
          </w:tcPr>
          <w:p w14:paraId="54CE3B47"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06C4F9C0"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2</w:t>
            </w:r>
          </w:p>
        </w:tc>
        <w:tc>
          <w:tcPr>
            <w:tcW w:w="720" w:type="pct"/>
            <w:gridSpan w:val="2"/>
            <w:shd w:val="clear" w:color="auto" w:fill="auto"/>
            <w:vAlign w:val="center"/>
          </w:tcPr>
          <w:p w14:paraId="4DADDDE4"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70" w:type="pct"/>
            <w:gridSpan w:val="6"/>
            <w:shd w:val="clear" w:color="auto" w:fill="auto"/>
            <w:vAlign w:val="center"/>
          </w:tcPr>
          <w:p w14:paraId="222654F0"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3575BB9C"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F81E687"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4FA5C6D1" w14:textId="77777777" w:rsidTr="0005763E">
        <w:trPr>
          <w:trHeight w:val="377"/>
          <w:tblCellSpacing w:w="36" w:type="dxa"/>
        </w:trPr>
        <w:tc>
          <w:tcPr>
            <w:tcW w:w="1332" w:type="pct"/>
            <w:gridSpan w:val="4"/>
            <w:tcBorders>
              <w:left w:val="single" w:sz="2" w:space="0" w:color="D5A1DF"/>
            </w:tcBorders>
            <w:shd w:val="clear" w:color="auto" w:fill="auto"/>
            <w:vAlign w:val="center"/>
          </w:tcPr>
          <w:p w14:paraId="00AB1F2D"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FD7AA1C" w14:textId="0D0939BD" w:rsidR="002F2A7D" w:rsidRPr="00581FC5" w:rsidRDefault="00D931DE"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094CCF78" w14:textId="77777777" w:rsidTr="0005763E">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25C932A5"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2A89AF1" w14:textId="43C22DFB" w:rsidR="002F2A7D" w:rsidRPr="00581FC5" w:rsidRDefault="00D931DE"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75F78238" w14:textId="77777777" w:rsidTr="002F2A7D">
        <w:trPr>
          <w:tblCellSpacing w:w="36" w:type="dxa"/>
        </w:trPr>
        <w:tc>
          <w:tcPr>
            <w:tcW w:w="4951" w:type="pct"/>
            <w:gridSpan w:val="11"/>
            <w:shd w:val="clear" w:color="auto" w:fill="auto"/>
            <w:vAlign w:val="center"/>
          </w:tcPr>
          <w:p w14:paraId="62BFDFBF"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7322FFD0"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334B8466"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22B3D75D" w14:textId="77777777" w:rsidTr="0005763E">
        <w:trPr>
          <w:trHeight w:val="377"/>
          <w:tblCellSpacing w:w="36" w:type="dxa"/>
        </w:trPr>
        <w:tc>
          <w:tcPr>
            <w:tcW w:w="1332" w:type="pct"/>
            <w:gridSpan w:val="4"/>
            <w:tcBorders>
              <w:left w:val="single" w:sz="2" w:space="0" w:color="D5A1DF"/>
            </w:tcBorders>
            <w:shd w:val="clear" w:color="auto" w:fill="auto"/>
            <w:vAlign w:val="center"/>
          </w:tcPr>
          <w:p w14:paraId="20BCC8B3"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056C3181"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461DD3C6" w14:textId="77777777" w:rsidTr="0005763E">
        <w:trPr>
          <w:trHeight w:val="377"/>
          <w:tblCellSpacing w:w="36" w:type="dxa"/>
        </w:trPr>
        <w:tc>
          <w:tcPr>
            <w:tcW w:w="2047" w:type="pct"/>
            <w:gridSpan w:val="7"/>
            <w:tcBorders>
              <w:left w:val="single" w:sz="2" w:space="0" w:color="D5A1DF"/>
            </w:tcBorders>
            <w:shd w:val="clear" w:color="auto" w:fill="auto"/>
            <w:vAlign w:val="center"/>
          </w:tcPr>
          <w:p w14:paraId="6859D8C9"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880"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9DE743B"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521CD1EA" w14:textId="77777777" w:rsidTr="0005763E">
        <w:trPr>
          <w:trHeight w:val="377"/>
          <w:tblCellSpacing w:w="36" w:type="dxa"/>
        </w:trPr>
        <w:tc>
          <w:tcPr>
            <w:tcW w:w="1332" w:type="pct"/>
            <w:gridSpan w:val="4"/>
            <w:tcBorders>
              <w:left w:val="single" w:sz="2" w:space="0" w:color="D5A1DF"/>
              <w:bottom w:val="single" w:sz="2" w:space="0" w:color="D5A1DF"/>
            </w:tcBorders>
            <w:shd w:val="clear" w:color="auto" w:fill="auto"/>
            <w:vAlign w:val="center"/>
          </w:tcPr>
          <w:p w14:paraId="015232B1"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595"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96F6905"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44E860E5" w14:textId="77777777" w:rsidTr="002F2A7D">
        <w:trPr>
          <w:trHeight w:val="377"/>
          <w:tblCellSpacing w:w="36" w:type="dxa"/>
        </w:trPr>
        <w:tc>
          <w:tcPr>
            <w:tcW w:w="4951" w:type="pct"/>
            <w:gridSpan w:val="11"/>
            <w:shd w:val="clear" w:color="auto" w:fill="auto"/>
            <w:vAlign w:val="center"/>
          </w:tcPr>
          <w:p w14:paraId="36ADCEEE"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4DC50B08" w14:textId="77777777" w:rsidTr="0005763E">
        <w:trPr>
          <w:trHeight w:val="323"/>
          <w:tblCellSpacing w:w="36" w:type="dxa"/>
        </w:trPr>
        <w:tc>
          <w:tcPr>
            <w:tcW w:w="1781" w:type="pct"/>
            <w:gridSpan w:val="6"/>
            <w:shd w:val="clear" w:color="auto" w:fill="auto"/>
            <w:tcMar>
              <w:left w:w="115" w:type="dxa"/>
            </w:tcMar>
          </w:tcPr>
          <w:p w14:paraId="21DA0244"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4395B2B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60F5B8F2"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6810850F" w14:textId="77777777" w:rsidTr="0005763E">
        <w:trPr>
          <w:trHeight w:val="350"/>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B451A0F"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4505775B"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DC0C9F4"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5FB86996" w14:textId="77777777" w:rsidTr="0005763E">
        <w:trPr>
          <w:trHeight w:val="576"/>
          <w:tblCellSpacing w:w="36" w:type="dxa"/>
        </w:trPr>
        <w:tc>
          <w:tcPr>
            <w:tcW w:w="1781"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CCD6E2F" w14:textId="5F122A27" w:rsidR="00C3374C" w:rsidRPr="00DA5ACD" w:rsidRDefault="00101E2C" w:rsidP="002F2A7D">
            <w:pPr>
              <w:rPr>
                <w:rFonts w:eastAsia="Calibri" w:cs="Arial"/>
                <w:color w:val="000000"/>
              </w:rPr>
            </w:pPr>
            <w:r>
              <w:rPr>
                <w:rFonts w:eastAsia="Calibri" w:cs="Arial"/>
                <w:color w:val="000000"/>
              </w:rPr>
              <w:lastRenderedPageBreak/>
              <w:t>Continue use of Math ALEKS for math intervention</w:t>
            </w:r>
          </w:p>
        </w:tc>
        <w:tc>
          <w:tcPr>
            <w:tcW w:w="1479" w:type="pct"/>
            <w:gridSpan w:val="3"/>
            <w:tcBorders>
              <w:top w:val="single" w:sz="2" w:space="0" w:color="D5A1DF"/>
              <w:left w:val="single" w:sz="2" w:space="0" w:color="D5A1DF"/>
              <w:bottom w:val="single" w:sz="2" w:space="0" w:color="D5A1DF"/>
              <w:right w:val="single" w:sz="2" w:space="0" w:color="D5A1DF"/>
            </w:tcBorders>
            <w:shd w:val="clear" w:color="auto" w:fill="F1E4F0"/>
          </w:tcPr>
          <w:p w14:paraId="5008E3D4" w14:textId="648A9A1A" w:rsidR="002F2A7D" w:rsidRPr="00E44334" w:rsidRDefault="00E44334" w:rsidP="002F2A7D">
            <w:pPr>
              <w:pStyle w:val="Default"/>
              <w:spacing w:before="60" w:after="60"/>
              <w:rPr>
                <w:rFonts w:ascii="Arial" w:hAnsi="Arial" w:cs="Arial"/>
              </w:rPr>
            </w:pPr>
            <w:r w:rsidRPr="00E44334">
              <w:rPr>
                <w:rFonts w:ascii="Arial" w:hAnsi="Arial" w:cs="Arial"/>
              </w:rPr>
              <w:t>Continue use of Math ALEKS for math intervention</w:t>
            </w:r>
          </w:p>
        </w:tc>
        <w:tc>
          <w:tcPr>
            <w:tcW w:w="1643" w:type="pct"/>
            <w:gridSpan w:val="2"/>
            <w:tcBorders>
              <w:top w:val="single" w:sz="2" w:space="0" w:color="D5A1DF"/>
              <w:left w:val="single" w:sz="2" w:space="0" w:color="D5A1DF"/>
              <w:bottom w:val="single" w:sz="2" w:space="0" w:color="D5A1DF"/>
              <w:right w:val="single" w:sz="2" w:space="0" w:color="D5A1DF"/>
            </w:tcBorders>
            <w:shd w:val="clear" w:color="auto" w:fill="F1E4F0"/>
          </w:tcPr>
          <w:p w14:paraId="0019254B" w14:textId="77777777" w:rsidR="002F2A7D" w:rsidRPr="00DA5ACD" w:rsidRDefault="002F2A7D" w:rsidP="002F2A7D">
            <w:pPr>
              <w:pStyle w:val="Default"/>
              <w:spacing w:before="60" w:after="60"/>
              <w:rPr>
                <w:rFonts w:ascii="Arial" w:hAnsi="Arial" w:cs="Arial"/>
              </w:rPr>
            </w:pPr>
          </w:p>
        </w:tc>
      </w:tr>
      <w:tr w:rsidR="002F2A7D" w:rsidRPr="00581FC5" w14:paraId="7ED52393" w14:textId="77777777" w:rsidTr="0005763E">
        <w:trPr>
          <w:trHeight w:val="215"/>
          <w:tblCellSpacing w:w="36" w:type="dxa"/>
        </w:trPr>
        <w:tc>
          <w:tcPr>
            <w:tcW w:w="1781" w:type="pct"/>
            <w:gridSpan w:val="6"/>
            <w:shd w:val="clear" w:color="auto" w:fill="auto"/>
          </w:tcPr>
          <w:p w14:paraId="75896E03" w14:textId="77777777" w:rsidR="00595684" w:rsidRDefault="00595684" w:rsidP="002F2A7D">
            <w:pPr>
              <w:spacing w:before="120" w:after="60"/>
            </w:pPr>
          </w:p>
          <w:p w14:paraId="344E51EA" w14:textId="77777777" w:rsidR="00595684" w:rsidRDefault="00595684" w:rsidP="002F2A7D">
            <w:pPr>
              <w:spacing w:before="120" w:after="60"/>
            </w:pPr>
          </w:p>
          <w:p w14:paraId="3BA95C58" w14:textId="77777777" w:rsidR="00595684" w:rsidRDefault="00595684" w:rsidP="002F2A7D">
            <w:pPr>
              <w:spacing w:before="120" w:after="60"/>
            </w:pPr>
          </w:p>
          <w:p w14:paraId="6B4869BE" w14:textId="77777777" w:rsidR="00595684" w:rsidRDefault="00595684" w:rsidP="002F2A7D">
            <w:pPr>
              <w:spacing w:before="120" w:after="60"/>
            </w:pPr>
          </w:p>
          <w:p w14:paraId="40B79A4D"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479" w:type="pct"/>
            <w:gridSpan w:val="3"/>
            <w:shd w:val="clear" w:color="auto" w:fill="auto"/>
          </w:tcPr>
          <w:p w14:paraId="5EA75848"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3" w:type="pct"/>
            <w:gridSpan w:val="2"/>
            <w:shd w:val="clear" w:color="auto" w:fill="auto"/>
          </w:tcPr>
          <w:p w14:paraId="54F2B9F7"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00E6988D" w14:textId="77777777" w:rsidTr="0005763E">
        <w:trPr>
          <w:trHeight w:val="332"/>
          <w:tblCellSpacing w:w="36" w:type="dxa"/>
        </w:trPr>
        <w:tc>
          <w:tcPr>
            <w:tcW w:w="1781" w:type="pct"/>
            <w:gridSpan w:val="6"/>
            <w:shd w:val="clear" w:color="auto" w:fill="auto"/>
          </w:tcPr>
          <w:p w14:paraId="51C2BF5A"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479" w:type="pct"/>
            <w:gridSpan w:val="3"/>
            <w:shd w:val="clear" w:color="auto" w:fill="auto"/>
            <w:vAlign w:val="center"/>
          </w:tcPr>
          <w:p w14:paraId="3733D0C3"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43" w:type="pct"/>
            <w:gridSpan w:val="2"/>
            <w:shd w:val="clear" w:color="auto" w:fill="auto"/>
            <w:vAlign w:val="center"/>
          </w:tcPr>
          <w:p w14:paraId="59DCA659"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1D20DAFD" w14:textId="77777777" w:rsidTr="0005763E">
        <w:trPr>
          <w:trHeight w:val="432"/>
          <w:tblCellSpacing w:w="36" w:type="dxa"/>
        </w:trPr>
        <w:tc>
          <w:tcPr>
            <w:tcW w:w="586" w:type="pct"/>
            <w:gridSpan w:val="2"/>
            <w:shd w:val="clear" w:color="auto" w:fill="auto"/>
            <w:vAlign w:val="center"/>
          </w:tcPr>
          <w:p w14:paraId="29770223"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599B2EF" w14:textId="20277DF0" w:rsidR="002F2A7D" w:rsidRPr="00DA5ACD" w:rsidRDefault="009171B0" w:rsidP="00E44334">
            <w:pPr>
              <w:spacing w:before="60" w:after="60"/>
              <w:rPr>
                <w:rFonts w:eastAsia="Calibri" w:cs="Arial"/>
                <w:color w:val="000000"/>
              </w:rPr>
            </w:pPr>
            <w:r>
              <w:rPr>
                <w:rFonts w:eastAsia="Calibri" w:cs="Arial"/>
                <w:color w:val="000000"/>
              </w:rPr>
              <w:t>Amount include</w:t>
            </w:r>
            <w:r w:rsidR="00E44334">
              <w:rPr>
                <w:rFonts w:eastAsia="Calibri" w:cs="Arial"/>
                <w:color w:val="000000"/>
              </w:rPr>
              <w:t>d</w:t>
            </w:r>
            <w:r>
              <w:rPr>
                <w:rFonts w:eastAsia="Calibri" w:cs="Arial"/>
                <w:color w:val="000000"/>
              </w:rPr>
              <w:t xml:space="preserve"> in Goal 1</w:t>
            </w:r>
            <w:r w:rsidR="00E44334">
              <w:rPr>
                <w:rFonts w:eastAsia="Calibri" w:cs="Arial"/>
                <w:color w:val="000000"/>
              </w:rPr>
              <w:t>,</w:t>
            </w:r>
            <w:r>
              <w:rPr>
                <w:rFonts w:eastAsia="Calibri" w:cs="Arial"/>
                <w:color w:val="000000"/>
              </w:rPr>
              <w:t xml:space="preserve"> Action</w:t>
            </w:r>
            <w:r w:rsidR="00E44334">
              <w:rPr>
                <w:rFonts w:eastAsia="Calibri" w:cs="Arial"/>
                <w:color w:val="000000"/>
              </w:rPr>
              <w:t>s 4 and</w:t>
            </w:r>
            <w:r>
              <w:rPr>
                <w:rFonts w:eastAsia="Calibri" w:cs="Arial"/>
                <w:color w:val="000000"/>
              </w:rPr>
              <w:t xml:space="preserve"> 5</w:t>
            </w:r>
          </w:p>
        </w:tc>
        <w:tc>
          <w:tcPr>
            <w:tcW w:w="413" w:type="pct"/>
            <w:gridSpan w:val="2"/>
            <w:shd w:val="clear" w:color="auto" w:fill="auto"/>
            <w:vAlign w:val="center"/>
          </w:tcPr>
          <w:p w14:paraId="0472655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3A6629E" w14:textId="2EAD5230" w:rsidR="002F2A7D" w:rsidRPr="00DA5ACD" w:rsidRDefault="0005763E" w:rsidP="002F2A7D">
            <w:pPr>
              <w:spacing w:before="60" w:after="60"/>
              <w:rPr>
                <w:rFonts w:eastAsia="Calibri" w:cs="Arial"/>
                <w:color w:val="000000"/>
              </w:rPr>
            </w:pPr>
            <w:r>
              <w:rPr>
                <w:rFonts w:eastAsia="Calibri" w:cs="Arial"/>
                <w:color w:val="000000"/>
              </w:rPr>
              <w:t>Amount included in Goal 1, Actions 4 and 5</w:t>
            </w:r>
          </w:p>
        </w:tc>
        <w:tc>
          <w:tcPr>
            <w:tcW w:w="391" w:type="pct"/>
            <w:shd w:val="clear" w:color="auto" w:fill="auto"/>
            <w:vAlign w:val="center"/>
          </w:tcPr>
          <w:p w14:paraId="1122211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655C3317" w14:textId="65B7258F" w:rsidR="002F2A7D" w:rsidRPr="00DA5ACD" w:rsidRDefault="002F2A7D" w:rsidP="002F2A7D">
            <w:pPr>
              <w:spacing w:before="60" w:after="60"/>
              <w:rPr>
                <w:rFonts w:eastAsia="Calibri" w:cs="Arial"/>
                <w:color w:val="000000"/>
              </w:rPr>
            </w:pPr>
          </w:p>
        </w:tc>
      </w:tr>
      <w:tr w:rsidR="0005763E" w:rsidRPr="00581FC5" w14:paraId="7831EE40" w14:textId="77777777" w:rsidTr="0005763E">
        <w:trPr>
          <w:trHeight w:val="432"/>
          <w:tblCellSpacing w:w="36" w:type="dxa"/>
        </w:trPr>
        <w:tc>
          <w:tcPr>
            <w:tcW w:w="586" w:type="pct"/>
            <w:gridSpan w:val="2"/>
            <w:shd w:val="clear" w:color="auto" w:fill="auto"/>
            <w:vAlign w:val="center"/>
          </w:tcPr>
          <w:p w14:paraId="107DE964"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496F4DC3" w14:textId="33401094" w:rsidR="0005763E" w:rsidRPr="00DA5ACD" w:rsidRDefault="0005763E" w:rsidP="002F2A7D">
            <w:pPr>
              <w:spacing w:before="60" w:after="60"/>
              <w:rPr>
                <w:rFonts w:eastAsia="Calibri" w:cs="Arial"/>
                <w:color w:val="000000"/>
              </w:rPr>
            </w:pPr>
            <w:r>
              <w:rPr>
                <w:rFonts w:eastAsia="Calibri" w:cs="Arial"/>
                <w:color w:val="000000"/>
              </w:rPr>
              <w:t>LCFF</w:t>
            </w:r>
          </w:p>
        </w:tc>
        <w:tc>
          <w:tcPr>
            <w:tcW w:w="413" w:type="pct"/>
            <w:gridSpan w:val="2"/>
            <w:shd w:val="clear" w:color="auto" w:fill="auto"/>
            <w:vAlign w:val="center"/>
          </w:tcPr>
          <w:p w14:paraId="4E0700AA"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DB156E4" w14:textId="5E364AE2" w:rsidR="0005763E" w:rsidRPr="00DA5ACD" w:rsidRDefault="0005763E"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175F6091"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1085858" w14:textId="77777777" w:rsidR="0005763E" w:rsidRPr="00DA5ACD" w:rsidRDefault="0005763E" w:rsidP="002F2A7D">
            <w:pPr>
              <w:spacing w:before="60" w:after="60"/>
              <w:rPr>
                <w:rFonts w:eastAsia="Calibri" w:cs="Arial"/>
                <w:color w:val="000000"/>
              </w:rPr>
            </w:pPr>
          </w:p>
        </w:tc>
      </w:tr>
      <w:tr w:rsidR="0005763E" w:rsidRPr="00581FC5" w14:paraId="74842A5C" w14:textId="77777777" w:rsidTr="0005763E">
        <w:trPr>
          <w:trHeight w:val="432"/>
          <w:tblCellSpacing w:w="36" w:type="dxa"/>
        </w:trPr>
        <w:tc>
          <w:tcPr>
            <w:tcW w:w="586" w:type="pct"/>
            <w:gridSpan w:val="2"/>
            <w:shd w:val="clear" w:color="auto" w:fill="auto"/>
            <w:vAlign w:val="center"/>
          </w:tcPr>
          <w:p w14:paraId="2E8DF5A0"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7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73979D3" w14:textId="77777777" w:rsidR="0005763E" w:rsidRPr="00C3374C" w:rsidRDefault="0005763E" w:rsidP="009820BD">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1714D604" w14:textId="3E958E37" w:rsidR="0005763E" w:rsidRPr="0063270D" w:rsidRDefault="0005763E" w:rsidP="009820BD">
            <w:pPr>
              <w:pStyle w:val="ListParagraph"/>
              <w:numPr>
                <w:ilvl w:val="0"/>
                <w:numId w:val="26"/>
              </w:numPr>
              <w:rPr>
                <w:rFonts w:cs="Arial"/>
              </w:rPr>
            </w:pPr>
            <w:r w:rsidRPr="00294B31">
              <w:rPr>
                <w:rFonts w:cs="Arial"/>
              </w:rPr>
              <w:t>Educational Software (4320)</w:t>
            </w:r>
          </w:p>
        </w:tc>
        <w:tc>
          <w:tcPr>
            <w:tcW w:w="413" w:type="pct"/>
            <w:gridSpan w:val="2"/>
            <w:shd w:val="clear" w:color="auto" w:fill="auto"/>
            <w:vAlign w:val="center"/>
          </w:tcPr>
          <w:p w14:paraId="15631798"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1"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4D70A08" w14:textId="77777777" w:rsidR="0005763E" w:rsidRPr="00C3374C" w:rsidRDefault="0005763E" w:rsidP="0005763E">
            <w:pPr>
              <w:pStyle w:val="ListParagraph"/>
              <w:numPr>
                <w:ilvl w:val="0"/>
                <w:numId w:val="26"/>
              </w:numPr>
              <w:spacing w:before="60" w:after="60"/>
              <w:rPr>
                <w:rFonts w:eastAsia="Calibri" w:cs="Arial"/>
                <w:color w:val="000000"/>
              </w:rPr>
            </w:pPr>
            <w:r w:rsidRPr="00C3374C">
              <w:rPr>
                <w:rFonts w:eastAsia="Calibri" w:cs="Arial"/>
                <w:color w:val="000000"/>
              </w:rPr>
              <w:t>Certificated teacher s (1100)</w:t>
            </w:r>
          </w:p>
          <w:p w14:paraId="158CE848" w14:textId="78A8C705" w:rsidR="0005763E" w:rsidRPr="0005763E" w:rsidRDefault="0005763E" w:rsidP="0005763E">
            <w:pPr>
              <w:pStyle w:val="ListParagraph"/>
              <w:numPr>
                <w:ilvl w:val="0"/>
                <w:numId w:val="26"/>
              </w:numPr>
              <w:spacing w:before="60" w:after="60"/>
              <w:rPr>
                <w:rFonts w:eastAsia="Calibri" w:cs="Arial"/>
                <w:color w:val="000000"/>
              </w:rPr>
            </w:pPr>
            <w:r w:rsidRPr="0005763E">
              <w:rPr>
                <w:rFonts w:cs="Arial"/>
              </w:rPr>
              <w:t>Educational Software (4320)</w:t>
            </w:r>
          </w:p>
        </w:tc>
        <w:tc>
          <w:tcPr>
            <w:tcW w:w="391" w:type="pct"/>
            <w:shd w:val="clear" w:color="auto" w:fill="auto"/>
            <w:vAlign w:val="center"/>
          </w:tcPr>
          <w:p w14:paraId="59B7BF43" w14:textId="77777777" w:rsidR="0005763E" w:rsidRPr="00581FC5" w:rsidRDefault="0005763E"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9315483" w14:textId="77777777" w:rsidR="0005763E" w:rsidRPr="00DA5ACD" w:rsidRDefault="0005763E" w:rsidP="002F2A7D">
            <w:pPr>
              <w:spacing w:before="60" w:after="60"/>
              <w:rPr>
                <w:rFonts w:eastAsia="Calibri" w:cs="Arial"/>
                <w:color w:val="000000"/>
              </w:rPr>
            </w:pPr>
          </w:p>
        </w:tc>
      </w:tr>
    </w:tbl>
    <w:p w14:paraId="0D5A0688"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60"/>
        <w:gridCol w:w="77"/>
        <w:gridCol w:w="2065"/>
        <w:gridCol w:w="74"/>
        <w:gridCol w:w="1216"/>
        <w:gridCol w:w="761"/>
        <w:gridCol w:w="487"/>
        <w:gridCol w:w="3061"/>
        <w:gridCol w:w="1225"/>
        <w:gridCol w:w="3633"/>
      </w:tblGrid>
      <w:tr w:rsidR="002F2A7D" w:rsidRPr="00581FC5" w14:paraId="2C7949DD" w14:textId="77777777" w:rsidTr="002F2A7D">
        <w:trPr>
          <w:trHeight w:val="432"/>
          <w:tblCellSpacing w:w="36" w:type="dxa"/>
        </w:trPr>
        <w:tc>
          <w:tcPr>
            <w:tcW w:w="285" w:type="pct"/>
            <w:shd w:val="clear" w:color="auto" w:fill="auto"/>
            <w:vAlign w:val="center"/>
          </w:tcPr>
          <w:p w14:paraId="51B953AA" w14:textId="77777777" w:rsidR="002F2A7D" w:rsidRPr="00581FC5" w:rsidRDefault="002F2A7D" w:rsidP="002F2A7D">
            <w:pPr>
              <w:jc w:val="center"/>
              <w:rPr>
                <w:rFonts w:eastAsia="Calibri" w:cs="Arial"/>
                <w:color w:val="9830BC"/>
                <w:sz w:val="22"/>
                <w:szCs w:val="18"/>
              </w:rPr>
            </w:pPr>
            <w:r w:rsidRPr="00581FC5">
              <w:rPr>
                <w:rFonts w:eastAsia="Calibri" w:cs="Arial"/>
                <w:color w:val="9830BC"/>
                <w:sz w:val="22"/>
                <w:szCs w:val="18"/>
              </w:rPr>
              <w:t>Action</w:t>
            </w:r>
          </w:p>
        </w:tc>
        <w:tc>
          <w:tcPr>
            <w:tcW w:w="298" w:type="pct"/>
            <w:gridSpan w:val="2"/>
            <w:shd w:val="clear" w:color="auto" w:fill="auto"/>
            <w:vAlign w:val="center"/>
          </w:tcPr>
          <w:p w14:paraId="4DCB8CCE" w14:textId="77777777" w:rsidR="002F2A7D" w:rsidRPr="00581FC5" w:rsidRDefault="002F2A7D" w:rsidP="002F2A7D">
            <w:pPr>
              <w:jc w:val="center"/>
              <w:rPr>
                <w:rFonts w:eastAsia="Calibri" w:cs="Arial"/>
                <w:color w:val="9830BC"/>
                <w:sz w:val="40"/>
                <w:szCs w:val="40"/>
              </w:rPr>
            </w:pPr>
            <w:r>
              <w:rPr>
                <w:rFonts w:eastAsia="Calibri" w:cs="Arial"/>
                <w:b/>
                <w:color w:val="9830BC"/>
                <w:sz w:val="40"/>
                <w:szCs w:val="40"/>
              </w:rPr>
              <w:t>3</w:t>
            </w:r>
          </w:p>
        </w:tc>
        <w:tc>
          <w:tcPr>
            <w:tcW w:w="714" w:type="pct"/>
            <w:gridSpan w:val="2"/>
            <w:shd w:val="clear" w:color="auto" w:fill="auto"/>
            <w:vAlign w:val="center"/>
          </w:tcPr>
          <w:p w14:paraId="14E591D5" w14:textId="77777777" w:rsidR="002F2A7D" w:rsidRPr="00581FC5" w:rsidRDefault="002F2A7D" w:rsidP="002F2A7D">
            <w:pPr>
              <w:jc w:val="center"/>
              <w:rPr>
                <w:rFonts w:eastAsia="Calibri" w:cs="Arial"/>
                <w:color w:val="FFFFFF"/>
                <w:sz w:val="22"/>
                <w:szCs w:val="22"/>
              </w:rPr>
            </w:pPr>
            <w:r w:rsidRPr="00581FC5">
              <w:rPr>
                <w:rFonts w:eastAsia="Calibri" w:cs="Arial"/>
                <w:b/>
                <w:color w:val="FFFFFF"/>
                <w:sz w:val="18"/>
                <w:szCs w:val="18"/>
              </w:rPr>
              <w:t>Empty Cell</w:t>
            </w:r>
          </w:p>
        </w:tc>
        <w:tc>
          <w:tcPr>
            <w:tcW w:w="3582" w:type="pct"/>
            <w:gridSpan w:val="6"/>
            <w:shd w:val="clear" w:color="auto" w:fill="auto"/>
            <w:vAlign w:val="center"/>
          </w:tcPr>
          <w:p w14:paraId="4618476F" w14:textId="77777777" w:rsidR="002F2A7D" w:rsidRPr="00581FC5" w:rsidRDefault="002F2A7D" w:rsidP="002F2A7D">
            <w:pPr>
              <w:spacing w:before="60" w:after="20"/>
              <w:rPr>
                <w:rFonts w:eastAsia="Calibri" w:cs="Arial"/>
                <w:color w:val="FFFFFF"/>
                <w:sz w:val="22"/>
                <w:szCs w:val="22"/>
              </w:rPr>
            </w:pPr>
            <w:r w:rsidRPr="00581FC5">
              <w:rPr>
                <w:rFonts w:eastAsia="Calibri" w:cs="Arial"/>
                <w:b/>
                <w:color w:val="FFFFFF"/>
                <w:sz w:val="18"/>
                <w:szCs w:val="18"/>
              </w:rPr>
              <w:t>Empty Cell</w:t>
            </w:r>
          </w:p>
        </w:tc>
      </w:tr>
      <w:tr w:rsidR="002F2A7D" w:rsidRPr="00581FC5" w14:paraId="36D452EA"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4136346" w14:textId="77777777" w:rsidR="002F2A7D" w:rsidRPr="00581FC5" w:rsidRDefault="002F2A7D" w:rsidP="002F2A7D">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2F2A7D" w:rsidRPr="00581FC5" w14:paraId="50D31785"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0A7DB6B9" w14:textId="77777777" w:rsidR="002F2A7D" w:rsidRPr="00581FC5" w:rsidRDefault="001314B0" w:rsidP="002F2A7D">
            <w:pPr>
              <w:spacing w:before="60" w:after="60"/>
              <w:jc w:val="right"/>
              <w:rPr>
                <w:rFonts w:eastAsia="Calibri" w:cs="Arial"/>
                <w:sz w:val="20"/>
                <w:szCs w:val="18"/>
              </w:rPr>
            </w:pPr>
            <w:hyperlink w:anchor="Instructions_PAS_StudentsToBeServed" w:history="1">
              <w:r w:rsidR="002F2A7D" w:rsidRPr="00581FC5">
                <w:rPr>
                  <w:rStyle w:val="Hyperlink"/>
                  <w:rFonts w:eastAsia="Calibri" w:cs="Arial"/>
                  <w:sz w:val="20"/>
                  <w:szCs w:val="18"/>
                </w:rPr>
                <w:t>Students to be Served</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3D79746" w14:textId="2867D9DF" w:rsidR="002F2A7D" w:rsidRPr="00581FC5" w:rsidRDefault="002F39AA" w:rsidP="002F2A7D">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Students with Disabilities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w:t>
            </w:r>
            <w:r w:rsidR="002F2A7D" w:rsidRPr="00581FC5">
              <w:rPr>
                <w:rFonts w:eastAsia="Calibri" w:cs="Arial"/>
                <w:sz w:val="20"/>
                <w:szCs w:val="18"/>
                <w:u w:val="single"/>
              </w:rPr>
              <w:t>[Specific Student Group(s</w:t>
            </w:r>
            <w:proofErr w:type="gramStart"/>
            <w:r w:rsidR="002F2A7D" w:rsidRPr="00581FC5">
              <w:rPr>
                <w:rFonts w:eastAsia="Calibri" w:cs="Arial"/>
                <w:sz w:val="20"/>
                <w:szCs w:val="18"/>
                <w:u w:val="single"/>
              </w:rPr>
              <w:t>)]</w:t>
            </w:r>
            <w:r w:rsidR="002F2A7D" w:rsidRPr="00581FC5">
              <w:rPr>
                <w:rFonts w:eastAsia="Calibri" w:cs="Arial"/>
                <w:sz w:val="20"/>
                <w:szCs w:val="18"/>
              </w:rPr>
              <w:t>_</w:t>
            </w:r>
            <w:proofErr w:type="gramEnd"/>
            <w:r w:rsidR="002F2A7D" w:rsidRPr="00581FC5">
              <w:rPr>
                <w:rFonts w:eastAsia="Calibri" w:cs="Arial"/>
                <w:sz w:val="20"/>
                <w:szCs w:val="18"/>
              </w:rPr>
              <w:t>__________________</w:t>
            </w:r>
            <w:r w:rsidR="002F2A7D" w:rsidRPr="00581FC5">
              <w:rPr>
                <w:rFonts w:eastAsia="Calibri" w:cs="Arial"/>
                <w:sz w:val="20"/>
                <w:szCs w:val="18"/>
                <w:u w:val="single"/>
              </w:rPr>
              <w:t xml:space="preserve"> </w:t>
            </w:r>
          </w:p>
        </w:tc>
      </w:tr>
      <w:tr w:rsidR="002F2A7D" w:rsidRPr="00581FC5" w14:paraId="7B06468F"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4D3A20E8" w14:textId="77777777" w:rsidR="002F2A7D" w:rsidRPr="00581FC5" w:rsidRDefault="001314B0" w:rsidP="002F2A7D">
            <w:pPr>
              <w:spacing w:before="60" w:after="60"/>
              <w:jc w:val="right"/>
              <w:rPr>
                <w:rFonts w:cs="Arial"/>
                <w:sz w:val="20"/>
              </w:rPr>
            </w:pPr>
            <w:hyperlink w:anchor="Instructions_PA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4A0D4B15" w14:textId="1F1BE569" w:rsidR="002F2A7D" w:rsidRPr="00581FC5" w:rsidRDefault="002F39AA" w:rsidP="002F2A7D">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002F2A7D" w:rsidRPr="00581FC5">
              <w:rPr>
                <w:rFonts w:eastAsia="Calibri" w:cs="Arial"/>
                <w:sz w:val="20"/>
                <w:szCs w:val="18"/>
              </w:rPr>
              <w:t xml:space="preserve"> All schools         </w:t>
            </w:r>
            <w:r w:rsidR="002F2A7D" w:rsidRPr="00581FC5">
              <w:rPr>
                <w:rFonts w:eastAsia="Calibri" w:cs="Arial"/>
                <w:sz w:val="20"/>
                <w:szCs w:val="18"/>
              </w:rPr>
              <w:fldChar w:fldCharType="begin">
                <w:ffData>
                  <w:name w:val="Check62"/>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w:t>
            </w:r>
            <w:proofErr w:type="gramStart"/>
            <w:r w:rsidR="002F2A7D" w:rsidRPr="00581FC5">
              <w:rPr>
                <w:rFonts w:eastAsia="Calibri" w:cs="Arial"/>
                <w:sz w:val="20"/>
                <w:szCs w:val="18"/>
              </w:rPr>
              <w:t>Schools:_</w:t>
            </w:r>
            <w:proofErr w:type="gramEnd"/>
            <w:r w:rsidR="002F2A7D" w:rsidRPr="00581FC5">
              <w:rPr>
                <w:rFonts w:eastAsia="Calibri" w:cs="Arial"/>
                <w:sz w:val="20"/>
                <w:szCs w:val="18"/>
              </w:rPr>
              <w:t xml:space="preserve">__________________      </w:t>
            </w:r>
            <w:r w:rsidR="002F2A7D" w:rsidRPr="00581FC5">
              <w:rPr>
                <w:rFonts w:eastAsia="Calibri" w:cs="Arial"/>
                <w:sz w:val="20"/>
                <w:szCs w:val="18"/>
              </w:rPr>
              <w:fldChar w:fldCharType="begin">
                <w:ffData>
                  <w:name w:val="Check61"/>
                  <w:enabled/>
                  <w:calcOnExit w:val="0"/>
                  <w:checkBox>
                    <w:size w:val="20"/>
                    <w:default w:val="0"/>
                  </w:checkBox>
                </w:ffData>
              </w:fldChar>
            </w:r>
            <w:r w:rsidR="002F2A7D"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002F2A7D" w:rsidRPr="00581FC5">
              <w:rPr>
                <w:rFonts w:eastAsia="Calibri" w:cs="Arial"/>
                <w:sz w:val="20"/>
                <w:szCs w:val="18"/>
              </w:rPr>
              <w:fldChar w:fldCharType="end"/>
            </w:r>
            <w:r w:rsidR="002F2A7D" w:rsidRPr="00581FC5">
              <w:rPr>
                <w:rFonts w:eastAsia="Calibri" w:cs="Arial"/>
                <w:sz w:val="20"/>
                <w:szCs w:val="18"/>
              </w:rPr>
              <w:t xml:space="preserve"> Specific Grade spans:__________________</w:t>
            </w:r>
          </w:p>
        </w:tc>
      </w:tr>
      <w:tr w:rsidR="002F2A7D" w:rsidRPr="00581FC5" w14:paraId="0316DD70" w14:textId="77777777" w:rsidTr="002F2A7D">
        <w:trPr>
          <w:tblCellSpacing w:w="36" w:type="dxa"/>
        </w:trPr>
        <w:tc>
          <w:tcPr>
            <w:tcW w:w="4951" w:type="pct"/>
            <w:gridSpan w:val="11"/>
            <w:shd w:val="clear" w:color="auto" w:fill="auto"/>
            <w:vAlign w:val="center"/>
          </w:tcPr>
          <w:p w14:paraId="3ACDC54D" w14:textId="77777777" w:rsidR="002F2A7D" w:rsidRPr="00581FC5" w:rsidRDefault="002F2A7D" w:rsidP="002F2A7D">
            <w:pPr>
              <w:spacing w:before="20" w:after="20"/>
              <w:jc w:val="center"/>
              <w:rPr>
                <w:rFonts w:eastAsia="Calibri" w:cs="Arial"/>
                <w:sz w:val="20"/>
                <w:szCs w:val="18"/>
              </w:rPr>
            </w:pPr>
            <w:r w:rsidRPr="00581FC5">
              <w:rPr>
                <w:rFonts w:eastAsia="Calibri" w:cs="Arial"/>
                <w:b/>
                <w:color w:val="9830BC"/>
              </w:rPr>
              <w:t>OR</w:t>
            </w:r>
          </w:p>
        </w:tc>
      </w:tr>
      <w:tr w:rsidR="002F2A7D" w:rsidRPr="00581FC5" w14:paraId="06F7464E" w14:textId="77777777" w:rsidTr="002F2A7D">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1F39C996" w14:textId="77777777" w:rsidR="002F2A7D" w:rsidRPr="002F2A7D" w:rsidRDefault="002F2A7D" w:rsidP="002F2A7D">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2F2A7D" w:rsidRPr="00581FC5" w14:paraId="4C94CB31" w14:textId="77777777" w:rsidTr="002F2A7D">
        <w:trPr>
          <w:trHeight w:val="377"/>
          <w:tblCellSpacing w:w="36" w:type="dxa"/>
        </w:trPr>
        <w:tc>
          <w:tcPr>
            <w:tcW w:w="1320" w:type="pct"/>
            <w:gridSpan w:val="4"/>
            <w:tcBorders>
              <w:left w:val="single" w:sz="2" w:space="0" w:color="D5A1DF"/>
            </w:tcBorders>
            <w:shd w:val="clear" w:color="auto" w:fill="auto"/>
            <w:vAlign w:val="center"/>
          </w:tcPr>
          <w:p w14:paraId="5750DB67" w14:textId="77777777" w:rsidR="002F2A7D" w:rsidRPr="00581FC5" w:rsidRDefault="001314B0" w:rsidP="002F2A7D">
            <w:pPr>
              <w:spacing w:before="60" w:after="60"/>
              <w:jc w:val="right"/>
              <w:rPr>
                <w:rFonts w:eastAsia="Calibri" w:cs="Arial"/>
                <w:sz w:val="20"/>
                <w:szCs w:val="18"/>
              </w:rPr>
            </w:pPr>
            <w:hyperlink w:anchor="Instructions_PAS_ContributesTo" w:history="1">
              <w:r w:rsidR="002F2A7D" w:rsidRPr="00581FC5">
                <w:rPr>
                  <w:rStyle w:val="Hyperlink"/>
                  <w:rFonts w:eastAsia="Calibri" w:cs="Arial"/>
                  <w:sz w:val="20"/>
                  <w:szCs w:val="18"/>
                </w:rPr>
                <w:t xml:space="preserve">Students to be Served   </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53FDD9AE" w14:textId="77777777" w:rsidR="002F2A7D" w:rsidRPr="00581FC5" w:rsidRDefault="002F2A7D" w:rsidP="002F2A7D">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2F2A7D" w:rsidRPr="00581FC5" w14:paraId="2BC46698" w14:textId="77777777" w:rsidTr="002F2A7D">
        <w:trPr>
          <w:trHeight w:val="377"/>
          <w:tblCellSpacing w:w="36" w:type="dxa"/>
        </w:trPr>
        <w:tc>
          <w:tcPr>
            <w:tcW w:w="2005" w:type="pct"/>
            <w:gridSpan w:val="7"/>
            <w:tcBorders>
              <w:left w:val="single" w:sz="2" w:space="0" w:color="D5A1DF"/>
            </w:tcBorders>
            <w:shd w:val="clear" w:color="auto" w:fill="auto"/>
            <w:vAlign w:val="center"/>
          </w:tcPr>
          <w:p w14:paraId="0343EE9F" w14:textId="77777777" w:rsidR="002F2A7D" w:rsidRPr="00581FC5" w:rsidRDefault="001314B0" w:rsidP="002F2A7D">
            <w:pPr>
              <w:spacing w:before="60" w:after="60"/>
              <w:jc w:val="right"/>
              <w:rPr>
                <w:rFonts w:eastAsia="Calibri" w:cs="Arial"/>
                <w:color w:val="000000"/>
                <w:sz w:val="20"/>
                <w:szCs w:val="18"/>
              </w:rPr>
            </w:pPr>
            <w:hyperlink w:anchor="Instructions_PAS_ScopeService" w:history="1">
              <w:r w:rsidR="002F2A7D" w:rsidRPr="00581FC5">
                <w:rPr>
                  <w:rStyle w:val="Hyperlink"/>
                  <w:rFonts w:eastAsia="Calibri" w:cs="Arial"/>
                  <w:sz w:val="20"/>
                  <w:szCs w:val="18"/>
                </w:rPr>
                <w:t>Scope of Services</w:t>
              </w:r>
            </w:hyperlink>
          </w:p>
        </w:tc>
        <w:tc>
          <w:tcPr>
            <w:tcW w:w="292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025F8BD"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2F2A7D" w:rsidRPr="00581FC5" w14:paraId="171A1ACC" w14:textId="77777777" w:rsidTr="002F2A7D">
        <w:trPr>
          <w:trHeight w:val="377"/>
          <w:tblCellSpacing w:w="36" w:type="dxa"/>
        </w:trPr>
        <w:tc>
          <w:tcPr>
            <w:tcW w:w="1320" w:type="pct"/>
            <w:gridSpan w:val="4"/>
            <w:tcBorders>
              <w:left w:val="single" w:sz="2" w:space="0" w:color="D5A1DF"/>
              <w:bottom w:val="single" w:sz="2" w:space="0" w:color="D5A1DF"/>
            </w:tcBorders>
            <w:shd w:val="clear" w:color="auto" w:fill="auto"/>
            <w:vAlign w:val="center"/>
          </w:tcPr>
          <w:p w14:paraId="28A0B055" w14:textId="77777777" w:rsidR="002F2A7D" w:rsidRPr="00581FC5" w:rsidRDefault="001314B0" w:rsidP="002F2A7D">
            <w:pPr>
              <w:spacing w:before="60" w:after="60"/>
              <w:jc w:val="right"/>
              <w:rPr>
                <w:rFonts w:cs="Arial"/>
              </w:rPr>
            </w:pPr>
            <w:hyperlink w:anchor="Instructions_PAS_IIS_Locations" w:history="1">
              <w:r w:rsidR="002F2A7D" w:rsidRPr="00581FC5">
                <w:rPr>
                  <w:rStyle w:val="Hyperlink"/>
                  <w:rFonts w:eastAsia="Calibri" w:cs="Arial"/>
                  <w:sz w:val="20"/>
                  <w:szCs w:val="18"/>
                </w:rPr>
                <w:t>Location(s)</w:t>
              </w:r>
            </w:hyperlink>
          </w:p>
        </w:tc>
        <w:tc>
          <w:tcPr>
            <w:tcW w:w="3607"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379981EC" w14:textId="77777777" w:rsidR="002F2A7D" w:rsidRPr="00581FC5" w:rsidRDefault="002F2A7D" w:rsidP="002F2A7D">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2F2A7D" w:rsidRPr="00581FC5" w14:paraId="34009038" w14:textId="77777777" w:rsidTr="002F2A7D">
        <w:trPr>
          <w:trHeight w:val="377"/>
          <w:tblCellSpacing w:w="36" w:type="dxa"/>
        </w:trPr>
        <w:tc>
          <w:tcPr>
            <w:tcW w:w="4951" w:type="pct"/>
            <w:gridSpan w:val="11"/>
            <w:shd w:val="clear" w:color="auto" w:fill="auto"/>
            <w:vAlign w:val="center"/>
          </w:tcPr>
          <w:p w14:paraId="5F82B257" w14:textId="77777777" w:rsidR="002F2A7D" w:rsidRPr="00581FC5" w:rsidRDefault="001314B0" w:rsidP="002F2A7D">
            <w:pPr>
              <w:spacing w:before="60" w:after="60"/>
              <w:rPr>
                <w:rFonts w:eastAsia="Calibri" w:cs="Arial"/>
                <w:sz w:val="20"/>
                <w:szCs w:val="18"/>
              </w:rPr>
            </w:pPr>
            <w:hyperlink w:anchor="Instructions_PAS_ActionsServices" w:history="1">
              <w:r w:rsidR="002F2A7D" w:rsidRPr="00581FC5">
                <w:rPr>
                  <w:rStyle w:val="Hyperlink"/>
                  <w:rFonts w:cs="Arial"/>
                  <w:sz w:val="20"/>
                  <w:szCs w:val="18"/>
                </w:rPr>
                <w:t>ACTIONS/SERVICES</w:t>
              </w:r>
            </w:hyperlink>
          </w:p>
        </w:tc>
      </w:tr>
      <w:tr w:rsidR="002F2A7D" w:rsidRPr="00581FC5" w14:paraId="5A2FC76B" w14:textId="77777777" w:rsidTr="002F2A7D">
        <w:trPr>
          <w:trHeight w:val="323"/>
          <w:tblCellSpacing w:w="36" w:type="dxa"/>
        </w:trPr>
        <w:tc>
          <w:tcPr>
            <w:tcW w:w="1746" w:type="pct"/>
            <w:gridSpan w:val="6"/>
            <w:shd w:val="clear" w:color="auto" w:fill="auto"/>
            <w:tcMar>
              <w:left w:w="115" w:type="dxa"/>
            </w:tcMar>
          </w:tcPr>
          <w:p w14:paraId="14A97B4E"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44EC1356"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2FAEA655"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19D0DF62" w14:textId="77777777" w:rsidTr="002F2A7D">
        <w:trPr>
          <w:trHeight w:val="350"/>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6024B14"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1073E18" w14:textId="205C2B36" w:rsidR="002F2A7D" w:rsidRPr="00581FC5" w:rsidRDefault="002F2A7D" w:rsidP="008A666C">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008A666C">
              <w:rPr>
                <w:rFonts w:eastAsia="Calibri" w:cs="Arial"/>
                <w:color w:val="000000"/>
                <w:sz w:val="20"/>
                <w:szCs w:val="18"/>
              </w:rPr>
              <w:fldChar w:fldCharType="begin">
                <w:ffData>
                  <w:name w:val=""/>
                  <w:enabled/>
                  <w:calcOnExit w:val="0"/>
                  <w:checkBox>
                    <w:size w:val="20"/>
                    <w:default w:val="1"/>
                  </w:checkBox>
                </w:ffData>
              </w:fldChar>
            </w:r>
            <w:r w:rsidR="008A666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8A666C">
              <w:rPr>
                <w:rFonts w:eastAsia="Calibri" w:cs="Arial"/>
                <w:color w:val="000000"/>
                <w:sz w:val="20"/>
                <w:szCs w:val="18"/>
              </w:rPr>
              <w:fldChar w:fldCharType="end"/>
            </w:r>
            <w:r w:rsidRPr="00581FC5">
              <w:rPr>
                <w:rFonts w:eastAsia="Calibri" w:cs="Arial"/>
                <w:color w:val="000000"/>
                <w:sz w:val="20"/>
                <w:szCs w:val="18"/>
              </w:rPr>
              <w:t xml:space="preserve"> Modified    </w:t>
            </w:r>
            <w:r w:rsidR="008A666C">
              <w:rPr>
                <w:rFonts w:eastAsia="Calibri" w:cs="Arial"/>
                <w:color w:val="000000"/>
                <w:sz w:val="20"/>
                <w:szCs w:val="18"/>
              </w:rPr>
              <w:fldChar w:fldCharType="begin">
                <w:ffData>
                  <w:name w:val=""/>
                  <w:enabled/>
                  <w:calcOnExit w:val="0"/>
                  <w:checkBox>
                    <w:size w:val="20"/>
                    <w:default w:val="0"/>
                  </w:checkBox>
                </w:ffData>
              </w:fldChar>
            </w:r>
            <w:r w:rsidR="008A666C">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8A666C">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DE5F411" w14:textId="77777777" w:rsidR="002F2A7D" w:rsidRPr="00581FC5" w:rsidRDefault="002F2A7D" w:rsidP="002F2A7D">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2F2A7D" w:rsidRPr="00581FC5" w14:paraId="36066701" w14:textId="77777777" w:rsidTr="002F2A7D">
        <w:trPr>
          <w:trHeight w:val="576"/>
          <w:tblCellSpacing w:w="36" w:type="dxa"/>
        </w:trPr>
        <w:tc>
          <w:tcPr>
            <w:tcW w:w="1746"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7D1676B5" w14:textId="00B9D4F8" w:rsidR="00595684" w:rsidRPr="00DA5ACD" w:rsidRDefault="009B283B" w:rsidP="00E20A54">
            <w:pPr>
              <w:rPr>
                <w:rFonts w:eastAsia="Calibri" w:cs="Arial"/>
                <w:color w:val="000000"/>
              </w:rPr>
            </w:pPr>
            <w:r>
              <w:rPr>
                <w:rFonts w:eastAsia="Calibri" w:cs="Arial"/>
                <w:color w:val="000000"/>
              </w:rPr>
              <w:t>(</w:t>
            </w:r>
            <w:r w:rsidR="00E20A54">
              <w:rPr>
                <w:rFonts w:eastAsia="Calibri" w:cs="Arial"/>
                <w:color w:val="000000"/>
              </w:rPr>
              <w:t>6-12</w:t>
            </w:r>
            <w:r>
              <w:rPr>
                <w:rFonts w:eastAsia="Calibri" w:cs="Arial"/>
                <w:color w:val="000000"/>
              </w:rPr>
              <w:t xml:space="preserve">) Continued lesson study cycles </w:t>
            </w:r>
            <w:r w:rsidR="00E20A54">
              <w:rPr>
                <w:rFonts w:eastAsia="Calibri" w:cs="Arial"/>
                <w:color w:val="000000"/>
              </w:rPr>
              <w:t xml:space="preserve">and PD </w:t>
            </w:r>
            <w:r>
              <w:rPr>
                <w:rFonts w:eastAsia="Calibri" w:cs="Arial"/>
                <w:color w:val="000000"/>
              </w:rPr>
              <w:t>with</w:t>
            </w:r>
            <w:r w:rsidR="00E20A54">
              <w:rPr>
                <w:rFonts w:eastAsia="Calibri" w:cs="Arial"/>
                <w:color w:val="000000"/>
              </w:rPr>
              <w:t xml:space="preserve"> the</w:t>
            </w:r>
            <w:r>
              <w:rPr>
                <w:rFonts w:eastAsia="Calibri" w:cs="Arial"/>
                <w:color w:val="000000"/>
              </w:rPr>
              <w:t xml:space="preserve"> Center for Mathematics and Teaching</w:t>
            </w:r>
            <w:r w:rsidR="00E20A54">
              <w:rPr>
                <w:rFonts w:eastAsia="Calibri" w:cs="Arial"/>
                <w:color w:val="000000"/>
              </w:rPr>
              <w:t xml:space="preserve"> and Carnegie Math</w:t>
            </w:r>
            <w:r>
              <w:rPr>
                <w:rFonts w:eastAsia="Calibri" w:cs="Arial"/>
                <w:color w:val="000000"/>
              </w:rPr>
              <w:t xml:space="preserve">, </w:t>
            </w:r>
            <w:r w:rsidR="00E20A54">
              <w:rPr>
                <w:rFonts w:eastAsia="Calibri" w:cs="Arial"/>
                <w:color w:val="000000"/>
              </w:rPr>
              <w:t>developer of the middle and high school’s</w:t>
            </w:r>
            <w:r>
              <w:rPr>
                <w:rFonts w:eastAsia="Calibri" w:cs="Arial"/>
                <w:color w:val="000000"/>
              </w:rPr>
              <w:t xml:space="preserve"> math curriculum</w:t>
            </w:r>
            <w:r w:rsidR="00E20A54">
              <w:rPr>
                <w:rFonts w:eastAsia="Calibri" w:cs="Arial"/>
                <w:color w:val="000000"/>
              </w:rPr>
              <w:t>, respectively</w:t>
            </w:r>
            <w:r w:rsidR="0063270D">
              <w:rPr>
                <w:rFonts w:eastAsia="Calibri" w:cs="Arial"/>
                <w:color w:val="000000"/>
              </w:rPr>
              <w:t>.</w:t>
            </w:r>
          </w:p>
        </w:tc>
        <w:tc>
          <w:tcPr>
            <w:tcW w:w="1518" w:type="pct"/>
            <w:gridSpan w:val="3"/>
            <w:tcBorders>
              <w:top w:val="single" w:sz="2" w:space="0" w:color="D5A1DF"/>
              <w:left w:val="single" w:sz="2" w:space="0" w:color="D5A1DF"/>
              <w:bottom w:val="single" w:sz="2" w:space="0" w:color="D5A1DF"/>
              <w:right w:val="single" w:sz="2" w:space="0" w:color="D5A1DF"/>
            </w:tcBorders>
            <w:shd w:val="clear" w:color="auto" w:fill="F1E4F0"/>
          </w:tcPr>
          <w:p w14:paraId="61D5023A" w14:textId="0B4795DB" w:rsidR="002F2A7D" w:rsidRPr="00DA5ACD" w:rsidRDefault="00E95F1E" w:rsidP="00E95F1E">
            <w:pPr>
              <w:pStyle w:val="Default"/>
              <w:spacing w:before="60" w:after="60"/>
              <w:rPr>
                <w:rFonts w:ascii="Arial" w:hAnsi="Arial" w:cs="Arial"/>
              </w:rPr>
            </w:pPr>
            <w:r>
              <w:rPr>
                <w:rFonts w:ascii="Arial" w:hAnsi="Arial" w:cs="Arial"/>
              </w:rPr>
              <w:t>Ensure that LALA’s PD Program and PLCs address the improvement of general math instruction and the use of the school’s math curricula, in particular.</w:t>
            </w:r>
          </w:p>
        </w:tc>
        <w:tc>
          <w:tcPr>
            <w:tcW w:w="1638" w:type="pct"/>
            <w:gridSpan w:val="2"/>
            <w:tcBorders>
              <w:top w:val="single" w:sz="2" w:space="0" w:color="D5A1DF"/>
              <w:left w:val="single" w:sz="2" w:space="0" w:color="D5A1DF"/>
              <w:bottom w:val="single" w:sz="2" w:space="0" w:color="D5A1DF"/>
              <w:right w:val="single" w:sz="2" w:space="0" w:color="D5A1DF"/>
            </w:tcBorders>
            <w:shd w:val="clear" w:color="auto" w:fill="F1E4F0"/>
          </w:tcPr>
          <w:p w14:paraId="43C34A4E" w14:textId="77777777" w:rsidR="002F2A7D" w:rsidRPr="00DA5ACD" w:rsidRDefault="002F2A7D" w:rsidP="002F2A7D">
            <w:pPr>
              <w:pStyle w:val="Default"/>
              <w:spacing w:before="60" w:after="60"/>
              <w:rPr>
                <w:rFonts w:ascii="Arial" w:hAnsi="Arial" w:cs="Arial"/>
              </w:rPr>
            </w:pPr>
          </w:p>
        </w:tc>
      </w:tr>
      <w:tr w:rsidR="002F2A7D" w:rsidRPr="00581FC5" w14:paraId="5BDEADF9" w14:textId="77777777" w:rsidTr="002F2A7D">
        <w:trPr>
          <w:trHeight w:val="215"/>
          <w:tblCellSpacing w:w="36" w:type="dxa"/>
        </w:trPr>
        <w:tc>
          <w:tcPr>
            <w:tcW w:w="1746" w:type="pct"/>
            <w:gridSpan w:val="6"/>
            <w:shd w:val="clear" w:color="auto" w:fill="auto"/>
          </w:tcPr>
          <w:p w14:paraId="654B6162" w14:textId="77777777" w:rsidR="00595684" w:rsidRDefault="00595684" w:rsidP="002F2A7D">
            <w:pPr>
              <w:spacing w:before="120" w:after="60"/>
            </w:pPr>
          </w:p>
          <w:p w14:paraId="17E3D68E" w14:textId="77777777" w:rsidR="00595684" w:rsidRDefault="00595684" w:rsidP="002F2A7D">
            <w:pPr>
              <w:spacing w:before="120" w:after="60"/>
            </w:pPr>
          </w:p>
          <w:p w14:paraId="1AAAB2EC" w14:textId="77777777" w:rsidR="00595684" w:rsidRDefault="00595684" w:rsidP="002F2A7D">
            <w:pPr>
              <w:spacing w:before="120" w:after="60"/>
            </w:pPr>
          </w:p>
          <w:p w14:paraId="2EAA74F2" w14:textId="77777777" w:rsidR="002F2A7D" w:rsidRPr="00581FC5" w:rsidRDefault="001314B0" w:rsidP="002F2A7D">
            <w:pPr>
              <w:spacing w:before="120" w:after="60"/>
              <w:rPr>
                <w:rFonts w:eastAsia="Calibri" w:cs="Arial"/>
                <w:color w:val="000000"/>
                <w:sz w:val="20"/>
                <w:szCs w:val="18"/>
              </w:rPr>
            </w:pPr>
            <w:hyperlink w:anchor="Instructions_PAS_BudgetedExpenditures" w:history="1">
              <w:r w:rsidR="002F2A7D" w:rsidRPr="00581FC5">
                <w:rPr>
                  <w:rStyle w:val="Hyperlink"/>
                  <w:rFonts w:cs="Arial"/>
                  <w:sz w:val="20"/>
                  <w:szCs w:val="18"/>
                </w:rPr>
                <w:t>BUDGETED EXPENDITURES</w:t>
              </w:r>
            </w:hyperlink>
          </w:p>
        </w:tc>
        <w:tc>
          <w:tcPr>
            <w:tcW w:w="1518" w:type="pct"/>
            <w:gridSpan w:val="3"/>
            <w:shd w:val="clear" w:color="auto" w:fill="auto"/>
          </w:tcPr>
          <w:p w14:paraId="5C552AC0"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c>
          <w:tcPr>
            <w:tcW w:w="1638" w:type="pct"/>
            <w:gridSpan w:val="2"/>
            <w:shd w:val="clear" w:color="auto" w:fill="auto"/>
          </w:tcPr>
          <w:p w14:paraId="4A55E27D" w14:textId="77777777" w:rsidR="002F2A7D" w:rsidRPr="00581FC5" w:rsidRDefault="002F2A7D" w:rsidP="002F2A7D">
            <w:pPr>
              <w:spacing w:before="120" w:after="60"/>
              <w:rPr>
                <w:rFonts w:eastAsia="Calibri" w:cs="Arial"/>
                <w:color w:val="FFFFFF"/>
                <w:sz w:val="20"/>
                <w:szCs w:val="18"/>
              </w:rPr>
            </w:pPr>
            <w:r w:rsidRPr="00581FC5">
              <w:rPr>
                <w:rFonts w:eastAsia="Calibri" w:cs="Arial"/>
                <w:b/>
                <w:color w:val="FFFFFF"/>
                <w:sz w:val="18"/>
                <w:szCs w:val="18"/>
              </w:rPr>
              <w:t>Empty Cell</w:t>
            </w:r>
          </w:p>
        </w:tc>
      </w:tr>
      <w:tr w:rsidR="002F2A7D" w:rsidRPr="00581FC5" w14:paraId="50F5D4AD" w14:textId="77777777" w:rsidTr="002F2A7D">
        <w:trPr>
          <w:trHeight w:val="332"/>
          <w:tblCellSpacing w:w="36" w:type="dxa"/>
        </w:trPr>
        <w:tc>
          <w:tcPr>
            <w:tcW w:w="1746" w:type="pct"/>
            <w:gridSpan w:val="6"/>
            <w:shd w:val="clear" w:color="auto" w:fill="auto"/>
          </w:tcPr>
          <w:p w14:paraId="08C51E20"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2017-18</w:t>
            </w:r>
          </w:p>
        </w:tc>
        <w:tc>
          <w:tcPr>
            <w:tcW w:w="1518" w:type="pct"/>
            <w:gridSpan w:val="3"/>
            <w:shd w:val="clear" w:color="auto" w:fill="auto"/>
            <w:vAlign w:val="center"/>
          </w:tcPr>
          <w:p w14:paraId="0D215DFC"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2018-19</w:t>
            </w:r>
          </w:p>
        </w:tc>
        <w:tc>
          <w:tcPr>
            <w:tcW w:w="1638" w:type="pct"/>
            <w:gridSpan w:val="2"/>
            <w:shd w:val="clear" w:color="auto" w:fill="auto"/>
            <w:vAlign w:val="center"/>
          </w:tcPr>
          <w:p w14:paraId="541F5467" w14:textId="77777777" w:rsidR="002F2A7D" w:rsidRPr="00581FC5" w:rsidRDefault="002F2A7D" w:rsidP="002F2A7D">
            <w:pPr>
              <w:spacing w:before="60" w:after="60"/>
              <w:rPr>
                <w:rFonts w:eastAsia="Calibri" w:cs="Arial"/>
                <w:b/>
                <w:color w:val="000000"/>
                <w:sz w:val="20"/>
                <w:szCs w:val="18"/>
              </w:rPr>
            </w:pPr>
            <w:r w:rsidRPr="00581FC5">
              <w:rPr>
                <w:rFonts w:eastAsia="Calibri" w:cs="Arial"/>
                <w:b/>
                <w:color w:val="000000"/>
                <w:sz w:val="20"/>
                <w:szCs w:val="18"/>
              </w:rPr>
              <w:t>2019-20</w:t>
            </w:r>
          </w:p>
        </w:tc>
      </w:tr>
      <w:tr w:rsidR="002F2A7D" w:rsidRPr="00581FC5" w14:paraId="754BD958" w14:textId="77777777" w:rsidTr="002F2A7D">
        <w:trPr>
          <w:trHeight w:val="432"/>
          <w:tblCellSpacing w:w="36" w:type="dxa"/>
        </w:trPr>
        <w:tc>
          <w:tcPr>
            <w:tcW w:w="581" w:type="pct"/>
            <w:gridSpan w:val="2"/>
            <w:shd w:val="clear" w:color="auto" w:fill="auto"/>
            <w:vAlign w:val="center"/>
          </w:tcPr>
          <w:p w14:paraId="01ECC1D9" w14:textId="77777777" w:rsidR="002F2A7D" w:rsidRPr="00581FC5" w:rsidRDefault="002F2A7D" w:rsidP="002F2A7D">
            <w:pPr>
              <w:spacing w:before="60" w:after="20"/>
              <w:rPr>
                <w:rFonts w:eastAsia="Calibri" w:cs="Arial"/>
                <w:color w:val="9830BC"/>
                <w:sz w:val="20"/>
                <w:szCs w:val="18"/>
              </w:rPr>
            </w:pPr>
            <w:r w:rsidRPr="00581FC5">
              <w:rPr>
                <w:rFonts w:eastAsia="Calibri" w:cs="Arial"/>
                <w:color w:val="9830BC"/>
                <w:sz w:val="20"/>
                <w:szCs w:val="18"/>
              </w:rPr>
              <w:t>Amount</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2D562DE" w14:textId="383215DE" w:rsidR="002F2A7D" w:rsidRPr="00DA5ACD" w:rsidRDefault="009171B0" w:rsidP="002F2A7D">
            <w:pPr>
              <w:spacing w:before="60" w:after="60"/>
              <w:rPr>
                <w:rFonts w:eastAsia="Calibri" w:cs="Arial"/>
                <w:color w:val="000000"/>
              </w:rPr>
            </w:pPr>
            <w:r>
              <w:rPr>
                <w:rFonts w:eastAsia="Calibri" w:cs="Arial"/>
                <w:color w:val="000000"/>
              </w:rPr>
              <w:t>Amount include</w:t>
            </w:r>
            <w:r w:rsidR="00F21426">
              <w:rPr>
                <w:rFonts w:eastAsia="Calibri" w:cs="Arial"/>
                <w:color w:val="000000"/>
              </w:rPr>
              <w:t>d</w:t>
            </w:r>
            <w:r>
              <w:rPr>
                <w:rFonts w:eastAsia="Calibri" w:cs="Arial"/>
                <w:color w:val="000000"/>
              </w:rPr>
              <w:t xml:space="preserve"> in Goal 1 Action 2</w:t>
            </w:r>
          </w:p>
        </w:tc>
        <w:tc>
          <w:tcPr>
            <w:tcW w:w="418" w:type="pct"/>
            <w:gridSpan w:val="2"/>
            <w:shd w:val="clear" w:color="auto" w:fill="auto"/>
            <w:vAlign w:val="center"/>
          </w:tcPr>
          <w:p w14:paraId="7F3ED1F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2809D01E" w14:textId="6D0020BB" w:rsidR="002F2A7D" w:rsidRPr="00DA5ACD" w:rsidRDefault="0005763E" w:rsidP="002F2A7D">
            <w:pPr>
              <w:spacing w:before="60" w:after="60"/>
              <w:rPr>
                <w:rFonts w:eastAsia="Calibri" w:cs="Arial"/>
                <w:color w:val="000000"/>
              </w:rPr>
            </w:pPr>
            <w:r>
              <w:rPr>
                <w:rFonts w:eastAsia="Calibri" w:cs="Arial"/>
                <w:color w:val="000000"/>
              </w:rPr>
              <w:t>Amount included in Goal 1 Action 2</w:t>
            </w:r>
          </w:p>
        </w:tc>
        <w:tc>
          <w:tcPr>
            <w:tcW w:w="391" w:type="pct"/>
            <w:shd w:val="clear" w:color="auto" w:fill="auto"/>
            <w:vAlign w:val="center"/>
          </w:tcPr>
          <w:p w14:paraId="1B81CB38"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Amount</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D5DDF49" w14:textId="60A0D846" w:rsidR="002F2A7D" w:rsidRPr="00DA5ACD" w:rsidRDefault="002F2A7D" w:rsidP="002F2A7D">
            <w:pPr>
              <w:spacing w:before="60" w:after="60"/>
              <w:rPr>
                <w:rFonts w:eastAsia="Calibri" w:cs="Arial"/>
                <w:color w:val="000000"/>
              </w:rPr>
            </w:pPr>
          </w:p>
        </w:tc>
      </w:tr>
      <w:tr w:rsidR="002F2A7D" w:rsidRPr="00581FC5" w14:paraId="254DAE9D" w14:textId="77777777" w:rsidTr="002F2A7D">
        <w:trPr>
          <w:trHeight w:val="432"/>
          <w:tblCellSpacing w:w="36" w:type="dxa"/>
        </w:trPr>
        <w:tc>
          <w:tcPr>
            <w:tcW w:w="581" w:type="pct"/>
            <w:gridSpan w:val="2"/>
            <w:shd w:val="clear" w:color="auto" w:fill="auto"/>
            <w:vAlign w:val="center"/>
          </w:tcPr>
          <w:p w14:paraId="79DDFF66"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549BE4C3" w14:textId="214DE533" w:rsidR="002F2A7D" w:rsidRPr="00DA5ACD" w:rsidRDefault="00C3374C" w:rsidP="002F2A7D">
            <w:pPr>
              <w:spacing w:before="60" w:after="60"/>
              <w:rPr>
                <w:rFonts w:eastAsia="Calibri" w:cs="Arial"/>
                <w:color w:val="000000"/>
              </w:rPr>
            </w:pPr>
            <w:r>
              <w:rPr>
                <w:rFonts w:eastAsia="Calibri" w:cs="Arial"/>
                <w:color w:val="000000"/>
              </w:rPr>
              <w:t>LCFF</w:t>
            </w:r>
          </w:p>
        </w:tc>
        <w:tc>
          <w:tcPr>
            <w:tcW w:w="418" w:type="pct"/>
            <w:gridSpan w:val="2"/>
            <w:shd w:val="clear" w:color="auto" w:fill="auto"/>
            <w:vAlign w:val="center"/>
          </w:tcPr>
          <w:p w14:paraId="7BA3FEA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5D6D497F" w14:textId="71D7AF0A" w:rsidR="002F2A7D" w:rsidRPr="00DA5ACD" w:rsidRDefault="0005763E" w:rsidP="002F2A7D">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44A97EA7"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Source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56CADA0" w14:textId="77777777" w:rsidR="002F2A7D" w:rsidRPr="00DA5ACD" w:rsidRDefault="002F2A7D" w:rsidP="002F2A7D">
            <w:pPr>
              <w:spacing w:before="60" w:after="60"/>
              <w:rPr>
                <w:rFonts w:eastAsia="Calibri" w:cs="Arial"/>
                <w:color w:val="000000"/>
              </w:rPr>
            </w:pPr>
          </w:p>
        </w:tc>
      </w:tr>
      <w:tr w:rsidR="002F2A7D" w:rsidRPr="00581FC5" w14:paraId="5F88730D" w14:textId="77777777" w:rsidTr="002F2A7D">
        <w:trPr>
          <w:trHeight w:val="432"/>
          <w:tblCellSpacing w:w="36" w:type="dxa"/>
        </w:trPr>
        <w:tc>
          <w:tcPr>
            <w:tcW w:w="581" w:type="pct"/>
            <w:gridSpan w:val="2"/>
            <w:shd w:val="clear" w:color="auto" w:fill="auto"/>
            <w:vAlign w:val="center"/>
          </w:tcPr>
          <w:p w14:paraId="30308E8F"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41"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62E51FA7" w14:textId="1824E4B4" w:rsidR="00C3374C" w:rsidRPr="00C3374C" w:rsidRDefault="00F21426" w:rsidP="009820BD">
            <w:pPr>
              <w:pStyle w:val="ListParagraph"/>
              <w:numPr>
                <w:ilvl w:val="0"/>
                <w:numId w:val="26"/>
              </w:numPr>
              <w:spacing w:before="60" w:after="60"/>
              <w:rPr>
                <w:rFonts w:eastAsia="Calibri" w:cs="Arial"/>
                <w:color w:val="000000"/>
              </w:rPr>
            </w:pPr>
            <w:r>
              <w:rPr>
                <w:rFonts w:eastAsia="Calibri" w:cs="Arial"/>
                <w:color w:val="000000"/>
              </w:rPr>
              <w:t>Certificated teacher</w:t>
            </w:r>
            <w:r w:rsidR="00C3374C" w:rsidRPr="00C3374C">
              <w:rPr>
                <w:rFonts w:eastAsia="Calibri" w:cs="Arial"/>
                <w:color w:val="000000"/>
              </w:rPr>
              <w:t>s (1100)</w:t>
            </w:r>
          </w:p>
          <w:p w14:paraId="51D9CF67" w14:textId="5CFFCB00" w:rsidR="002F2A7D" w:rsidRPr="00C3374C" w:rsidRDefault="00F21426" w:rsidP="009820BD">
            <w:pPr>
              <w:pStyle w:val="ListParagraph"/>
              <w:numPr>
                <w:ilvl w:val="0"/>
                <w:numId w:val="26"/>
              </w:numPr>
              <w:spacing w:before="60" w:after="60"/>
              <w:rPr>
                <w:rFonts w:eastAsia="Calibri" w:cs="Arial"/>
                <w:color w:val="000000"/>
              </w:rPr>
            </w:pPr>
            <w:r>
              <w:rPr>
                <w:rFonts w:eastAsia="Calibri" w:cs="Arial"/>
                <w:color w:val="000000"/>
              </w:rPr>
              <w:t>Professional Development (</w:t>
            </w:r>
            <w:r w:rsidR="00C3374C" w:rsidRPr="00C3374C">
              <w:rPr>
                <w:rFonts w:eastAsia="Calibri" w:cs="Arial"/>
                <w:color w:val="000000"/>
              </w:rPr>
              <w:t>5863</w:t>
            </w:r>
            <w:r>
              <w:rPr>
                <w:rFonts w:eastAsia="Calibri" w:cs="Arial"/>
                <w:color w:val="000000"/>
              </w:rPr>
              <w:t>)</w:t>
            </w:r>
          </w:p>
        </w:tc>
        <w:tc>
          <w:tcPr>
            <w:tcW w:w="418" w:type="pct"/>
            <w:gridSpan w:val="2"/>
            <w:shd w:val="clear" w:color="auto" w:fill="auto"/>
            <w:vAlign w:val="center"/>
          </w:tcPr>
          <w:p w14:paraId="2BF678E3"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76"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1EBF835C" w14:textId="77777777" w:rsidR="0005763E" w:rsidRPr="00C3374C" w:rsidRDefault="0005763E" w:rsidP="0005763E">
            <w:pPr>
              <w:pStyle w:val="ListParagraph"/>
              <w:numPr>
                <w:ilvl w:val="0"/>
                <w:numId w:val="26"/>
              </w:numPr>
              <w:spacing w:before="60" w:after="60"/>
              <w:rPr>
                <w:rFonts w:eastAsia="Calibri" w:cs="Arial"/>
                <w:color w:val="000000"/>
              </w:rPr>
            </w:pPr>
            <w:r>
              <w:rPr>
                <w:rFonts w:eastAsia="Calibri" w:cs="Arial"/>
                <w:color w:val="000000"/>
              </w:rPr>
              <w:t>Certificated teacher</w:t>
            </w:r>
            <w:r w:rsidRPr="00C3374C">
              <w:rPr>
                <w:rFonts w:eastAsia="Calibri" w:cs="Arial"/>
                <w:color w:val="000000"/>
              </w:rPr>
              <w:t>s (1100)</w:t>
            </w:r>
          </w:p>
          <w:p w14:paraId="29886778" w14:textId="341F2249" w:rsidR="002F2A7D" w:rsidRPr="0005763E" w:rsidRDefault="0005763E" w:rsidP="0005763E">
            <w:pPr>
              <w:pStyle w:val="ListParagraph"/>
              <w:numPr>
                <w:ilvl w:val="0"/>
                <w:numId w:val="26"/>
              </w:numPr>
              <w:spacing w:before="60" w:after="60"/>
              <w:rPr>
                <w:rFonts w:eastAsia="Calibri" w:cs="Arial"/>
                <w:color w:val="000000"/>
              </w:rPr>
            </w:pPr>
            <w:r w:rsidRPr="0005763E">
              <w:rPr>
                <w:rFonts w:eastAsia="Calibri" w:cs="Arial"/>
                <w:color w:val="000000"/>
              </w:rPr>
              <w:t>Professional Development (5863)</w:t>
            </w:r>
          </w:p>
        </w:tc>
        <w:tc>
          <w:tcPr>
            <w:tcW w:w="391" w:type="pct"/>
            <w:shd w:val="clear" w:color="auto" w:fill="auto"/>
            <w:vAlign w:val="center"/>
          </w:tcPr>
          <w:p w14:paraId="70F6399D" w14:textId="77777777" w:rsidR="002F2A7D" w:rsidRPr="00581FC5" w:rsidRDefault="002F2A7D" w:rsidP="002F2A7D">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3"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10D1FC4" w14:textId="77777777" w:rsidR="002F2A7D" w:rsidRPr="00DA5ACD" w:rsidRDefault="002F2A7D" w:rsidP="002F2A7D">
            <w:pPr>
              <w:spacing w:before="60" w:after="60"/>
              <w:rPr>
                <w:rFonts w:eastAsia="Calibri" w:cs="Arial"/>
                <w:color w:val="000000"/>
              </w:rPr>
            </w:pPr>
          </w:p>
        </w:tc>
      </w:tr>
    </w:tbl>
    <w:p w14:paraId="10B29331" w14:textId="77777777" w:rsidR="002F2A7D" w:rsidRDefault="002F2A7D" w:rsidP="002F2A7D">
      <w:pPr>
        <w:rPr>
          <w:rFonts w:cs="Arial"/>
          <w:sz w:val="20"/>
          <w:szCs w:val="20"/>
        </w:rPr>
      </w:pPr>
    </w:p>
    <w:p w14:paraId="2DC56DA2" w14:textId="77777777" w:rsidR="002F2A7D" w:rsidRDefault="002F2A7D" w:rsidP="002F2A7D">
      <w:pPr>
        <w:rPr>
          <w:rFonts w:cs="Arial"/>
          <w:sz w:val="20"/>
          <w:szCs w:val="20"/>
        </w:rPr>
      </w:pPr>
    </w:p>
    <w:p w14:paraId="0A0BA77D" w14:textId="77777777" w:rsidR="002F2A7D" w:rsidRPr="00581FC5" w:rsidRDefault="002F2A7D" w:rsidP="002F2A7D">
      <w:pPr>
        <w:rPr>
          <w:rFonts w:cs="Arial"/>
          <w:sz w:val="20"/>
          <w:szCs w:val="20"/>
        </w:rPr>
      </w:pPr>
    </w:p>
    <w:tbl>
      <w:tblPr>
        <w:tblW w:w="5003" w:type="pct"/>
        <w:tblCellSpacing w:w="36" w:type="dxa"/>
        <w:tblInd w:w="-5" w:type="dxa"/>
        <w:tblCellMar>
          <w:left w:w="115" w:type="dxa"/>
          <w:right w:w="115" w:type="dxa"/>
        </w:tblCellMar>
        <w:tblLook w:val="04A0" w:firstRow="1" w:lastRow="0" w:firstColumn="1" w:lastColumn="0" w:noHBand="0" w:noVBand="1"/>
      </w:tblPr>
      <w:tblGrid>
        <w:gridCol w:w="950"/>
        <w:gridCol w:w="875"/>
        <w:gridCol w:w="77"/>
        <w:gridCol w:w="2077"/>
        <w:gridCol w:w="72"/>
        <w:gridCol w:w="1278"/>
        <w:gridCol w:w="782"/>
        <w:gridCol w:w="456"/>
        <w:gridCol w:w="2967"/>
        <w:gridCol w:w="1227"/>
        <w:gridCol w:w="3648"/>
      </w:tblGrid>
      <w:tr w:rsidR="00E27278" w:rsidRPr="00581FC5" w14:paraId="2113295D" w14:textId="77777777" w:rsidTr="00E27278">
        <w:trPr>
          <w:trHeight w:val="432"/>
          <w:tblCellSpacing w:w="36" w:type="dxa"/>
        </w:trPr>
        <w:tc>
          <w:tcPr>
            <w:tcW w:w="285" w:type="pct"/>
            <w:shd w:val="clear" w:color="auto" w:fill="auto"/>
            <w:vAlign w:val="center"/>
          </w:tcPr>
          <w:p w14:paraId="01D15728" w14:textId="77777777" w:rsidR="00E27278" w:rsidRPr="00581FC5" w:rsidRDefault="00E27278" w:rsidP="00E27278">
            <w:pPr>
              <w:jc w:val="center"/>
              <w:rPr>
                <w:rFonts w:eastAsia="Calibri" w:cs="Arial"/>
                <w:color w:val="9830BC"/>
                <w:sz w:val="22"/>
                <w:szCs w:val="18"/>
              </w:rPr>
            </w:pPr>
            <w:r w:rsidRPr="00581FC5">
              <w:rPr>
                <w:rFonts w:eastAsia="Calibri" w:cs="Arial"/>
                <w:color w:val="9830BC"/>
                <w:sz w:val="22"/>
                <w:szCs w:val="18"/>
              </w:rPr>
              <w:t>Action</w:t>
            </w:r>
          </w:p>
        </w:tc>
        <w:tc>
          <w:tcPr>
            <w:tcW w:w="303" w:type="pct"/>
            <w:gridSpan w:val="2"/>
            <w:shd w:val="clear" w:color="auto" w:fill="auto"/>
            <w:vAlign w:val="center"/>
          </w:tcPr>
          <w:p w14:paraId="570942D1" w14:textId="77777777" w:rsidR="00E27278" w:rsidRPr="00581FC5" w:rsidRDefault="00E27278" w:rsidP="00E27278">
            <w:pPr>
              <w:jc w:val="center"/>
              <w:rPr>
                <w:rFonts w:eastAsia="Calibri" w:cs="Arial"/>
                <w:color w:val="9830BC"/>
                <w:sz w:val="40"/>
                <w:szCs w:val="40"/>
              </w:rPr>
            </w:pPr>
            <w:r>
              <w:rPr>
                <w:rFonts w:eastAsia="Calibri" w:cs="Arial"/>
                <w:b/>
                <w:color w:val="9830BC"/>
                <w:sz w:val="40"/>
                <w:szCs w:val="40"/>
              </w:rPr>
              <w:t>4</w:t>
            </w:r>
          </w:p>
        </w:tc>
        <w:tc>
          <w:tcPr>
            <w:tcW w:w="716" w:type="pct"/>
            <w:gridSpan w:val="2"/>
            <w:shd w:val="clear" w:color="auto" w:fill="auto"/>
            <w:vAlign w:val="center"/>
          </w:tcPr>
          <w:p w14:paraId="195528FE" w14:textId="77777777" w:rsidR="00E27278" w:rsidRPr="00581FC5" w:rsidRDefault="00E27278" w:rsidP="00E27278">
            <w:pPr>
              <w:jc w:val="center"/>
              <w:rPr>
                <w:rFonts w:eastAsia="Calibri" w:cs="Arial"/>
                <w:color w:val="FFFFFF"/>
                <w:sz w:val="22"/>
                <w:szCs w:val="22"/>
              </w:rPr>
            </w:pPr>
            <w:r w:rsidRPr="00581FC5">
              <w:rPr>
                <w:rFonts w:eastAsia="Calibri" w:cs="Arial"/>
                <w:b/>
                <w:color w:val="FFFFFF"/>
                <w:sz w:val="18"/>
                <w:szCs w:val="18"/>
              </w:rPr>
              <w:t>Empty Cell</w:t>
            </w:r>
          </w:p>
        </w:tc>
        <w:tc>
          <w:tcPr>
            <w:tcW w:w="3574" w:type="pct"/>
            <w:gridSpan w:val="6"/>
            <w:shd w:val="clear" w:color="auto" w:fill="auto"/>
            <w:vAlign w:val="center"/>
          </w:tcPr>
          <w:p w14:paraId="73125350" w14:textId="77777777" w:rsidR="00E27278" w:rsidRPr="00581FC5" w:rsidRDefault="00E27278" w:rsidP="00E27278">
            <w:pPr>
              <w:spacing w:before="60" w:after="20"/>
              <w:rPr>
                <w:rFonts w:eastAsia="Calibri" w:cs="Arial"/>
                <w:color w:val="FFFFFF"/>
                <w:sz w:val="22"/>
                <w:szCs w:val="22"/>
              </w:rPr>
            </w:pPr>
            <w:r w:rsidRPr="00581FC5">
              <w:rPr>
                <w:rFonts w:eastAsia="Calibri" w:cs="Arial"/>
                <w:b/>
                <w:color w:val="FFFFFF"/>
                <w:sz w:val="18"/>
                <w:szCs w:val="18"/>
              </w:rPr>
              <w:t>Empty Cell</w:t>
            </w:r>
          </w:p>
        </w:tc>
      </w:tr>
      <w:tr w:rsidR="00E27278" w:rsidRPr="00581FC5" w14:paraId="1D153AB4" w14:textId="77777777" w:rsidTr="00E2727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77268DA7" w14:textId="77777777" w:rsidR="00E27278" w:rsidRPr="00581FC5" w:rsidRDefault="00E27278" w:rsidP="00E27278">
            <w:pPr>
              <w:spacing w:before="60" w:after="60"/>
              <w:rPr>
                <w:rFonts w:eastAsia="Calibri" w:cs="Arial"/>
                <w:sz w:val="22"/>
                <w:szCs w:val="22"/>
              </w:rPr>
            </w:pPr>
            <w:r w:rsidRPr="00581FC5">
              <w:rPr>
                <w:rFonts w:eastAsia="Calibri" w:cs="Arial"/>
                <w:color w:val="9830BC"/>
                <w:sz w:val="22"/>
                <w:szCs w:val="18"/>
              </w:rPr>
              <w:t>For Actions/Services not included as contributing to meeting the Increased or Improved Services Requirement:</w:t>
            </w:r>
          </w:p>
        </w:tc>
      </w:tr>
      <w:tr w:rsidR="00E27278" w:rsidRPr="00581FC5" w14:paraId="1345E8C0" w14:textId="77777777" w:rsidTr="00E27278">
        <w:trPr>
          <w:trHeight w:val="377"/>
          <w:tblCellSpacing w:w="36" w:type="dxa"/>
        </w:trPr>
        <w:tc>
          <w:tcPr>
            <w:tcW w:w="1329" w:type="pct"/>
            <w:gridSpan w:val="4"/>
            <w:tcBorders>
              <w:left w:val="single" w:sz="2" w:space="0" w:color="D5A1DF"/>
            </w:tcBorders>
            <w:shd w:val="clear" w:color="auto" w:fill="auto"/>
            <w:vAlign w:val="center"/>
          </w:tcPr>
          <w:p w14:paraId="5279C8C2" w14:textId="77777777" w:rsidR="00E27278" w:rsidRPr="00581FC5" w:rsidRDefault="001314B0" w:rsidP="00E27278">
            <w:pPr>
              <w:spacing w:before="60" w:after="60"/>
              <w:jc w:val="right"/>
              <w:rPr>
                <w:rFonts w:eastAsia="Calibri" w:cs="Arial"/>
                <w:sz w:val="20"/>
                <w:szCs w:val="18"/>
              </w:rPr>
            </w:pPr>
            <w:hyperlink w:anchor="Instructions_PAS_StudentsToBeServed" w:history="1">
              <w:r w:rsidR="00E27278" w:rsidRPr="00581FC5">
                <w:rPr>
                  <w:rStyle w:val="Hyperlink"/>
                  <w:rFonts w:eastAsia="Calibri" w:cs="Arial"/>
                  <w:sz w:val="20"/>
                  <w:szCs w:val="18"/>
                </w:rPr>
                <w:t>Students to be Served</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5178B40" w14:textId="77777777" w:rsidR="00E27278" w:rsidRPr="00581FC5" w:rsidRDefault="00E27278" w:rsidP="00E27278">
            <w:pPr>
              <w:spacing w:before="60" w:after="60"/>
              <w:rPr>
                <w:rFonts w:eastAsia="Calibri" w:cs="Arial"/>
                <w:color w:val="000000"/>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Students with Disabilities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w:t>
            </w:r>
            <w:r w:rsidRPr="00581FC5">
              <w:rPr>
                <w:rFonts w:eastAsia="Calibri" w:cs="Arial"/>
                <w:sz w:val="20"/>
                <w:szCs w:val="18"/>
                <w:u w:val="single"/>
              </w:rPr>
              <w:t>[Specific Student Group(s</w:t>
            </w:r>
            <w:proofErr w:type="gramStart"/>
            <w:r w:rsidRPr="00581FC5">
              <w:rPr>
                <w:rFonts w:eastAsia="Calibri" w:cs="Arial"/>
                <w:sz w:val="20"/>
                <w:szCs w:val="18"/>
                <w:u w:val="single"/>
              </w:rPr>
              <w:t>)]</w:t>
            </w:r>
            <w:r w:rsidRPr="00581FC5">
              <w:rPr>
                <w:rFonts w:eastAsia="Calibri" w:cs="Arial"/>
                <w:sz w:val="20"/>
                <w:szCs w:val="18"/>
              </w:rPr>
              <w:t>_</w:t>
            </w:r>
            <w:proofErr w:type="gramEnd"/>
            <w:r w:rsidRPr="00581FC5">
              <w:rPr>
                <w:rFonts w:eastAsia="Calibri" w:cs="Arial"/>
                <w:sz w:val="20"/>
                <w:szCs w:val="18"/>
              </w:rPr>
              <w:t>__________________</w:t>
            </w:r>
            <w:r w:rsidRPr="00581FC5">
              <w:rPr>
                <w:rFonts w:eastAsia="Calibri" w:cs="Arial"/>
                <w:sz w:val="20"/>
                <w:szCs w:val="18"/>
                <w:u w:val="single"/>
              </w:rPr>
              <w:t xml:space="preserve"> </w:t>
            </w:r>
          </w:p>
        </w:tc>
      </w:tr>
      <w:tr w:rsidR="00E27278" w:rsidRPr="00581FC5" w14:paraId="0DDB3042" w14:textId="77777777" w:rsidTr="00E2727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7BFEC0B3" w14:textId="77777777" w:rsidR="00E27278" w:rsidRPr="00581FC5" w:rsidRDefault="001314B0" w:rsidP="00E27278">
            <w:pPr>
              <w:spacing w:before="60" w:after="60"/>
              <w:jc w:val="right"/>
              <w:rPr>
                <w:rFonts w:cs="Arial"/>
                <w:sz w:val="20"/>
              </w:rPr>
            </w:pPr>
            <w:hyperlink w:anchor="Instructions_PAS_Locations" w:history="1">
              <w:r w:rsidR="00E2727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773380A5" w14:textId="77777777" w:rsidR="00E27278" w:rsidRPr="00581FC5" w:rsidRDefault="00E27278" w:rsidP="00E27278">
            <w:pPr>
              <w:spacing w:before="60" w:after="60"/>
              <w:rPr>
                <w:rFonts w:eastAsia="Calibri" w:cs="Arial"/>
                <w:sz w:val="20"/>
                <w:szCs w:val="18"/>
              </w:rPr>
            </w:pPr>
            <w:r>
              <w:rPr>
                <w:rFonts w:eastAsia="Calibri" w:cs="Arial"/>
                <w:sz w:val="20"/>
                <w:szCs w:val="18"/>
              </w:rPr>
              <w:fldChar w:fldCharType="begin">
                <w:ffData>
                  <w:name w:val=""/>
                  <w:enabled/>
                  <w:calcOnExit w:val="0"/>
                  <w:checkBox>
                    <w:size w:val="20"/>
                    <w:default w:val="1"/>
                  </w:checkBox>
                </w:ffData>
              </w:fldChar>
            </w:r>
            <w:r>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E27278" w:rsidRPr="00581FC5" w14:paraId="4F31CB3A" w14:textId="77777777" w:rsidTr="00E27278">
        <w:trPr>
          <w:tblCellSpacing w:w="36" w:type="dxa"/>
        </w:trPr>
        <w:tc>
          <w:tcPr>
            <w:tcW w:w="4951" w:type="pct"/>
            <w:gridSpan w:val="11"/>
            <w:shd w:val="clear" w:color="auto" w:fill="auto"/>
            <w:vAlign w:val="center"/>
          </w:tcPr>
          <w:p w14:paraId="2CD70043" w14:textId="77777777" w:rsidR="00E27278" w:rsidRPr="00581FC5" w:rsidRDefault="00E27278" w:rsidP="00E27278">
            <w:pPr>
              <w:spacing w:before="20" w:after="20"/>
              <w:jc w:val="center"/>
              <w:rPr>
                <w:rFonts w:eastAsia="Calibri" w:cs="Arial"/>
                <w:sz w:val="20"/>
                <w:szCs w:val="18"/>
              </w:rPr>
            </w:pPr>
            <w:r w:rsidRPr="00581FC5">
              <w:rPr>
                <w:rFonts w:eastAsia="Calibri" w:cs="Arial"/>
                <w:b/>
                <w:color w:val="9830BC"/>
              </w:rPr>
              <w:t>OR</w:t>
            </w:r>
          </w:p>
        </w:tc>
      </w:tr>
      <w:tr w:rsidR="00E27278" w:rsidRPr="00581FC5" w14:paraId="0C30ED67" w14:textId="77777777" w:rsidTr="00E27278">
        <w:trPr>
          <w:trHeight w:val="360"/>
          <w:tblCellSpacing w:w="36" w:type="dxa"/>
        </w:trPr>
        <w:tc>
          <w:tcPr>
            <w:tcW w:w="4951" w:type="pct"/>
            <w:gridSpan w:val="11"/>
            <w:tcBorders>
              <w:top w:val="single" w:sz="2" w:space="0" w:color="D5A1DF"/>
              <w:left w:val="single" w:sz="2" w:space="0" w:color="D5A1DF"/>
              <w:right w:val="single" w:sz="2" w:space="0" w:color="D5A1DF"/>
            </w:tcBorders>
            <w:shd w:val="clear" w:color="auto" w:fill="F1E4F0"/>
            <w:vAlign w:val="center"/>
          </w:tcPr>
          <w:p w14:paraId="444E5573" w14:textId="77777777" w:rsidR="00E27278" w:rsidRPr="002F2A7D" w:rsidRDefault="00E27278" w:rsidP="00E27278">
            <w:pPr>
              <w:spacing w:before="60" w:after="60"/>
              <w:rPr>
                <w:rFonts w:eastAsia="Calibri" w:cs="Arial"/>
                <w:sz w:val="22"/>
                <w:szCs w:val="22"/>
              </w:rPr>
            </w:pPr>
            <w:r w:rsidRPr="002F2A7D">
              <w:rPr>
                <w:rFonts w:eastAsia="Calibri" w:cs="Arial"/>
                <w:color w:val="9830BC"/>
                <w:sz w:val="22"/>
                <w:szCs w:val="18"/>
              </w:rPr>
              <w:t>For Actions/Services included as contributing to meeting the Increased or Improved Services Requirement:</w:t>
            </w:r>
          </w:p>
        </w:tc>
      </w:tr>
      <w:tr w:rsidR="00E27278" w:rsidRPr="00581FC5" w14:paraId="6A5CF3BE" w14:textId="77777777" w:rsidTr="00E27278">
        <w:trPr>
          <w:trHeight w:val="377"/>
          <w:tblCellSpacing w:w="36" w:type="dxa"/>
        </w:trPr>
        <w:tc>
          <w:tcPr>
            <w:tcW w:w="1329" w:type="pct"/>
            <w:gridSpan w:val="4"/>
            <w:tcBorders>
              <w:left w:val="single" w:sz="2" w:space="0" w:color="D5A1DF"/>
            </w:tcBorders>
            <w:shd w:val="clear" w:color="auto" w:fill="auto"/>
            <w:vAlign w:val="center"/>
          </w:tcPr>
          <w:p w14:paraId="4C104CFA" w14:textId="77777777" w:rsidR="00E27278" w:rsidRPr="00581FC5" w:rsidRDefault="001314B0" w:rsidP="00E27278">
            <w:pPr>
              <w:spacing w:before="60" w:after="60"/>
              <w:jc w:val="right"/>
              <w:rPr>
                <w:rFonts w:eastAsia="Calibri" w:cs="Arial"/>
                <w:sz w:val="20"/>
                <w:szCs w:val="18"/>
              </w:rPr>
            </w:pPr>
            <w:hyperlink w:anchor="Instructions_PAS_ContributesTo" w:history="1">
              <w:r w:rsidR="00E27278" w:rsidRPr="00581FC5">
                <w:rPr>
                  <w:rStyle w:val="Hyperlink"/>
                  <w:rFonts w:eastAsia="Calibri" w:cs="Arial"/>
                  <w:sz w:val="20"/>
                  <w:szCs w:val="18"/>
                </w:rPr>
                <w:t xml:space="preserve">Students to be Served   </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2865F461" w14:textId="77777777" w:rsidR="00E27278" w:rsidRPr="00581FC5" w:rsidRDefault="00E27278" w:rsidP="00E27278">
            <w:pPr>
              <w:spacing w:before="60" w:after="60"/>
              <w:rPr>
                <w:rFonts w:eastAsia="Calibri" w:cs="Arial"/>
                <w:sz w:val="20"/>
                <w:szCs w:val="18"/>
              </w:rPr>
            </w:pPr>
            <w:r w:rsidRPr="00581FC5">
              <w:rPr>
                <w:rFonts w:eastAsia="Calibri" w:cs="Arial"/>
                <w:color w:val="000000"/>
                <w:sz w:val="20"/>
                <w:szCs w:val="18"/>
              </w:rPr>
              <w:fldChar w:fldCharType="begin">
                <w:ffData>
                  <w:name w:val="Check29"/>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English Learners         </w:t>
            </w:r>
            <w:r w:rsidRPr="00581FC5">
              <w:rPr>
                <w:rFonts w:eastAsia="Calibri" w:cs="Arial"/>
                <w:color w:val="000000"/>
                <w:sz w:val="20"/>
                <w:szCs w:val="18"/>
              </w:rPr>
              <w:fldChar w:fldCharType="begin">
                <w:ffData>
                  <w:name w:val="Check30"/>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Foster Youth         </w:t>
            </w:r>
            <w:r w:rsidRPr="00581FC5">
              <w:rPr>
                <w:rFonts w:eastAsia="Calibri" w:cs="Arial"/>
                <w:color w:val="000000"/>
                <w:sz w:val="20"/>
                <w:szCs w:val="18"/>
              </w:rPr>
              <w:fldChar w:fldCharType="begin">
                <w:ffData>
                  <w:name w:val="Check31"/>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Low Income</w:t>
            </w:r>
          </w:p>
        </w:tc>
      </w:tr>
      <w:tr w:rsidR="00E27278" w:rsidRPr="00581FC5" w14:paraId="0A192AAE" w14:textId="77777777" w:rsidTr="00E27278">
        <w:trPr>
          <w:trHeight w:val="377"/>
          <w:tblCellSpacing w:w="36" w:type="dxa"/>
        </w:trPr>
        <w:tc>
          <w:tcPr>
            <w:tcW w:w="2045" w:type="pct"/>
            <w:gridSpan w:val="7"/>
            <w:tcBorders>
              <w:left w:val="single" w:sz="2" w:space="0" w:color="D5A1DF"/>
            </w:tcBorders>
            <w:shd w:val="clear" w:color="auto" w:fill="auto"/>
            <w:vAlign w:val="center"/>
          </w:tcPr>
          <w:p w14:paraId="0AFFBD4F" w14:textId="77777777" w:rsidR="00E27278" w:rsidRPr="00581FC5" w:rsidRDefault="001314B0" w:rsidP="00E27278">
            <w:pPr>
              <w:spacing w:before="60" w:after="60"/>
              <w:jc w:val="right"/>
              <w:rPr>
                <w:rFonts w:eastAsia="Calibri" w:cs="Arial"/>
                <w:color w:val="000000"/>
                <w:sz w:val="20"/>
                <w:szCs w:val="18"/>
              </w:rPr>
            </w:pPr>
            <w:hyperlink w:anchor="Instructions_PAS_ScopeService" w:history="1">
              <w:r w:rsidR="00E27278" w:rsidRPr="00581FC5">
                <w:rPr>
                  <w:rStyle w:val="Hyperlink"/>
                  <w:rFonts w:eastAsia="Calibri" w:cs="Arial"/>
                  <w:sz w:val="20"/>
                  <w:szCs w:val="18"/>
                </w:rPr>
                <w:t>Scope of Services</w:t>
              </w:r>
            </w:hyperlink>
          </w:p>
        </w:tc>
        <w:tc>
          <w:tcPr>
            <w:tcW w:w="2882"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00E27CA" w14:textId="77777777" w:rsidR="00E27278" w:rsidRPr="00581FC5" w:rsidRDefault="00E27278" w:rsidP="00E2727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LEA-wide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Schoolwide         </w:t>
            </w:r>
            <w:r w:rsidRPr="00581FC5">
              <w:rPr>
                <w:rFonts w:eastAsia="Calibri" w:cs="Arial"/>
                <w:b/>
                <w:sz w:val="20"/>
                <w:szCs w:val="18"/>
              </w:rPr>
              <w:t>OR</w:t>
            </w:r>
            <w:r w:rsidRPr="00581FC5">
              <w:rPr>
                <w:rFonts w:eastAsia="Calibri" w:cs="Arial"/>
                <w:sz w:val="20"/>
                <w:szCs w:val="18"/>
              </w:rPr>
              <w:t xml:space="preserve">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Limited to Unduplicated Student Group(s)</w:t>
            </w:r>
          </w:p>
        </w:tc>
      </w:tr>
      <w:tr w:rsidR="00E27278" w:rsidRPr="00581FC5" w14:paraId="3723515A" w14:textId="77777777" w:rsidTr="00E27278">
        <w:trPr>
          <w:trHeight w:val="377"/>
          <w:tblCellSpacing w:w="36" w:type="dxa"/>
        </w:trPr>
        <w:tc>
          <w:tcPr>
            <w:tcW w:w="1329" w:type="pct"/>
            <w:gridSpan w:val="4"/>
            <w:tcBorders>
              <w:left w:val="single" w:sz="2" w:space="0" w:color="D5A1DF"/>
              <w:bottom w:val="single" w:sz="2" w:space="0" w:color="D5A1DF"/>
            </w:tcBorders>
            <w:shd w:val="clear" w:color="auto" w:fill="auto"/>
            <w:vAlign w:val="center"/>
          </w:tcPr>
          <w:p w14:paraId="028714D4" w14:textId="77777777" w:rsidR="00E27278" w:rsidRPr="00581FC5" w:rsidRDefault="001314B0" w:rsidP="00E27278">
            <w:pPr>
              <w:spacing w:before="60" w:after="60"/>
              <w:jc w:val="right"/>
              <w:rPr>
                <w:rFonts w:cs="Arial"/>
              </w:rPr>
            </w:pPr>
            <w:hyperlink w:anchor="Instructions_PAS_IIS_Locations" w:history="1">
              <w:r w:rsidR="00E27278" w:rsidRPr="00581FC5">
                <w:rPr>
                  <w:rStyle w:val="Hyperlink"/>
                  <w:rFonts w:eastAsia="Calibri" w:cs="Arial"/>
                  <w:sz w:val="20"/>
                  <w:szCs w:val="18"/>
                </w:rPr>
                <w:t>Location(s)</w:t>
              </w:r>
            </w:hyperlink>
          </w:p>
        </w:tc>
        <w:tc>
          <w:tcPr>
            <w:tcW w:w="3598" w:type="pct"/>
            <w:gridSpan w:val="7"/>
            <w:tcBorders>
              <w:top w:val="single" w:sz="2" w:space="0" w:color="D5A1DF"/>
              <w:left w:val="single" w:sz="2" w:space="0" w:color="D5A1DF"/>
              <w:bottom w:val="single" w:sz="2" w:space="0" w:color="D5A1DF"/>
              <w:right w:val="single" w:sz="2" w:space="0" w:color="D5A1DF"/>
            </w:tcBorders>
            <w:shd w:val="clear" w:color="auto" w:fill="F1E4F0"/>
            <w:vAlign w:val="center"/>
          </w:tcPr>
          <w:p w14:paraId="1336C4A9" w14:textId="77777777" w:rsidR="00E27278" w:rsidRPr="00581FC5" w:rsidRDefault="00E27278" w:rsidP="00E27278">
            <w:pPr>
              <w:spacing w:before="60" w:after="60"/>
              <w:rPr>
                <w:rFonts w:eastAsia="Calibri" w:cs="Arial"/>
                <w:sz w:val="20"/>
                <w:szCs w:val="18"/>
              </w:rPr>
            </w:pPr>
            <w:r w:rsidRPr="00581FC5">
              <w:rPr>
                <w:rFonts w:eastAsia="Calibri" w:cs="Arial"/>
                <w:sz w:val="20"/>
                <w:szCs w:val="18"/>
              </w:rPr>
              <w:fldChar w:fldCharType="begin">
                <w:ffData>
                  <w:name w:val="Check60"/>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All schools         </w:t>
            </w:r>
            <w:r w:rsidRPr="00581FC5">
              <w:rPr>
                <w:rFonts w:eastAsia="Calibri" w:cs="Arial"/>
                <w:sz w:val="20"/>
                <w:szCs w:val="18"/>
              </w:rPr>
              <w:fldChar w:fldCharType="begin">
                <w:ffData>
                  <w:name w:val="Check62"/>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w:t>
            </w:r>
            <w:proofErr w:type="gramStart"/>
            <w:r w:rsidRPr="00581FC5">
              <w:rPr>
                <w:rFonts w:eastAsia="Calibri" w:cs="Arial"/>
                <w:sz w:val="20"/>
                <w:szCs w:val="18"/>
              </w:rPr>
              <w:t>Schools:_</w:t>
            </w:r>
            <w:proofErr w:type="gramEnd"/>
            <w:r w:rsidRPr="00581FC5">
              <w:rPr>
                <w:rFonts w:eastAsia="Calibri" w:cs="Arial"/>
                <w:sz w:val="20"/>
                <w:szCs w:val="18"/>
              </w:rPr>
              <w:t xml:space="preserve">__________________      </w:t>
            </w:r>
            <w:r w:rsidRPr="00581FC5">
              <w:rPr>
                <w:rFonts w:eastAsia="Calibri" w:cs="Arial"/>
                <w:sz w:val="20"/>
                <w:szCs w:val="18"/>
              </w:rPr>
              <w:fldChar w:fldCharType="begin">
                <w:ffData>
                  <w:name w:val="Check61"/>
                  <w:enabled/>
                  <w:calcOnExit w:val="0"/>
                  <w:checkBox>
                    <w:size w:val="20"/>
                    <w:default w:val="0"/>
                  </w:checkBox>
                </w:ffData>
              </w:fldChar>
            </w:r>
            <w:r w:rsidRPr="00581FC5">
              <w:rPr>
                <w:rFonts w:eastAsia="Calibri" w:cs="Arial"/>
                <w:sz w:val="20"/>
                <w:szCs w:val="18"/>
              </w:rPr>
              <w:instrText xml:space="preserve"> FORMCHECKBOX </w:instrText>
            </w:r>
            <w:r w:rsidR="001314B0">
              <w:rPr>
                <w:rFonts w:eastAsia="Calibri" w:cs="Arial"/>
                <w:sz w:val="20"/>
                <w:szCs w:val="18"/>
              </w:rPr>
            </w:r>
            <w:r w:rsidR="001314B0">
              <w:rPr>
                <w:rFonts w:eastAsia="Calibri" w:cs="Arial"/>
                <w:sz w:val="20"/>
                <w:szCs w:val="18"/>
              </w:rPr>
              <w:fldChar w:fldCharType="separate"/>
            </w:r>
            <w:r w:rsidRPr="00581FC5">
              <w:rPr>
                <w:rFonts w:eastAsia="Calibri" w:cs="Arial"/>
                <w:sz w:val="20"/>
                <w:szCs w:val="18"/>
              </w:rPr>
              <w:fldChar w:fldCharType="end"/>
            </w:r>
            <w:r w:rsidRPr="00581FC5">
              <w:rPr>
                <w:rFonts w:eastAsia="Calibri" w:cs="Arial"/>
                <w:sz w:val="20"/>
                <w:szCs w:val="18"/>
              </w:rPr>
              <w:t xml:space="preserve"> Specific Grade spans:__________________</w:t>
            </w:r>
          </w:p>
        </w:tc>
      </w:tr>
      <w:tr w:rsidR="00E27278" w:rsidRPr="00581FC5" w14:paraId="284BF876" w14:textId="77777777" w:rsidTr="00E27278">
        <w:trPr>
          <w:trHeight w:val="377"/>
          <w:tblCellSpacing w:w="36" w:type="dxa"/>
        </w:trPr>
        <w:tc>
          <w:tcPr>
            <w:tcW w:w="4951" w:type="pct"/>
            <w:gridSpan w:val="11"/>
            <w:shd w:val="clear" w:color="auto" w:fill="auto"/>
            <w:vAlign w:val="center"/>
          </w:tcPr>
          <w:p w14:paraId="60F4BEE3" w14:textId="77777777" w:rsidR="00E27278" w:rsidRPr="00581FC5" w:rsidRDefault="001314B0" w:rsidP="00E27278">
            <w:pPr>
              <w:spacing w:before="60" w:after="60"/>
              <w:rPr>
                <w:rFonts w:eastAsia="Calibri" w:cs="Arial"/>
                <w:sz w:val="20"/>
                <w:szCs w:val="18"/>
              </w:rPr>
            </w:pPr>
            <w:hyperlink w:anchor="Instructions_PAS_ActionsServices" w:history="1">
              <w:r w:rsidR="00E27278" w:rsidRPr="00581FC5">
                <w:rPr>
                  <w:rStyle w:val="Hyperlink"/>
                  <w:rFonts w:cs="Arial"/>
                  <w:sz w:val="20"/>
                  <w:szCs w:val="18"/>
                </w:rPr>
                <w:t>ACTIONS/SERVICES</w:t>
              </w:r>
            </w:hyperlink>
          </w:p>
        </w:tc>
      </w:tr>
      <w:tr w:rsidR="00E27278" w:rsidRPr="00581FC5" w14:paraId="06E762A4" w14:textId="77777777" w:rsidTr="00E27278">
        <w:trPr>
          <w:trHeight w:val="323"/>
          <w:tblCellSpacing w:w="36" w:type="dxa"/>
        </w:trPr>
        <w:tc>
          <w:tcPr>
            <w:tcW w:w="1778" w:type="pct"/>
            <w:gridSpan w:val="6"/>
            <w:shd w:val="clear" w:color="auto" w:fill="auto"/>
            <w:tcMar>
              <w:left w:w="115" w:type="dxa"/>
            </w:tcMar>
          </w:tcPr>
          <w:p w14:paraId="05879339"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3D27A8B4"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357FE7AB"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2019-20</w:t>
            </w:r>
          </w:p>
        </w:tc>
      </w:tr>
      <w:tr w:rsidR="00E27278" w:rsidRPr="00581FC5" w14:paraId="392860D6" w14:textId="77777777" w:rsidTr="00E27278">
        <w:trPr>
          <w:trHeight w:val="350"/>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75BFE70C" w14:textId="77777777" w:rsidR="00E27278" w:rsidRPr="00581FC5" w:rsidRDefault="00E27278" w:rsidP="00E2727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Modified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Unchanged </w:t>
            </w: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5E0F9D69" w14:textId="77777777" w:rsidR="00E27278" w:rsidRPr="00581FC5" w:rsidRDefault="00E27278" w:rsidP="00E27278">
            <w:pPr>
              <w:spacing w:before="60" w:after="60"/>
              <w:rPr>
                <w:rFonts w:eastAsia="Calibri" w:cs="Arial"/>
                <w:color w:val="000000"/>
                <w:sz w:val="20"/>
                <w:szCs w:val="18"/>
              </w:rPr>
            </w:pP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Mar>
              <w:left w:w="115" w:type="dxa"/>
              <w:bottom w:w="115" w:type="dxa"/>
              <w:right w:w="115" w:type="dxa"/>
            </w:tcMar>
            <w:vAlign w:val="center"/>
          </w:tcPr>
          <w:p w14:paraId="1816AE46" w14:textId="77777777" w:rsidR="00E27278" w:rsidRPr="00581FC5" w:rsidRDefault="00E27278" w:rsidP="00E27278">
            <w:pPr>
              <w:spacing w:before="60" w:after="60"/>
              <w:rPr>
                <w:rFonts w:eastAsia="Calibri" w:cs="Arial"/>
                <w:color w:val="000000"/>
                <w:sz w:val="20"/>
                <w:szCs w:val="18"/>
              </w:rPr>
            </w:pP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New     </w:t>
            </w:r>
            <w:r w:rsidRPr="00581FC5">
              <w:rPr>
                <w:rFonts w:eastAsia="Calibri" w:cs="Arial"/>
                <w:color w:val="000000"/>
                <w:sz w:val="20"/>
                <w:szCs w:val="18"/>
              </w:rPr>
              <w:fldChar w:fldCharType="begin">
                <w:ffData>
                  <w:name w:val=""/>
                  <w:enabled/>
                  <w:calcOnExit w:val="0"/>
                  <w:checkBox>
                    <w:size w:val="20"/>
                    <w:default w:val="0"/>
                  </w:checkBox>
                </w:ffData>
              </w:fldChar>
            </w:r>
            <w:r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Pr="00581FC5">
              <w:rPr>
                <w:rFonts w:eastAsia="Calibri" w:cs="Arial"/>
                <w:color w:val="000000"/>
                <w:sz w:val="20"/>
                <w:szCs w:val="18"/>
              </w:rPr>
              <w:fldChar w:fldCharType="end"/>
            </w:r>
            <w:r w:rsidRPr="00581FC5">
              <w:rPr>
                <w:rFonts w:eastAsia="Calibri" w:cs="Arial"/>
                <w:color w:val="000000"/>
                <w:sz w:val="20"/>
                <w:szCs w:val="18"/>
              </w:rPr>
              <w:t xml:space="preserve"> Modified     </w:t>
            </w: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Pr="00581FC5">
              <w:rPr>
                <w:rFonts w:eastAsia="Calibri" w:cs="Arial"/>
                <w:color w:val="000000"/>
                <w:sz w:val="20"/>
                <w:szCs w:val="18"/>
              </w:rPr>
              <w:t xml:space="preserve"> Unchanged</w:t>
            </w:r>
          </w:p>
        </w:tc>
      </w:tr>
      <w:tr w:rsidR="00E27278" w:rsidRPr="00581FC5" w14:paraId="679F3248" w14:textId="77777777" w:rsidTr="00E27278">
        <w:trPr>
          <w:trHeight w:val="576"/>
          <w:tblCellSpacing w:w="36" w:type="dxa"/>
        </w:trPr>
        <w:tc>
          <w:tcPr>
            <w:tcW w:w="1778" w:type="pct"/>
            <w:gridSpan w:val="6"/>
            <w:tcBorders>
              <w:top w:val="single" w:sz="2" w:space="0" w:color="D5A1DF"/>
              <w:left w:val="single" w:sz="2" w:space="0" w:color="D5A1DF"/>
              <w:bottom w:val="single" w:sz="2" w:space="0" w:color="D5A1DF"/>
              <w:right w:val="single" w:sz="2" w:space="0" w:color="D5A1DF"/>
            </w:tcBorders>
            <w:shd w:val="clear" w:color="auto" w:fill="F1E4F0"/>
            <w:tcMar>
              <w:left w:w="115" w:type="dxa"/>
            </w:tcMar>
          </w:tcPr>
          <w:p w14:paraId="5D17CE6D" w14:textId="77777777" w:rsidR="00E27278" w:rsidRPr="00DA5ACD" w:rsidRDefault="00E27278" w:rsidP="00E27278">
            <w:pPr>
              <w:rPr>
                <w:rFonts w:eastAsia="Calibri" w:cs="Arial"/>
                <w:color w:val="000000"/>
              </w:rPr>
            </w:pPr>
          </w:p>
        </w:tc>
        <w:tc>
          <w:tcPr>
            <w:tcW w:w="1481" w:type="pct"/>
            <w:gridSpan w:val="3"/>
            <w:tcBorders>
              <w:top w:val="single" w:sz="2" w:space="0" w:color="D5A1DF"/>
              <w:left w:val="single" w:sz="2" w:space="0" w:color="D5A1DF"/>
              <w:bottom w:val="single" w:sz="2" w:space="0" w:color="D5A1DF"/>
              <w:right w:val="single" w:sz="2" w:space="0" w:color="D5A1DF"/>
            </w:tcBorders>
            <w:shd w:val="clear" w:color="auto" w:fill="F1E4F0"/>
          </w:tcPr>
          <w:p w14:paraId="75571FE2" w14:textId="4067AEE8" w:rsidR="00E27278" w:rsidRPr="00D77272" w:rsidRDefault="00E27278" w:rsidP="00E27278">
            <w:pPr>
              <w:pStyle w:val="Default"/>
              <w:spacing w:before="60" w:after="60"/>
              <w:rPr>
                <w:rFonts w:ascii="Arial" w:hAnsi="Arial" w:cs="Arial"/>
              </w:rPr>
            </w:pPr>
            <w:r w:rsidRPr="00D77272">
              <w:rPr>
                <w:rFonts w:ascii="Arial" w:hAnsi="Arial" w:cs="Arial"/>
              </w:rPr>
              <w:t xml:space="preserve">Conduct a program of events and activities promoting </w:t>
            </w:r>
            <w:r w:rsidR="00D96072" w:rsidRPr="00D77272">
              <w:rPr>
                <w:rFonts w:ascii="Arial" w:hAnsi="Arial" w:cs="Arial"/>
              </w:rPr>
              <w:t>math</w:t>
            </w:r>
            <w:r w:rsidRPr="00D77272">
              <w:rPr>
                <w:rFonts w:ascii="Arial" w:hAnsi="Arial" w:cs="Arial"/>
              </w:rPr>
              <w:t>. This will include (but not be limited to):</w:t>
            </w:r>
          </w:p>
          <w:p w14:paraId="2A6F1DB5" w14:textId="41226FEF" w:rsidR="00E27278" w:rsidRPr="00D77272" w:rsidRDefault="00E27278" w:rsidP="00520FFA">
            <w:pPr>
              <w:pStyle w:val="Default"/>
              <w:numPr>
                <w:ilvl w:val="0"/>
                <w:numId w:val="108"/>
              </w:numPr>
              <w:spacing w:before="60" w:after="60"/>
              <w:rPr>
                <w:rFonts w:ascii="Arial" w:hAnsi="Arial" w:cs="Arial"/>
              </w:rPr>
            </w:pPr>
            <w:r w:rsidRPr="00D77272">
              <w:rPr>
                <w:rFonts w:ascii="Arial" w:hAnsi="Arial" w:cs="Arial"/>
              </w:rPr>
              <w:t>Recognizing math performances and growth</w:t>
            </w:r>
            <w:r w:rsidR="00520FFA" w:rsidRPr="00D77272">
              <w:rPr>
                <w:rFonts w:ascii="Arial" w:hAnsi="Arial" w:cs="Arial"/>
              </w:rPr>
              <w:t xml:space="preserve"> on significant assessments</w:t>
            </w:r>
          </w:p>
          <w:p w14:paraId="03D3854B" w14:textId="34881D6D" w:rsidR="00E27278" w:rsidRPr="009C23FD" w:rsidRDefault="00E27278" w:rsidP="00520FFA">
            <w:pPr>
              <w:pStyle w:val="Default"/>
              <w:numPr>
                <w:ilvl w:val="0"/>
                <w:numId w:val="108"/>
              </w:numPr>
              <w:spacing w:before="60" w:after="60"/>
              <w:rPr>
                <w:rFonts w:ascii="Arial" w:hAnsi="Arial" w:cs="Arial"/>
              </w:rPr>
            </w:pPr>
            <w:r w:rsidRPr="00D77272">
              <w:rPr>
                <w:rFonts w:ascii="Arial" w:hAnsi="Arial" w:cs="Arial"/>
              </w:rPr>
              <w:t>Competitions based on math skills and thinking</w:t>
            </w:r>
            <w:r>
              <w:rPr>
                <w:rFonts w:ascii="Arial" w:hAnsi="Arial" w:cs="Arial"/>
              </w:rPr>
              <w:t xml:space="preserve"> </w:t>
            </w:r>
          </w:p>
        </w:tc>
        <w:tc>
          <w:tcPr>
            <w:tcW w:w="1644" w:type="pct"/>
            <w:gridSpan w:val="2"/>
            <w:tcBorders>
              <w:top w:val="single" w:sz="2" w:space="0" w:color="D5A1DF"/>
              <w:left w:val="single" w:sz="2" w:space="0" w:color="D5A1DF"/>
              <w:bottom w:val="single" w:sz="2" w:space="0" w:color="D5A1DF"/>
              <w:right w:val="single" w:sz="2" w:space="0" w:color="D5A1DF"/>
            </w:tcBorders>
            <w:shd w:val="clear" w:color="auto" w:fill="F1E4F0"/>
          </w:tcPr>
          <w:p w14:paraId="64AD4E3C" w14:textId="77777777" w:rsidR="00E27278" w:rsidRPr="00DA5ACD" w:rsidRDefault="00E27278" w:rsidP="00E27278">
            <w:pPr>
              <w:pStyle w:val="Default"/>
              <w:spacing w:before="60" w:after="60"/>
              <w:rPr>
                <w:rFonts w:ascii="Arial" w:hAnsi="Arial" w:cs="Arial"/>
              </w:rPr>
            </w:pPr>
          </w:p>
        </w:tc>
      </w:tr>
      <w:tr w:rsidR="00E27278" w:rsidRPr="00581FC5" w14:paraId="2D794EA7" w14:textId="77777777" w:rsidTr="00E27278">
        <w:trPr>
          <w:trHeight w:val="215"/>
          <w:tblCellSpacing w:w="36" w:type="dxa"/>
        </w:trPr>
        <w:tc>
          <w:tcPr>
            <w:tcW w:w="1778" w:type="pct"/>
            <w:gridSpan w:val="6"/>
            <w:shd w:val="clear" w:color="auto" w:fill="auto"/>
          </w:tcPr>
          <w:p w14:paraId="6158CFDE" w14:textId="77777777" w:rsidR="00E27278" w:rsidRPr="00581FC5" w:rsidRDefault="001314B0" w:rsidP="00E27278">
            <w:pPr>
              <w:spacing w:before="120" w:after="60"/>
              <w:rPr>
                <w:rFonts w:eastAsia="Calibri" w:cs="Arial"/>
                <w:color w:val="000000"/>
                <w:sz w:val="20"/>
                <w:szCs w:val="18"/>
              </w:rPr>
            </w:pPr>
            <w:hyperlink w:anchor="Instructions_PAS_BudgetedExpenditures" w:history="1">
              <w:r w:rsidR="00E27278" w:rsidRPr="00581FC5">
                <w:rPr>
                  <w:rStyle w:val="Hyperlink"/>
                  <w:rFonts w:cs="Arial"/>
                  <w:sz w:val="20"/>
                  <w:szCs w:val="18"/>
                </w:rPr>
                <w:t>BUDGETED EXPENDITURES</w:t>
              </w:r>
            </w:hyperlink>
          </w:p>
        </w:tc>
        <w:tc>
          <w:tcPr>
            <w:tcW w:w="1481" w:type="pct"/>
            <w:gridSpan w:val="3"/>
            <w:shd w:val="clear" w:color="auto" w:fill="auto"/>
          </w:tcPr>
          <w:p w14:paraId="272B5E14" w14:textId="77777777" w:rsidR="00E27278" w:rsidRPr="00581FC5" w:rsidRDefault="00E27278" w:rsidP="00E27278">
            <w:pPr>
              <w:spacing w:before="120" w:after="60"/>
              <w:rPr>
                <w:rFonts w:eastAsia="Calibri" w:cs="Arial"/>
                <w:color w:val="FFFFFF"/>
                <w:sz w:val="20"/>
                <w:szCs w:val="18"/>
              </w:rPr>
            </w:pPr>
            <w:r w:rsidRPr="00581FC5">
              <w:rPr>
                <w:rFonts w:eastAsia="Calibri" w:cs="Arial"/>
                <w:b/>
                <w:color w:val="FFFFFF"/>
                <w:sz w:val="18"/>
                <w:szCs w:val="18"/>
              </w:rPr>
              <w:t>Empty Cell</w:t>
            </w:r>
          </w:p>
        </w:tc>
        <w:tc>
          <w:tcPr>
            <w:tcW w:w="1644" w:type="pct"/>
            <w:gridSpan w:val="2"/>
            <w:shd w:val="clear" w:color="auto" w:fill="auto"/>
          </w:tcPr>
          <w:p w14:paraId="45C4E45B" w14:textId="77777777" w:rsidR="00E27278" w:rsidRPr="00581FC5" w:rsidRDefault="00E27278" w:rsidP="00E27278">
            <w:pPr>
              <w:spacing w:before="120" w:after="60"/>
              <w:rPr>
                <w:rFonts w:eastAsia="Calibri" w:cs="Arial"/>
                <w:color w:val="FFFFFF"/>
                <w:sz w:val="20"/>
                <w:szCs w:val="18"/>
              </w:rPr>
            </w:pPr>
            <w:r w:rsidRPr="00581FC5">
              <w:rPr>
                <w:rFonts w:eastAsia="Calibri" w:cs="Arial"/>
                <w:b/>
                <w:color w:val="FFFFFF"/>
                <w:sz w:val="18"/>
                <w:szCs w:val="18"/>
              </w:rPr>
              <w:t>Empty Cell</w:t>
            </w:r>
          </w:p>
        </w:tc>
      </w:tr>
      <w:tr w:rsidR="00E27278" w:rsidRPr="00581FC5" w14:paraId="68D2A766" w14:textId="77777777" w:rsidTr="00E27278">
        <w:trPr>
          <w:trHeight w:val="332"/>
          <w:tblCellSpacing w:w="36" w:type="dxa"/>
        </w:trPr>
        <w:tc>
          <w:tcPr>
            <w:tcW w:w="1778" w:type="pct"/>
            <w:gridSpan w:val="6"/>
            <w:shd w:val="clear" w:color="auto" w:fill="auto"/>
          </w:tcPr>
          <w:p w14:paraId="21CB1D1C"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2017-18</w:t>
            </w:r>
          </w:p>
        </w:tc>
        <w:tc>
          <w:tcPr>
            <w:tcW w:w="1481" w:type="pct"/>
            <w:gridSpan w:val="3"/>
            <w:shd w:val="clear" w:color="auto" w:fill="auto"/>
            <w:vAlign w:val="center"/>
          </w:tcPr>
          <w:p w14:paraId="082876BE"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2018-19</w:t>
            </w:r>
          </w:p>
        </w:tc>
        <w:tc>
          <w:tcPr>
            <w:tcW w:w="1644" w:type="pct"/>
            <w:gridSpan w:val="2"/>
            <w:shd w:val="clear" w:color="auto" w:fill="auto"/>
            <w:vAlign w:val="center"/>
          </w:tcPr>
          <w:p w14:paraId="13601A03" w14:textId="77777777" w:rsidR="00E27278" w:rsidRPr="00581FC5" w:rsidRDefault="00E27278" w:rsidP="00E27278">
            <w:pPr>
              <w:spacing w:before="60" w:after="60"/>
              <w:rPr>
                <w:rFonts w:eastAsia="Calibri" w:cs="Arial"/>
                <w:b/>
                <w:color w:val="000000"/>
                <w:sz w:val="20"/>
                <w:szCs w:val="18"/>
              </w:rPr>
            </w:pPr>
            <w:r w:rsidRPr="00581FC5">
              <w:rPr>
                <w:rFonts w:eastAsia="Calibri" w:cs="Arial"/>
                <w:b/>
                <w:color w:val="000000"/>
                <w:sz w:val="20"/>
                <w:szCs w:val="18"/>
              </w:rPr>
              <w:t>2019-20</w:t>
            </w:r>
          </w:p>
        </w:tc>
      </w:tr>
      <w:tr w:rsidR="00E27278" w:rsidRPr="00581FC5" w14:paraId="09FE50C1" w14:textId="77777777" w:rsidTr="00E27278">
        <w:trPr>
          <w:trHeight w:val="432"/>
          <w:tblCellSpacing w:w="36" w:type="dxa"/>
        </w:trPr>
        <w:tc>
          <w:tcPr>
            <w:tcW w:w="586" w:type="pct"/>
            <w:gridSpan w:val="2"/>
            <w:shd w:val="clear" w:color="auto" w:fill="auto"/>
            <w:vAlign w:val="center"/>
          </w:tcPr>
          <w:p w14:paraId="746CEABD" w14:textId="77777777" w:rsidR="00E27278" w:rsidRPr="00581FC5" w:rsidRDefault="00E27278" w:rsidP="00E27278">
            <w:pPr>
              <w:spacing w:before="60" w:after="20"/>
              <w:rPr>
                <w:rFonts w:eastAsia="Calibri" w:cs="Arial"/>
                <w:color w:val="9830BC"/>
                <w:sz w:val="20"/>
                <w:szCs w:val="18"/>
              </w:rPr>
            </w:pPr>
            <w:r w:rsidRPr="00581FC5">
              <w:rPr>
                <w:rFonts w:eastAsia="Calibri" w:cs="Arial"/>
                <w:color w:val="9830BC"/>
                <w:sz w:val="20"/>
                <w:szCs w:val="18"/>
              </w:rPr>
              <w:t>Amount</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11764A13" w14:textId="77777777" w:rsidR="00E27278" w:rsidRPr="00DA5ACD" w:rsidRDefault="00E27278" w:rsidP="00E27278">
            <w:pPr>
              <w:spacing w:before="60" w:after="60"/>
              <w:rPr>
                <w:rFonts w:eastAsia="Calibri" w:cs="Arial"/>
                <w:color w:val="000000"/>
              </w:rPr>
            </w:pPr>
          </w:p>
        </w:tc>
        <w:tc>
          <w:tcPr>
            <w:tcW w:w="414" w:type="pct"/>
            <w:gridSpan w:val="2"/>
            <w:shd w:val="clear" w:color="auto" w:fill="auto"/>
            <w:vAlign w:val="center"/>
          </w:tcPr>
          <w:p w14:paraId="020486A9"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Amount</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2AEA703" w14:textId="703C3CDA" w:rsidR="00E27278" w:rsidRPr="00DA5ACD" w:rsidRDefault="0005763E" w:rsidP="0005763E">
            <w:pPr>
              <w:spacing w:before="60" w:after="60"/>
              <w:rPr>
                <w:rFonts w:eastAsia="Calibri" w:cs="Arial"/>
                <w:color w:val="000000"/>
              </w:rPr>
            </w:pPr>
            <w:r>
              <w:rPr>
                <w:rFonts w:eastAsia="Calibri" w:cs="Arial"/>
                <w:color w:val="000000"/>
              </w:rPr>
              <w:t>Amount included in Goal 2 Action 3</w:t>
            </w:r>
          </w:p>
        </w:tc>
        <w:tc>
          <w:tcPr>
            <w:tcW w:w="391" w:type="pct"/>
            <w:shd w:val="clear" w:color="auto" w:fill="auto"/>
            <w:vAlign w:val="center"/>
          </w:tcPr>
          <w:p w14:paraId="0149D89E"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Amount</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0907C431" w14:textId="77777777" w:rsidR="00E27278" w:rsidRPr="00DA5ACD" w:rsidRDefault="00E27278" w:rsidP="00E27278">
            <w:pPr>
              <w:spacing w:before="60" w:after="60"/>
              <w:rPr>
                <w:rFonts w:eastAsia="Calibri" w:cs="Arial"/>
                <w:color w:val="000000"/>
              </w:rPr>
            </w:pPr>
          </w:p>
        </w:tc>
      </w:tr>
      <w:tr w:rsidR="00E27278" w:rsidRPr="00581FC5" w14:paraId="22D05B74" w14:textId="77777777" w:rsidTr="00E27278">
        <w:trPr>
          <w:trHeight w:val="432"/>
          <w:tblCellSpacing w:w="36" w:type="dxa"/>
        </w:trPr>
        <w:tc>
          <w:tcPr>
            <w:tcW w:w="586" w:type="pct"/>
            <w:gridSpan w:val="2"/>
            <w:shd w:val="clear" w:color="auto" w:fill="auto"/>
            <w:vAlign w:val="center"/>
          </w:tcPr>
          <w:p w14:paraId="7C6CAFCD"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Source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0A14927" w14:textId="77777777" w:rsidR="00E27278" w:rsidRPr="00DA5ACD" w:rsidRDefault="00E27278" w:rsidP="00E27278">
            <w:pPr>
              <w:spacing w:before="60" w:after="60"/>
              <w:rPr>
                <w:rFonts w:eastAsia="Calibri" w:cs="Arial"/>
                <w:color w:val="000000"/>
              </w:rPr>
            </w:pPr>
          </w:p>
        </w:tc>
        <w:tc>
          <w:tcPr>
            <w:tcW w:w="414" w:type="pct"/>
            <w:gridSpan w:val="2"/>
            <w:shd w:val="clear" w:color="auto" w:fill="auto"/>
            <w:vAlign w:val="center"/>
          </w:tcPr>
          <w:p w14:paraId="768055E0"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Source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346B6431" w14:textId="51F75B86" w:rsidR="00E27278" w:rsidRPr="00DA5ACD" w:rsidRDefault="0005763E" w:rsidP="00E27278">
            <w:pPr>
              <w:spacing w:before="60" w:after="60"/>
              <w:rPr>
                <w:rFonts w:eastAsia="Calibri" w:cs="Arial"/>
                <w:color w:val="000000"/>
              </w:rPr>
            </w:pPr>
            <w:r>
              <w:rPr>
                <w:rFonts w:eastAsia="Calibri" w:cs="Arial"/>
                <w:color w:val="000000"/>
              </w:rPr>
              <w:t>LCFF</w:t>
            </w:r>
          </w:p>
        </w:tc>
        <w:tc>
          <w:tcPr>
            <w:tcW w:w="391" w:type="pct"/>
            <w:shd w:val="clear" w:color="auto" w:fill="auto"/>
            <w:vAlign w:val="center"/>
          </w:tcPr>
          <w:p w14:paraId="16EF8259"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Source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D683BF0" w14:textId="77777777" w:rsidR="00E27278" w:rsidRPr="00DA5ACD" w:rsidRDefault="00E27278" w:rsidP="00E27278">
            <w:pPr>
              <w:spacing w:before="60" w:after="60"/>
              <w:rPr>
                <w:rFonts w:eastAsia="Calibri" w:cs="Arial"/>
                <w:color w:val="000000"/>
              </w:rPr>
            </w:pPr>
          </w:p>
        </w:tc>
      </w:tr>
      <w:tr w:rsidR="00E27278" w:rsidRPr="00581FC5" w14:paraId="585B2AF4" w14:textId="77777777" w:rsidTr="00E27278">
        <w:trPr>
          <w:trHeight w:val="432"/>
          <w:tblCellSpacing w:w="36" w:type="dxa"/>
        </w:trPr>
        <w:tc>
          <w:tcPr>
            <w:tcW w:w="586" w:type="pct"/>
            <w:gridSpan w:val="2"/>
            <w:shd w:val="clear" w:color="auto" w:fill="auto"/>
            <w:vAlign w:val="center"/>
          </w:tcPr>
          <w:p w14:paraId="2E512EF5"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168" w:type="pct"/>
            <w:gridSpan w:val="4"/>
            <w:tcBorders>
              <w:top w:val="single" w:sz="2" w:space="0" w:color="D5A1DF"/>
              <w:left w:val="single" w:sz="2" w:space="0" w:color="D5A1DF"/>
              <w:bottom w:val="single" w:sz="2" w:space="0" w:color="D5A1DF"/>
              <w:right w:val="single" w:sz="2" w:space="0" w:color="D5A1DF"/>
            </w:tcBorders>
            <w:shd w:val="clear" w:color="auto" w:fill="F1E4F0"/>
            <w:vAlign w:val="center"/>
          </w:tcPr>
          <w:p w14:paraId="7B834138" w14:textId="77777777" w:rsidR="00E27278" w:rsidRPr="00C377B8" w:rsidRDefault="00E27278" w:rsidP="00E27278">
            <w:pPr>
              <w:rPr>
                <w:rFonts w:eastAsia="Calibri" w:cs="Arial"/>
                <w:color w:val="000000"/>
              </w:rPr>
            </w:pPr>
          </w:p>
        </w:tc>
        <w:tc>
          <w:tcPr>
            <w:tcW w:w="414" w:type="pct"/>
            <w:gridSpan w:val="2"/>
            <w:shd w:val="clear" w:color="auto" w:fill="auto"/>
            <w:vAlign w:val="center"/>
          </w:tcPr>
          <w:p w14:paraId="756A07D6"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042"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7FBB9EBD" w14:textId="77777777" w:rsidR="00E27278" w:rsidRPr="00DA5ACD" w:rsidRDefault="00E27278" w:rsidP="00E27278">
            <w:pPr>
              <w:spacing w:before="60" w:after="60"/>
              <w:rPr>
                <w:rFonts w:eastAsia="Calibri" w:cs="Arial"/>
                <w:color w:val="000000"/>
              </w:rPr>
            </w:pPr>
            <w:r>
              <w:rPr>
                <w:rFonts w:eastAsia="Calibri" w:cs="Arial"/>
                <w:color w:val="000000"/>
              </w:rPr>
              <w:t>Student Activities (5877)</w:t>
            </w:r>
          </w:p>
        </w:tc>
        <w:tc>
          <w:tcPr>
            <w:tcW w:w="391" w:type="pct"/>
            <w:shd w:val="clear" w:color="auto" w:fill="auto"/>
            <w:vAlign w:val="center"/>
          </w:tcPr>
          <w:p w14:paraId="5BC5BE8E" w14:textId="77777777" w:rsidR="00E27278" w:rsidRPr="00581FC5" w:rsidRDefault="00E27278" w:rsidP="00E27278">
            <w:pPr>
              <w:spacing w:before="60" w:after="60"/>
              <w:rPr>
                <w:rFonts w:eastAsia="Calibri" w:cs="Arial"/>
                <w:color w:val="9830BC"/>
                <w:sz w:val="20"/>
                <w:szCs w:val="18"/>
              </w:rPr>
            </w:pPr>
            <w:r w:rsidRPr="00581FC5">
              <w:rPr>
                <w:rFonts w:eastAsia="Calibri" w:cs="Arial"/>
                <w:color w:val="9830BC"/>
                <w:sz w:val="20"/>
                <w:szCs w:val="18"/>
              </w:rPr>
              <w:t>Budget Reference</w:t>
            </w:r>
          </w:p>
        </w:tc>
        <w:tc>
          <w:tcPr>
            <w:tcW w:w="1228" w:type="pct"/>
            <w:tcBorders>
              <w:top w:val="single" w:sz="2" w:space="0" w:color="D5A1DF"/>
              <w:left w:val="single" w:sz="2" w:space="0" w:color="D5A1DF"/>
              <w:bottom w:val="single" w:sz="2" w:space="0" w:color="D5A1DF"/>
              <w:right w:val="single" w:sz="2" w:space="0" w:color="D5A1DF"/>
            </w:tcBorders>
            <w:shd w:val="clear" w:color="auto" w:fill="F1E4F0"/>
            <w:vAlign w:val="center"/>
          </w:tcPr>
          <w:p w14:paraId="4C2C3E34" w14:textId="77777777" w:rsidR="00E27278" w:rsidRPr="00DA5ACD" w:rsidRDefault="00E27278" w:rsidP="00E27278">
            <w:pPr>
              <w:spacing w:before="60" w:after="60"/>
              <w:rPr>
                <w:rFonts w:eastAsia="Calibri" w:cs="Arial"/>
                <w:color w:val="000000"/>
              </w:rPr>
            </w:pPr>
          </w:p>
        </w:tc>
      </w:tr>
    </w:tbl>
    <w:p w14:paraId="5E1DBD60" w14:textId="77777777" w:rsidR="002F2A7D" w:rsidRDefault="002F2A7D" w:rsidP="002F2A7D">
      <w:pPr>
        <w:rPr>
          <w:rFonts w:cs="Arial"/>
        </w:rPr>
      </w:pPr>
    </w:p>
    <w:p w14:paraId="474A9C21" w14:textId="58F4C36B" w:rsidR="00DA5ACD" w:rsidRDefault="00DA5ACD" w:rsidP="003D479F">
      <w:pPr>
        <w:rPr>
          <w:rFonts w:cs="Arial"/>
        </w:rPr>
      </w:pPr>
      <w:r>
        <w:rPr>
          <w:rFonts w:cs="Arial"/>
        </w:rPr>
        <w:br w:type="page"/>
      </w:r>
    </w:p>
    <w:p w14:paraId="0E897E78" w14:textId="77777777" w:rsidR="00DA5ACD" w:rsidRDefault="00DA5ACD">
      <w:pPr>
        <w:rPr>
          <w:rFonts w:cs="Arial"/>
        </w:rPr>
      </w:pPr>
    </w:p>
    <w:p w14:paraId="73ACBDDD" w14:textId="77777777" w:rsidR="00AC0A14" w:rsidRPr="00581FC5" w:rsidRDefault="00AC0A14">
      <w:pPr>
        <w:rPr>
          <w:rFonts w:cs="Arial"/>
        </w:rPr>
      </w:pPr>
    </w:p>
    <w:tbl>
      <w:tblPr>
        <w:tblW w:w="5003" w:type="pct"/>
        <w:tblCellSpacing w:w="36" w:type="dxa"/>
        <w:tblInd w:w="-5" w:type="dxa"/>
        <w:tblCellMar>
          <w:left w:w="115" w:type="dxa"/>
          <w:right w:w="115" w:type="dxa"/>
        </w:tblCellMar>
        <w:tblLook w:val="04A0" w:firstRow="1" w:lastRow="0" w:firstColumn="1" w:lastColumn="0" w:noHBand="0" w:noVBand="1"/>
      </w:tblPr>
      <w:tblGrid>
        <w:gridCol w:w="1495"/>
        <w:gridCol w:w="3837"/>
        <w:gridCol w:w="2616"/>
        <w:gridCol w:w="3896"/>
        <w:gridCol w:w="2565"/>
      </w:tblGrid>
      <w:tr w:rsidR="00FE3C90" w:rsidRPr="00581FC5" w14:paraId="08C4E356" w14:textId="77777777" w:rsidTr="00AC0A14">
        <w:trPr>
          <w:trHeight w:val="683"/>
          <w:tblCellSpacing w:w="36" w:type="dxa"/>
        </w:trPr>
        <w:tc>
          <w:tcPr>
            <w:tcW w:w="4951" w:type="pct"/>
            <w:gridSpan w:val="5"/>
            <w:shd w:val="clear" w:color="auto" w:fill="auto"/>
            <w:vAlign w:val="center"/>
          </w:tcPr>
          <w:p w14:paraId="14548026" w14:textId="77777777" w:rsidR="00FE3C90" w:rsidRPr="00581FC5" w:rsidRDefault="001314B0" w:rsidP="00215877">
            <w:pPr>
              <w:spacing w:before="60" w:after="60"/>
              <w:rPr>
                <w:rFonts w:eastAsia="Calibri" w:cs="Arial"/>
                <w:color w:val="000000"/>
                <w:sz w:val="18"/>
                <w:szCs w:val="18"/>
              </w:rPr>
            </w:pPr>
            <w:hyperlink w:anchor="Instructions_DemIncreasedImproved" w:history="1">
              <w:r w:rsidR="00FE3C90" w:rsidRPr="00581FC5">
                <w:rPr>
                  <w:rStyle w:val="Hyperlink"/>
                  <w:rFonts w:cs="Arial"/>
                  <w:b/>
                  <w:sz w:val="36"/>
                  <w:szCs w:val="36"/>
                </w:rPr>
                <w:t>Demonstration of Increased or Improved Services for Unduplicated Pupils</w:t>
              </w:r>
            </w:hyperlink>
            <w:bookmarkEnd w:id="41"/>
          </w:p>
        </w:tc>
      </w:tr>
      <w:tr w:rsidR="00FE3C90" w:rsidRPr="00581FC5" w14:paraId="59BDD0BC" w14:textId="77777777" w:rsidTr="00027332">
        <w:trPr>
          <w:trHeight w:val="683"/>
          <w:tblCellSpacing w:w="36" w:type="dxa"/>
        </w:trPr>
        <w:tc>
          <w:tcPr>
            <w:tcW w:w="491" w:type="pct"/>
            <w:shd w:val="clear" w:color="auto" w:fill="auto"/>
            <w:vAlign w:val="center"/>
          </w:tcPr>
          <w:p w14:paraId="04521032" w14:textId="77777777" w:rsidR="00FE3C90" w:rsidRPr="00581FC5" w:rsidRDefault="00FE3C90" w:rsidP="00215877">
            <w:pPr>
              <w:spacing w:before="60" w:after="60"/>
              <w:rPr>
                <w:rFonts w:eastAsia="Calibri" w:cs="Arial"/>
                <w:color w:val="000000"/>
                <w:sz w:val="20"/>
                <w:szCs w:val="18"/>
              </w:rPr>
            </w:pPr>
            <w:bookmarkStart w:id="46" w:name="_Addendum"/>
            <w:bookmarkStart w:id="47" w:name="_Addendum_(Return_to"/>
            <w:bookmarkEnd w:id="46"/>
            <w:bookmarkEnd w:id="47"/>
            <w:r w:rsidRPr="00581FC5">
              <w:rPr>
                <w:rFonts w:eastAsia="Calibri" w:cs="Arial"/>
                <w:color w:val="000000"/>
                <w:sz w:val="20"/>
                <w:szCs w:val="18"/>
              </w:rPr>
              <w:t>LCAP Year</w:t>
            </w:r>
          </w:p>
        </w:tc>
        <w:tc>
          <w:tcPr>
            <w:tcW w:w="4436" w:type="pct"/>
            <w:gridSpan w:val="4"/>
            <w:tcBorders>
              <w:top w:val="single" w:sz="2" w:space="0" w:color="8EAADB"/>
              <w:left w:val="single" w:sz="2" w:space="0" w:color="8EAADB"/>
              <w:bottom w:val="single" w:sz="2" w:space="0" w:color="8EAADB"/>
              <w:right w:val="single" w:sz="2" w:space="0" w:color="8EAADB"/>
            </w:tcBorders>
            <w:shd w:val="clear" w:color="auto" w:fill="D9E2F3"/>
            <w:vAlign w:val="center"/>
          </w:tcPr>
          <w:p w14:paraId="5B43F93F" w14:textId="37BEC8AC" w:rsidR="00FE3C90" w:rsidRPr="00581FC5" w:rsidRDefault="00A131ED" w:rsidP="00A131ED">
            <w:pPr>
              <w:spacing w:before="60" w:after="60"/>
              <w:rPr>
                <w:rFonts w:cs="Arial"/>
                <w:sz w:val="20"/>
                <w:szCs w:val="18"/>
              </w:rPr>
            </w:pPr>
            <w:r>
              <w:rPr>
                <w:rFonts w:eastAsia="Calibri" w:cs="Arial"/>
                <w:color w:val="000000"/>
                <w:sz w:val="20"/>
                <w:szCs w:val="18"/>
              </w:rPr>
              <w:fldChar w:fldCharType="begin">
                <w:ffData>
                  <w:name w:val=""/>
                  <w:enabled/>
                  <w:calcOnExit w:val="0"/>
                  <w:checkBox>
                    <w:size w:val="20"/>
                    <w:default w:val="0"/>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FE3C90" w:rsidRPr="00581FC5">
              <w:rPr>
                <w:rFonts w:eastAsia="Calibri" w:cs="Arial"/>
                <w:color w:val="000000"/>
                <w:sz w:val="20"/>
                <w:szCs w:val="18"/>
              </w:rPr>
              <w:t xml:space="preserve"> 2017–18   </w:t>
            </w:r>
            <w:r>
              <w:rPr>
                <w:rFonts w:eastAsia="Calibri" w:cs="Arial"/>
                <w:color w:val="000000"/>
                <w:sz w:val="20"/>
                <w:szCs w:val="18"/>
              </w:rPr>
              <w:fldChar w:fldCharType="begin">
                <w:ffData>
                  <w:name w:val=""/>
                  <w:enabled/>
                  <w:calcOnExit w:val="0"/>
                  <w:checkBox>
                    <w:size w:val="20"/>
                    <w:default w:val="1"/>
                  </w:checkBox>
                </w:ffData>
              </w:fldChar>
            </w:r>
            <w:r>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Pr>
                <w:rFonts w:eastAsia="Calibri" w:cs="Arial"/>
                <w:color w:val="000000"/>
                <w:sz w:val="20"/>
                <w:szCs w:val="18"/>
              </w:rPr>
              <w:fldChar w:fldCharType="end"/>
            </w:r>
            <w:r w:rsidR="00FE3C90" w:rsidRPr="00581FC5">
              <w:rPr>
                <w:rFonts w:eastAsia="Calibri" w:cs="Arial"/>
                <w:color w:val="000000"/>
                <w:sz w:val="20"/>
                <w:szCs w:val="18"/>
              </w:rPr>
              <w:t xml:space="preserve"> 2018–19   </w:t>
            </w:r>
            <w:r w:rsidR="00FE3C90" w:rsidRPr="00581FC5">
              <w:rPr>
                <w:rFonts w:eastAsia="Calibri" w:cs="Arial"/>
                <w:color w:val="000000"/>
                <w:sz w:val="20"/>
                <w:szCs w:val="18"/>
              </w:rPr>
              <w:fldChar w:fldCharType="begin">
                <w:ffData>
                  <w:name w:val=""/>
                  <w:enabled/>
                  <w:calcOnExit w:val="0"/>
                  <w:checkBox>
                    <w:size w:val="20"/>
                    <w:default w:val="0"/>
                  </w:checkBox>
                </w:ffData>
              </w:fldChar>
            </w:r>
            <w:r w:rsidR="00FE3C90" w:rsidRPr="00581FC5">
              <w:rPr>
                <w:rFonts w:eastAsia="Calibri" w:cs="Arial"/>
                <w:color w:val="000000"/>
                <w:sz w:val="20"/>
                <w:szCs w:val="18"/>
              </w:rPr>
              <w:instrText xml:space="preserve"> FORMCHECKBOX </w:instrText>
            </w:r>
            <w:r w:rsidR="001314B0">
              <w:rPr>
                <w:rFonts w:eastAsia="Calibri" w:cs="Arial"/>
                <w:color w:val="000000"/>
                <w:sz w:val="20"/>
                <w:szCs w:val="18"/>
              </w:rPr>
            </w:r>
            <w:r w:rsidR="001314B0">
              <w:rPr>
                <w:rFonts w:eastAsia="Calibri" w:cs="Arial"/>
                <w:color w:val="000000"/>
                <w:sz w:val="20"/>
                <w:szCs w:val="18"/>
              </w:rPr>
              <w:fldChar w:fldCharType="separate"/>
            </w:r>
            <w:r w:rsidR="00FE3C90" w:rsidRPr="00581FC5">
              <w:rPr>
                <w:rFonts w:eastAsia="Calibri" w:cs="Arial"/>
                <w:color w:val="000000"/>
                <w:sz w:val="20"/>
                <w:szCs w:val="18"/>
              </w:rPr>
              <w:fldChar w:fldCharType="end"/>
            </w:r>
            <w:r w:rsidR="00FE3C90" w:rsidRPr="00581FC5">
              <w:rPr>
                <w:rFonts w:eastAsia="Calibri" w:cs="Arial"/>
                <w:color w:val="000000"/>
                <w:sz w:val="20"/>
                <w:szCs w:val="18"/>
              </w:rPr>
              <w:t xml:space="preserve"> 2019–20</w:t>
            </w:r>
          </w:p>
        </w:tc>
      </w:tr>
      <w:tr w:rsidR="00FE3C90" w:rsidRPr="00581FC5" w14:paraId="58924D18" w14:textId="77777777" w:rsidTr="00AC0A14">
        <w:trPr>
          <w:tblCellSpacing w:w="36" w:type="dxa"/>
        </w:trPr>
        <w:tc>
          <w:tcPr>
            <w:tcW w:w="4951" w:type="pct"/>
            <w:gridSpan w:val="5"/>
            <w:shd w:val="clear" w:color="auto" w:fill="auto"/>
            <w:vAlign w:val="center"/>
          </w:tcPr>
          <w:p w14:paraId="61FD96E2" w14:textId="77777777" w:rsidR="00FE3C90" w:rsidRPr="00581FC5" w:rsidRDefault="00FE3C90" w:rsidP="00215877">
            <w:pPr>
              <w:jc w:val="right"/>
              <w:rPr>
                <w:rFonts w:cs="Arial"/>
                <w:sz w:val="18"/>
                <w:szCs w:val="18"/>
              </w:rPr>
            </w:pPr>
          </w:p>
        </w:tc>
      </w:tr>
      <w:bookmarkStart w:id="48" w:name="DOC_EstSCFunds"/>
      <w:tr w:rsidR="00FE3C90" w:rsidRPr="00581FC5" w14:paraId="571E76FD" w14:textId="77777777" w:rsidTr="00027332">
        <w:trPr>
          <w:trHeight w:val="683"/>
          <w:tblCellSpacing w:w="36" w:type="dxa"/>
        </w:trPr>
        <w:tc>
          <w:tcPr>
            <w:tcW w:w="1825" w:type="pct"/>
            <w:gridSpan w:val="2"/>
            <w:shd w:val="clear" w:color="auto" w:fill="auto"/>
            <w:vAlign w:val="center"/>
          </w:tcPr>
          <w:p w14:paraId="7FA46842" w14:textId="77777777" w:rsidR="00FE3C90" w:rsidRPr="00581FC5" w:rsidRDefault="00FE3C90" w:rsidP="00215877">
            <w:pPr>
              <w:spacing w:before="60" w:after="60"/>
              <w:rPr>
                <w:rFonts w:eastAsia="Calibri" w:cs="Arial"/>
                <w:color w:val="000000"/>
                <w:sz w:val="20"/>
                <w:szCs w:val="18"/>
              </w:rPr>
            </w:pPr>
            <w:r w:rsidRPr="00581FC5">
              <w:rPr>
                <w:rFonts w:cs="Arial"/>
                <w:color w:val="4472C4"/>
                <w:sz w:val="20"/>
                <w:szCs w:val="18"/>
              </w:rPr>
              <w:fldChar w:fldCharType="begin"/>
            </w:r>
            <w:r w:rsidRPr="00581FC5">
              <w:rPr>
                <w:rFonts w:cs="Arial"/>
                <w:color w:val="4472C4"/>
                <w:sz w:val="20"/>
                <w:szCs w:val="18"/>
              </w:rPr>
              <w:instrText xml:space="preserve"> HYPERLINK  \l "Instructions_DII_EstSCFunds" </w:instrText>
            </w:r>
            <w:r w:rsidRPr="00581FC5">
              <w:rPr>
                <w:rFonts w:cs="Arial"/>
                <w:color w:val="4472C4"/>
                <w:sz w:val="20"/>
                <w:szCs w:val="18"/>
              </w:rPr>
              <w:fldChar w:fldCharType="separate"/>
            </w:r>
            <w:r w:rsidRPr="00581FC5">
              <w:rPr>
                <w:rStyle w:val="Hyperlink"/>
                <w:rFonts w:cs="Arial"/>
                <w:sz w:val="20"/>
                <w:szCs w:val="18"/>
              </w:rPr>
              <w:t>Estimated Supplemental and Concentration Grant Funds:</w:t>
            </w:r>
            <w:r w:rsidRPr="00581FC5">
              <w:rPr>
                <w:rFonts w:cs="Arial"/>
                <w:color w:val="4472C4"/>
                <w:sz w:val="20"/>
                <w:szCs w:val="18"/>
              </w:rPr>
              <w:fldChar w:fldCharType="end"/>
            </w:r>
            <w:bookmarkEnd w:id="48"/>
          </w:p>
        </w:tc>
        <w:tc>
          <w:tcPr>
            <w:tcW w:w="901"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6140A44F" w14:textId="197F05EA" w:rsidR="00FE3C90" w:rsidRPr="00581FC5" w:rsidRDefault="0005763E" w:rsidP="00215877">
            <w:pPr>
              <w:spacing w:before="60" w:after="60"/>
              <w:rPr>
                <w:rFonts w:eastAsia="Calibri" w:cs="Arial"/>
                <w:color w:val="000000"/>
                <w:sz w:val="20"/>
                <w:szCs w:val="18"/>
              </w:rPr>
            </w:pPr>
            <w:r>
              <w:rPr>
                <w:rFonts w:eastAsia="Calibri" w:cs="Arial"/>
                <w:color w:val="000000"/>
                <w:sz w:val="20"/>
                <w:szCs w:val="18"/>
              </w:rPr>
              <w:t>$999,006</w:t>
            </w:r>
          </w:p>
        </w:tc>
        <w:bookmarkStart w:id="49" w:name="DOC_PercentageIncreaseImprove"/>
        <w:tc>
          <w:tcPr>
            <w:tcW w:w="1355" w:type="pct"/>
            <w:shd w:val="clear" w:color="auto" w:fill="auto"/>
            <w:vAlign w:val="center"/>
          </w:tcPr>
          <w:p w14:paraId="07EC601E" w14:textId="0DD91F4B" w:rsidR="00FE3C90" w:rsidRPr="00581FC5" w:rsidRDefault="00FE3C90" w:rsidP="00E9019F">
            <w:pPr>
              <w:spacing w:before="60" w:after="60"/>
              <w:rPr>
                <w:rFonts w:eastAsia="Calibri" w:cs="Arial"/>
                <w:color w:val="000000"/>
                <w:sz w:val="20"/>
                <w:szCs w:val="18"/>
              </w:rPr>
            </w:pPr>
            <w:r w:rsidRPr="00581FC5">
              <w:rPr>
                <w:rFonts w:eastAsia="Calibri" w:cs="Arial"/>
                <w:color w:val="0563C1"/>
                <w:sz w:val="20"/>
                <w:szCs w:val="18"/>
                <w:u w:val="single"/>
              </w:rPr>
              <w:fldChar w:fldCharType="begin"/>
            </w:r>
            <w:r w:rsidRPr="00581FC5">
              <w:rPr>
                <w:rFonts w:eastAsia="Calibri" w:cs="Arial"/>
                <w:color w:val="0563C1"/>
                <w:sz w:val="20"/>
                <w:szCs w:val="18"/>
                <w:u w:val="single"/>
              </w:rPr>
              <w:instrText xml:space="preserve"> HYPERLINK  \l "Instructions_DII_PercentIncImprServices" \o "Identify the percentage by which services for unduplicated pupils must be increased or improved as compared to the services provided to all pupils in the LCAP year as calculated pursuant to 5 CCR 15496(a). Consistent with the requirements of 5 CCR 15496..." </w:instrText>
            </w:r>
            <w:r w:rsidRPr="00581FC5">
              <w:rPr>
                <w:rFonts w:eastAsia="Calibri" w:cs="Arial"/>
                <w:color w:val="0563C1"/>
                <w:sz w:val="20"/>
                <w:szCs w:val="18"/>
                <w:u w:val="single"/>
              </w:rPr>
              <w:fldChar w:fldCharType="separate"/>
            </w:r>
            <w:r w:rsidRPr="00581FC5">
              <w:rPr>
                <w:rStyle w:val="Hyperlink"/>
                <w:rFonts w:eastAsia="Calibri" w:cs="Arial"/>
                <w:sz w:val="20"/>
                <w:szCs w:val="18"/>
              </w:rPr>
              <w:t>Percentage to Increase or Improve Services</w:t>
            </w:r>
            <w:r w:rsidRPr="00581FC5">
              <w:rPr>
                <w:rFonts w:eastAsia="Calibri" w:cs="Arial"/>
                <w:color w:val="0563C1"/>
                <w:sz w:val="20"/>
                <w:szCs w:val="18"/>
                <w:u w:val="single"/>
              </w:rPr>
              <w:fldChar w:fldCharType="end"/>
            </w:r>
            <w:bookmarkEnd w:id="49"/>
          </w:p>
        </w:tc>
        <w:tc>
          <w:tcPr>
            <w:tcW w:w="797" w:type="pct"/>
            <w:tcBorders>
              <w:top w:val="single" w:sz="2" w:space="0" w:color="8EAADB"/>
              <w:left w:val="single" w:sz="2" w:space="0" w:color="8EAADB"/>
              <w:bottom w:val="single" w:sz="2" w:space="0" w:color="8EAADB"/>
              <w:right w:val="single" w:sz="2" w:space="0" w:color="8EAADB"/>
            </w:tcBorders>
            <w:shd w:val="clear" w:color="auto" w:fill="D9E2F3"/>
            <w:vAlign w:val="center"/>
          </w:tcPr>
          <w:p w14:paraId="12300437" w14:textId="1664B8AB" w:rsidR="00FE3C90" w:rsidRPr="00581FC5" w:rsidRDefault="00CC079F" w:rsidP="00215877">
            <w:pPr>
              <w:spacing w:before="60" w:after="60"/>
              <w:jc w:val="right"/>
              <w:rPr>
                <w:rFonts w:cs="Arial"/>
                <w:color w:val="000000"/>
                <w:sz w:val="18"/>
                <w:szCs w:val="18"/>
              </w:rPr>
            </w:pPr>
            <w:r>
              <w:rPr>
                <w:rFonts w:cs="Arial"/>
                <w:color w:val="000000"/>
                <w:sz w:val="18"/>
                <w:szCs w:val="18"/>
              </w:rPr>
              <w:t>24.54%</w:t>
            </w:r>
          </w:p>
        </w:tc>
      </w:tr>
      <w:tr w:rsidR="00FE3C90" w:rsidRPr="00581FC5" w14:paraId="6B1C12B6" w14:textId="77777777" w:rsidTr="00AC0A14">
        <w:trPr>
          <w:trHeight w:val="1026"/>
          <w:tblCellSpacing w:w="36" w:type="dxa"/>
        </w:trPr>
        <w:tc>
          <w:tcPr>
            <w:tcW w:w="4951" w:type="pct"/>
            <w:gridSpan w:val="5"/>
            <w:shd w:val="clear" w:color="auto" w:fill="auto"/>
            <w:vAlign w:val="center"/>
          </w:tcPr>
          <w:p w14:paraId="46C7ACEA" w14:textId="4542AFDE" w:rsidR="00FE3C90" w:rsidRPr="00581FC5" w:rsidRDefault="00FE3C90" w:rsidP="00215877">
            <w:pPr>
              <w:spacing w:before="60" w:after="60"/>
              <w:rPr>
                <w:rFonts w:eastAsia="Calibri" w:cs="Arial"/>
                <w:color w:val="000000"/>
                <w:sz w:val="20"/>
                <w:szCs w:val="20"/>
              </w:rPr>
            </w:pPr>
            <w:r w:rsidRPr="00581FC5">
              <w:rPr>
                <w:rFonts w:eastAsia="Calibri" w:cs="Arial"/>
                <w:color w:val="000000"/>
                <w:sz w:val="20"/>
                <w:szCs w:val="20"/>
              </w:rPr>
              <w:t>Describe how services provided for unduplicated pupils are increased or improved by at least the percentage identified above, either qualitatively or quantitatively, as compared to services provided for all students in the LCAP year</w:t>
            </w:r>
            <w:r w:rsidRPr="00581FC5">
              <w:rPr>
                <w:rFonts w:eastAsia="Calibri" w:cs="Arial"/>
                <w:iCs/>
                <w:sz w:val="20"/>
                <w:szCs w:val="20"/>
              </w:rPr>
              <w:t>.</w:t>
            </w:r>
            <w:r w:rsidRPr="00581FC5">
              <w:rPr>
                <w:rFonts w:eastAsia="Calibri" w:cs="Arial"/>
                <w:color w:val="000000"/>
                <w:sz w:val="20"/>
                <w:szCs w:val="20"/>
              </w:rPr>
              <w:t xml:space="preserve"> </w:t>
            </w:r>
          </w:p>
          <w:p w14:paraId="75416126" w14:textId="77777777" w:rsidR="002F5596" w:rsidRPr="00581FC5" w:rsidRDefault="002F5596" w:rsidP="00215877">
            <w:pPr>
              <w:spacing w:before="60" w:after="60"/>
              <w:rPr>
                <w:rFonts w:eastAsia="Calibri" w:cs="Arial"/>
                <w:color w:val="000000"/>
                <w:sz w:val="20"/>
                <w:szCs w:val="20"/>
              </w:rPr>
            </w:pPr>
          </w:p>
          <w:p w14:paraId="6838EE55" w14:textId="77777777" w:rsidR="00FE3C90" w:rsidRPr="00581FC5" w:rsidRDefault="00FE3C90" w:rsidP="00215877">
            <w:pPr>
              <w:spacing w:before="60" w:after="60"/>
              <w:rPr>
                <w:rFonts w:eastAsia="Calibri" w:cs="Arial"/>
                <w:color w:val="000000"/>
                <w:sz w:val="20"/>
                <w:szCs w:val="20"/>
              </w:rPr>
            </w:pPr>
            <w:r w:rsidRPr="00581FC5">
              <w:rPr>
                <w:rFonts w:eastAsia="Calibri" w:cs="Arial"/>
                <w:iCs/>
                <w:sz w:val="20"/>
                <w:szCs w:val="20"/>
              </w:rPr>
              <w:t>Identify each action/service being funded and provided on a schoolwide or LEA-wide basis. Include the required descriptions supporting each schoolwide or LEA-wide use of funds (</w:t>
            </w:r>
            <w:hyperlink w:anchor="Instructions_DemIncreasedImproved" w:history="1">
              <w:r w:rsidRPr="00581FC5">
                <w:rPr>
                  <w:rStyle w:val="Hyperlink"/>
                  <w:rFonts w:eastAsia="Calibri" w:cs="Arial"/>
                  <w:iCs/>
                  <w:sz w:val="20"/>
                  <w:szCs w:val="20"/>
                </w:rPr>
                <w:t>see instructions</w:t>
              </w:r>
            </w:hyperlink>
            <w:r w:rsidRPr="00581FC5">
              <w:rPr>
                <w:rFonts w:eastAsia="Calibri" w:cs="Arial"/>
                <w:iCs/>
                <w:sz w:val="20"/>
                <w:szCs w:val="20"/>
              </w:rPr>
              <w:t>).</w:t>
            </w:r>
          </w:p>
        </w:tc>
      </w:tr>
      <w:tr w:rsidR="00027332" w:rsidRPr="00581FC5" w14:paraId="23486459" w14:textId="77777777" w:rsidTr="0064111A">
        <w:trPr>
          <w:trHeight w:val="1912"/>
          <w:tblCellSpacing w:w="36" w:type="dxa"/>
        </w:trPr>
        <w:tc>
          <w:tcPr>
            <w:tcW w:w="4951" w:type="pct"/>
            <w:gridSpan w:val="5"/>
            <w:tcBorders>
              <w:top w:val="single" w:sz="2" w:space="0" w:color="8EAADB"/>
              <w:left w:val="single" w:sz="2" w:space="0" w:color="8EAADB"/>
              <w:bottom w:val="single" w:sz="2" w:space="0" w:color="8EAADB"/>
              <w:right w:val="single" w:sz="2" w:space="0" w:color="8EAADB"/>
            </w:tcBorders>
            <w:shd w:val="clear" w:color="auto" w:fill="D9E2F3"/>
          </w:tcPr>
          <w:p w14:paraId="7D28DA37" w14:textId="6FD6995F" w:rsidR="0064111A" w:rsidRPr="006A1B73" w:rsidRDefault="00891D43" w:rsidP="00265964">
            <w:pPr>
              <w:rPr>
                <w:rFonts w:eastAsia="Calibri" w:cs="Arial"/>
              </w:rPr>
            </w:pPr>
            <w:r>
              <w:rPr>
                <w:rFonts w:eastAsia="Calibri" w:cs="Arial"/>
              </w:rPr>
              <w:t xml:space="preserve">While </w:t>
            </w:r>
            <w:r w:rsidR="006A1B73">
              <w:rPr>
                <w:rFonts w:eastAsia="Calibri" w:cs="Arial"/>
              </w:rPr>
              <w:t>a number of actions are funded and p</w:t>
            </w:r>
            <w:r>
              <w:rPr>
                <w:rFonts w:eastAsia="Calibri" w:cs="Arial"/>
              </w:rPr>
              <w:t xml:space="preserve">rovided on an LEA-wide basis, </w:t>
            </w:r>
            <w:r w:rsidR="00F85A19">
              <w:rPr>
                <w:rFonts w:eastAsia="Calibri" w:cs="Arial"/>
              </w:rPr>
              <w:t>many</w:t>
            </w:r>
            <w:r>
              <w:rPr>
                <w:rFonts w:eastAsia="Calibri" w:cs="Arial"/>
              </w:rPr>
              <w:t xml:space="preserve"> are principally directed toward </w:t>
            </w:r>
            <w:r w:rsidR="00F85A19">
              <w:rPr>
                <w:rFonts w:eastAsia="Calibri" w:cs="Arial"/>
              </w:rPr>
              <w:t xml:space="preserve">increasing and improving services for our unduplicated pupils. </w:t>
            </w:r>
            <w:r w:rsidR="004101A0">
              <w:rPr>
                <w:rFonts w:eastAsia="Calibri" w:cs="Arial"/>
              </w:rPr>
              <w:t>First, while all students are likely to benefit from their</w:t>
            </w:r>
            <w:r w:rsidR="00DA1A2E">
              <w:rPr>
                <w:rFonts w:eastAsia="Calibri" w:cs="Arial"/>
              </w:rPr>
              <w:t xml:space="preserve"> implementation, a number of the school’s adopted</w:t>
            </w:r>
            <w:r w:rsidR="004101A0">
              <w:rPr>
                <w:rFonts w:eastAsia="Calibri" w:cs="Arial"/>
              </w:rPr>
              <w:t xml:space="preserve"> instructional strategies (e.g. SDIAE, </w:t>
            </w:r>
            <w:proofErr w:type="gramStart"/>
            <w:r w:rsidR="004101A0">
              <w:rPr>
                <w:rFonts w:eastAsia="Calibri" w:cs="Arial"/>
              </w:rPr>
              <w:t>project based</w:t>
            </w:r>
            <w:proofErr w:type="gramEnd"/>
            <w:r w:rsidR="004101A0">
              <w:rPr>
                <w:rFonts w:eastAsia="Calibri" w:cs="Arial"/>
              </w:rPr>
              <w:t xml:space="preserve"> learning) are geared to</w:t>
            </w:r>
            <w:r w:rsidR="00131AC7">
              <w:rPr>
                <w:rFonts w:eastAsia="Calibri" w:cs="Arial"/>
              </w:rPr>
              <w:t>ward</w:t>
            </w:r>
            <w:r w:rsidR="004101A0">
              <w:rPr>
                <w:rFonts w:eastAsia="Calibri" w:cs="Arial"/>
              </w:rPr>
              <w:t xml:space="preserve"> </w:t>
            </w:r>
            <w:r w:rsidR="00015822">
              <w:rPr>
                <w:rFonts w:eastAsia="Calibri" w:cs="Arial"/>
              </w:rPr>
              <w:t>address</w:t>
            </w:r>
            <w:r w:rsidR="00131AC7">
              <w:rPr>
                <w:rFonts w:eastAsia="Calibri" w:cs="Arial"/>
              </w:rPr>
              <w:t>ing</w:t>
            </w:r>
            <w:r w:rsidR="00015822">
              <w:rPr>
                <w:rFonts w:eastAsia="Calibri" w:cs="Arial"/>
              </w:rPr>
              <w:t xml:space="preserve"> the academic </w:t>
            </w:r>
            <w:r w:rsidR="00131AC7">
              <w:rPr>
                <w:rFonts w:eastAsia="Calibri" w:cs="Arial"/>
              </w:rPr>
              <w:t>needs</w:t>
            </w:r>
            <w:r w:rsidR="00015822">
              <w:rPr>
                <w:rFonts w:eastAsia="Calibri" w:cs="Arial"/>
              </w:rPr>
              <w:t xml:space="preserve"> and motivation</w:t>
            </w:r>
            <w:r w:rsidR="004101A0">
              <w:rPr>
                <w:rFonts w:eastAsia="Calibri" w:cs="Arial"/>
              </w:rPr>
              <w:t xml:space="preserve"> </w:t>
            </w:r>
            <w:r w:rsidR="00015822">
              <w:rPr>
                <w:rFonts w:eastAsia="Calibri" w:cs="Arial"/>
              </w:rPr>
              <w:t xml:space="preserve">our unduplicated pupils. </w:t>
            </w:r>
            <w:r w:rsidR="00A131ED">
              <w:rPr>
                <w:rFonts w:eastAsia="Calibri" w:cs="Arial"/>
              </w:rPr>
              <w:t xml:space="preserve">Likewise, recent adoptions of core ELA and math curricula have been made in light of unduplicated pupils needs, with programs having highly developed differentiation resources. </w:t>
            </w:r>
            <w:r w:rsidR="00DA1A2E">
              <w:rPr>
                <w:rFonts w:eastAsia="Calibri" w:cs="Arial"/>
              </w:rPr>
              <w:t>T</w:t>
            </w:r>
            <w:r w:rsidR="00015822">
              <w:rPr>
                <w:rFonts w:eastAsia="Calibri" w:cs="Arial"/>
              </w:rPr>
              <w:t xml:space="preserve">he school has </w:t>
            </w:r>
            <w:r w:rsidR="00DA1A2E">
              <w:rPr>
                <w:rFonts w:eastAsia="Calibri" w:cs="Arial"/>
              </w:rPr>
              <w:t xml:space="preserve">also </w:t>
            </w:r>
            <w:r w:rsidR="00015822">
              <w:rPr>
                <w:rFonts w:eastAsia="Calibri" w:cs="Arial"/>
              </w:rPr>
              <w:t xml:space="preserve">explicitly adopted the use of adaptive digital curriculum </w:t>
            </w:r>
            <w:r w:rsidR="00131AC7">
              <w:rPr>
                <w:rFonts w:eastAsia="Calibri" w:cs="Arial"/>
              </w:rPr>
              <w:t>in order to provide interventions at unduplicated students’ zones of proximal development (ZPD). Research indicates that such differentiation results in the greatest possible growth. Next, the school provides p</w:t>
            </w:r>
            <w:r w:rsidR="0064111A">
              <w:rPr>
                <w:rFonts w:eastAsia="Calibri" w:cs="Arial"/>
              </w:rPr>
              <w:t>araprofessionals and aides</w:t>
            </w:r>
            <w:r w:rsidR="00131AC7">
              <w:rPr>
                <w:rFonts w:eastAsia="Calibri" w:cs="Arial"/>
              </w:rPr>
              <w:t xml:space="preserve">—especially in ELA and math—to provide additional academic support to unduplicated students; LALA also increases the number of instructional minutes in the form of labs, </w:t>
            </w:r>
            <w:r w:rsidR="003A17AF">
              <w:rPr>
                <w:rFonts w:eastAsia="Calibri" w:cs="Arial"/>
              </w:rPr>
              <w:t xml:space="preserve">universal access, and intervention periods </w:t>
            </w:r>
            <w:r w:rsidR="00EB1D86">
              <w:rPr>
                <w:rFonts w:eastAsia="Calibri" w:cs="Arial"/>
              </w:rPr>
              <w:t xml:space="preserve">to support </w:t>
            </w:r>
            <w:r w:rsidR="005843CA">
              <w:rPr>
                <w:rFonts w:eastAsia="Calibri" w:cs="Arial"/>
              </w:rPr>
              <w:t>these students</w:t>
            </w:r>
            <w:r w:rsidR="00EB1D86">
              <w:rPr>
                <w:rFonts w:eastAsia="Calibri" w:cs="Arial"/>
              </w:rPr>
              <w:t xml:space="preserve">, who </w:t>
            </w:r>
            <w:r w:rsidR="005843CA">
              <w:rPr>
                <w:rFonts w:eastAsia="Calibri" w:cs="Arial"/>
              </w:rPr>
              <w:t xml:space="preserve">generally </w:t>
            </w:r>
            <w:r w:rsidR="00EB1D86">
              <w:rPr>
                <w:rFonts w:eastAsia="Calibri" w:cs="Arial"/>
              </w:rPr>
              <w:t xml:space="preserve">struggle more than the general population. Lastly, </w:t>
            </w:r>
            <w:r w:rsidR="00823E61">
              <w:rPr>
                <w:rFonts w:eastAsia="Calibri" w:cs="Arial"/>
              </w:rPr>
              <w:t xml:space="preserve">the </w:t>
            </w:r>
            <w:r w:rsidR="005843CA">
              <w:rPr>
                <w:rFonts w:eastAsia="Calibri" w:cs="Arial"/>
              </w:rPr>
              <w:t>LALA</w:t>
            </w:r>
            <w:r w:rsidR="00823E61">
              <w:rPr>
                <w:rFonts w:eastAsia="Calibri" w:cs="Arial"/>
              </w:rPr>
              <w:t xml:space="preserve"> </w:t>
            </w:r>
            <w:r w:rsidR="00A131ED">
              <w:rPr>
                <w:rFonts w:eastAsia="Calibri" w:cs="Arial"/>
              </w:rPr>
              <w:t xml:space="preserve">continues to </w:t>
            </w:r>
            <w:r w:rsidR="00823E61">
              <w:rPr>
                <w:rFonts w:eastAsia="Calibri" w:cs="Arial"/>
              </w:rPr>
              <w:t xml:space="preserve">develop </w:t>
            </w:r>
            <w:r w:rsidR="00265964">
              <w:rPr>
                <w:rFonts w:eastAsia="Calibri" w:cs="Arial"/>
              </w:rPr>
              <w:t>a</w:t>
            </w:r>
            <w:r w:rsidR="00A131ED">
              <w:rPr>
                <w:rFonts w:eastAsia="Calibri" w:cs="Arial"/>
              </w:rPr>
              <w:t xml:space="preserve"> Student Assistance Program </w:t>
            </w:r>
            <w:r w:rsidR="00823E61">
              <w:rPr>
                <w:rFonts w:eastAsia="Calibri" w:cs="Arial"/>
              </w:rPr>
              <w:t>aligned to</w:t>
            </w:r>
            <w:r w:rsidR="005843CA">
              <w:rPr>
                <w:rFonts w:eastAsia="Calibri" w:cs="Arial"/>
              </w:rPr>
              <w:t xml:space="preserve"> the</w:t>
            </w:r>
            <w:r w:rsidR="00823E61">
              <w:rPr>
                <w:rFonts w:eastAsia="Calibri" w:cs="Arial"/>
              </w:rPr>
              <w:t xml:space="preserve"> principles of multi-tiered system of support and ASCD’s “whole school, whole community, whole </w:t>
            </w:r>
            <w:r w:rsidR="00DA1A2E">
              <w:rPr>
                <w:rFonts w:eastAsia="Calibri" w:cs="Arial"/>
              </w:rPr>
              <w:t>child</w:t>
            </w:r>
            <w:r w:rsidR="00823E61">
              <w:rPr>
                <w:rFonts w:eastAsia="Calibri" w:cs="Arial"/>
              </w:rPr>
              <w:t>” framework</w:t>
            </w:r>
            <w:r w:rsidR="005843CA">
              <w:rPr>
                <w:rFonts w:eastAsia="Calibri" w:cs="Arial"/>
              </w:rPr>
              <w:t xml:space="preserve"> to better meet </w:t>
            </w:r>
            <w:r w:rsidR="00823E61">
              <w:rPr>
                <w:rFonts w:eastAsia="Calibri" w:cs="Arial"/>
              </w:rPr>
              <w:t xml:space="preserve">the needs of </w:t>
            </w:r>
            <w:r w:rsidR="005843CA">
              <w:rPr>
                <w:rFonts w:eastAsia="Calibri" w:cs="Arial"/>
              </w:rPr>
              <w:t>its</w:t>
            </w:r>
            <w:r w:rsidR="00823E61">
              <w:rPr>
                <w:rFonts w:eastAsia="Calibri" w:cs="Arial"/>
              </w:rPr>
              <w:t xml:space="preserve"> unduplicated students. </w:t>
            </w:r>
            <w:r w:rsidR="002E581D">
              <w:rPr>
                <w:rFonts w:eastAsia="Calibri" w:cs="Arial"/>
              </w:rPr>
              <w:t xml:space="preserve">These increases and improvements are encapsulated in </w:t>
            </w:r>
            <w:r w:rsidR="00DA1A2E">
              <w:rPr>
                <w:rFonts w:eastAsia="Calibri" w:cs="Arial"/>
              </w:rPr>
              <w:t>the actions of Goal 3 in the new LCAP</w:t>
            </w:r>
            <w:r w:rsidR="002E581D">
              <w:rPr>
                <w:rFonts w:eastAsia="Calibri" w:cs="Arial"/>
              </w:rPr>
              <w:t xml:space="preserve">. Similarly, the principal impetus of the school’s establishment of positive behavior interventions and supports and use of alternatives to suspension is to </w:t>
            </w:r>
            <w:r w:rsidR="00C07434">
              <w:rPr>
                <w:rFonts w:eastAsia="Calibri" w:cs="Arial"/>
              </w:rPr>
              <w:t>create a sch</w:t>
            </w:r>
            <w:r w:rsidR="00670B05">
              <w:rPr>
                <w:rFonts w:eastAsia="Calibri" w:cs="Arial"/>
              </w:rPr>
              <w:t xml:space="preserve">ool climate and culture that meets the needs of </w:t>
            </w:r>
            <w:r w:rsidR="003C0BE7">
              <w:rPr>
                <w:rFonts w:eastAsia="Calibri" w:cs="Arial"/>
              </w:rPr>
              <w:t>these students</w:t>
            </w:r>
            <w:r w:rsidR="00670B05">
              <w:rPr>
                <w:rFonts w:eastAsia="Calibri" w:cs="Arial"/>
              </w:rPr>
              <w:t xml:space="preserve">. Research </w:t>
            </w:r>
            <w:r w:rsidR="00262D31">
              <w:rPr>
                <w:rFonts w:eastAsia="Calibri" w:cs="Arial"/>
              </w:rPr>
              <w:t>suggests</w:t>
            </w:r>
            <w:r w:rsidR="00670B05">
              <w:rPr>
                <w:rFonts w:eastAsia="Calibri" w:cs="Arial"/>
              </w:rPr>
              <w:t xml:space="preserve"> that traditional forms of discipline and behavior management </w:t>
            </w:r>
            <w:r w:rsidR="00262D31">
              <w:rPr>
                <w:rFonts w:eastAsia="Calibri" w:cs="Arial"/>
              </w:rPr>
              <w:t xml:space="preserve">result </w:t>
            </w:r>
            <w:r w:rsidR="00265964">
              <w:rPr>
                <w:rFonts w:eastAsia="Calibri" w:cs="Arial"/>
              </w:rPr>
              <w:t xml:space="preserve">in </w:t>
            </w:r>
            <w:r w:rsidR="00262D31">
              <w:rPr>
                <w:rFonts w:eastAsia="Calibri" w:cs="Arial"/>
              </w:rPr>
              <w:t xml:space="preserve">negative outcomes and the perpetuation of the school-to-prison pipeline. </w:t>
            </w:r>
            <w:r w:rsidR="00C473E7">
              <w:rPr>
                <w:rFonts w:eastAsia="Calibri" w:cs="Arial"/>
              </w:rPr>
              <w:t xml:space="preserve">Likewise, the school’s efforts to address the socio-emotional needs of its students like providing counseling services and referrals to community service providers or ensuring </w:t>
            </w:r>
            <w:r w:rsidR="00FB566A">
              <w:rPr>
                <w:rFonts w:eastAsia="Calibri" w:cs="Arial"/>
              </w:rPr>
              <w:t>a healthy and nutritious meal</w:t>
            </w:r>
            <w:r w:rsidR="00C473E7">
              <w:rPr>
                <w:rFonts w:eastAsia="Calibri" w:cs="Arial"/>
              </w:rPr>
              <w:t xml:space="preserve"> are principally directed at helping the school’s </w:t>
            </w:r>
            <w:proofErr w:type="gramStart"/>
            <w:r w:rsidR="00C473E7">
              <w:rPr>
                <w:rFonts w:eastAsia="Calibri" w:cs="Arial"/>
              </w:rPr>
              <w:t>low income</w:t>
            </w:r>
            <w:proofErr w:type="gramEnd"/>
            <w:r w:rsidR="00C473E7">
              <w:rPr>
                <w:rFonts w:eastAsia="Calibri" w:cs="Arial"/>
              </w:rPr>
              <w:t xml:space="preserve"> immigrant students and their families. These increases and improvements are encapsulated in Actions 2, 3, and 4 of Goal 2. </w:t>
            </w:r>
          </w:p>
        </w:tc>
      </w:tr>
    </w:tbl>
    <w:p w14:paraId="2B3E6142" w14:textId="77777777" w:rsidR="009A1008" w:rsidRPr="00581FC5" w:rsidRDefault="009A1008" w:rsidP="0062544B">
      <w:pPr>
        <w:tabs>
          <w:tab w:val="left" w:pos="4389"/>
        </w:tabs>
        <w:rPr>
          <w:rFonts w:cs="Arial"/>
        </w:rPr>
        <w:sectPr w:rsidR="009A1008" w:rsidRPr="00581FC5" w:rsidSect="009A1008">
          <w:pgSz w:w="15840" w:h="12240" w:orient="landscape"/>
          <w:pgMar w:top="720" w:right="720" w:bottom="720" w:left="720" w:header="720" w:footer="720" w:gutter="0"/>
          <w:cols w:space="720"/>
          <w:titlePg/>
          <w:docGrid w:linePitch="360"/>
        </w:sectPr>
      </w:pPr>
    </w:p>
    <w:p w14:paraId="1325D9ED" w14:textId="77777777" w:rsidR="00FE3C90" w:rsidRPr="00581FC5" w:rsidRDefault="00FE3C90" w:rsidP="00215877">
      <w:pPr>
        <w:keepNext/>
        <w:spacing w:before="240" w:after="120"/>
        <w:jc w:val="center"/>
        <w:outlineLvl w:val="1"/>
        <w:rPr>
          <w:rFonts w:cs="Arial"/>
          <w:b/>
          <w:bCs/>
          <w:iCs/>
          <w:color w:val="000000"/>
          <w:sz w:val="28"/>
          <w:szCs w:val="28"/>
        </w:rPr>
      </w:pPr>
      <w:r w:rsidRPr="00581FC5">
        <w:rPr>
          <w:rFonts w:cs="Arial"/>
          <w:b/>
          <w:bCs/>
          <w:iCs/>
          <w:color w:val="000000"/>
          <w:sz w:val="28"/>
          <w:szCs w:val="28"/>
        </w:rPr>
        <w:lastRenderedPageBreak/>
        <w:t>Local Control and Accountability Plan and Annual Update Template Instructions</w:t>
      </w:r>
    </w:p>
    <w:bookmarkStart w:id="50" w:name="Addendum"/>
    <w:p w14:paraId="2E260E60" w14:textId="77777777" w:rsidR="00FE3C90" w:rsidRPr="00581FC5" w:rsidRDefault="00FE3C90" w:rsidP="00215877">
      <w:pPr>
        <w:keepNext/>
        <w:spacing w:before="240" w:after="120"/>
        <w:jc w:val="center"/>
        <w:outlineLvl w:val="1"/>
        <w:rPr>
          <w:rFonts w:cs="Arial"/>
          <w:b/>
          <w:bCs/>
          <w:iCs/>
          <w:color w:val="000000"/>
          <w:sz w:val="28"/>
          <w:szCs w:val="28"/>
        </w:rPr>
      </w:pPr>
      <w:r w:rsidRPr="00581FC5">
        <w:rPr>
          <w:rFonts w:cs="Arial"/>
          <w:b/>
          <w:bCs/>
          <w:iCs/>
          <w:color w:val="000000"/>
          <w:sz w:val="28"/>
          <w:szCs w:val="28"/>
        </w:rPr>
        <w:fldChar w:fldCharType="begin"/>
      </w:r>
      <w:r w:rsidRPr="00581FC5">
        <w:rPr>
          <w:rFonts w:cs="Arial"/>
          <w:b/>
          <w:bCs/>
          <w:iCs/>
          <w:color w:val="000000"/>
          <w:sz w:val="28"/>
          <w:szCs w:val="28"/>
        </w:rPr>
        <w:instrText xml:space="preserve"> HYPERLINK  \l "Check3" </w:instrText>
      </w:r>
      <w:r w:rsidRPr="00581FC5">
        <w:rPr>
          <w:rFonts w:cs="Arial"/>
          <w:b/>
          <w:bCs/>
          <w:iCs/>
          <w:color w:val="000000"/>
          <w:sz w:val="28"/>
          <w:szCs w:val="28"/>
        </w:rPr>
        <w:fldChar w:fldCharType="separate"/>
      </w:r>
      <w:r w:rsidRPr="00581FC5">
        <w:rPr>
          <w:rStyle w:val="Hyperlink"/>
          <w:rFonts w:cs="Arial"/>
          <w:b/>
          <w:bCs/>
          <w:iCs/>
          <w:sz w:val="28"/>
          <w:szCs w:val="28"/>
        </w:rPr>
        <w:t>Addendum</w:t>
      </w:r>
      <w:r w:rsidRPr="00581FC5">
        <w:rPr>
          <w:rFonts w:cs="Arial"/>
          <w:b/>
          <w:bCs/>
          <w:iCs/>
          <w:color w:val="000000"/>
          <w:sz w:val="28"/>
          <w:szCs w:val="28"/>
        </w:rPr>
        <w:fldChar w:fldCharType="end"/>
      </w:r>
    </w:p>
    <w:bookmarkEnd w:id="50"/>
    <w:p w14:paraId="050231F9" w14:textId="77777777" w:rsidR="00FE3C90" w:rsidRPr="00581FC5" w:rsidRDefault="00FE3C90" w:rsidP="00215877">
      <w:pPr>
        <w:spacing w:after="200"/>
        <w:rPr>
          <w:rFonts w:cs="Arial"/>
          <w:i/>
          <w:sz w:val="20"/>
          <w:szCs w:val="20"/>
        </w:rPr>
      </w:pPr>
      <w:r w:rsidRPr="00581FC5">
        <w:rPr>
          <w:rFonts w:cs="Arial"/>
          <w:i/>
          <w:sz w:val="20"/>
          <w:szCs w:val="20"/>
        </w:rPr>
        <w:t xml:space="preserve">The Local Control and Accountability Plan (LCAP) and Annual Update Template documents and communicates local educational agencies’ (LEAs) actions and expenditures to support student outcomes and overall performance. </w:t>
      </w:r>
      <w:r w:rsidR="00515C3C" w:rsidRPr="00581FC5">
        <w:rPr>
          <w:rFonts w:cs="Arial"/>
          <w:i/>
          <w:sz w:val="20"/>
          <w:szCs w:val="20"/>
        </w:rPr>
        <w:t>The LCAP is a three-year plan, which is reviewed and updated annually, as required.</w:t>
      </w:r>
      <w:r w:rsidRPr="00581FC5">
        <w:rPr>
          <w:rFonts w:cs="Arial"/>
          <w:i/>
          <w:sz w:val="20"/>
          <w:szCs w:val="20"/>
        </w:rPr>
        <w:t xml:space="preserve"> Charter schools may complete the LCAP to align with the term of the charter school’s budget, typically one year, which is submitted to the school’s authorizer. The LCAP and Annual Update Template must be completed by all LEAs each year.</w:t>
      </w:r>
    </w:p>
    <w:p w14:paraId="4043E0AB" w14:textId="77777777" w:rsidR="00FE3C90" w:rsidRPr="00581FC5" w:rsidRDefault="00FE3C90" w:rsidP="00215877">
      <w:pPr>
        <w:spacing w:after="200"/>
        <w:rPr>
          <w:rFonts w:cs="Arial"/>
          <w:i/>
          <w:sz w:val="20"/>
          <w:szCs w:val="20"/>
        </w:rPr>
      </w:pPr>
      <w:r w:rsidRPr="00581FC5">
        <w:rPr>
          <w:rFonts w:cs="Arial"/>
          <w:i/>
          <w:sz w:val="20"/>
          <w:szCs w:val="20"/>
        </w:rPr>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070ED757" w14:textId="77777777" w:rsidR="00FE3C90" w:rsidRPr="00581FC5" w:rsidRDefault="00FE3C90" w:rsidP="00215877">
      <w:pPr>
        <w:spacing w:after="200"/>
        <w:rPr>
          <w:rFonts w:cs="Arial"/>
          <w:i/>
          <w:sz w:val="20"/>
          <w:szCs w:val="20"/>
        </w:rPr>
      </w:pPr>
      <w:r w:rsidRPr="00581FC5">
        <w:rPr>
          <w:rFonts w:cs="Arial"/>
          <w:i/>
          <w:sz w:val="20"/>
          <w:szCs w:val="20"/>
        </w:rPr>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581FC5">
        <w:rPr>
          <w:rFonts w:cs="Arial"/>
          <w:i/>
          <w:iCs/>
          <w:sz w:val="20"/>
          <w:szCs w:val="20"/>
        </w:rPr>
        <w:t xml:space="preserve"> </w:t>
      </w:r>
      <w:r w:rsidRPr="00581FC5">
        <w:rPr>
          <w:rFonts w:cs="Arial"/>
          <w:i/>
          <w:sz w:val="20"/>
          <w:szCs w:val="20"/>
        </w:rPr>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5F67E890" w14:textId="77777777" w:rsidR="00FE3C90" w:rsidRPr="00581FC5" w:rsidRDefault="00FE3C90" w:rsidP="00215877">
      <w:pPr>
        <w:spacing w:after="200"/>
        <w:rPr>
          <w:rFonts w:cs="Arial"/>
          <w:i/>
          <w:sz w:val="20"/>
          <w:szCs w:val="20"/>
        </w:rPr>
      </w:pPr>
      <w:r w:rsidRPr="00581FC5">
        <w:rPr>
          <w:rFonts w:cs="Arial"/>
          <w:i/>
          <w:sz w:val="20"/>
          <w:szCs w:val="20"/>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3051D2DA" w14:textId="77777777" w:rsidR="00FE3C90" w:rsidRPr="00581FC5" w:rsidRDefault="00FE3C90" w:rsidP="00215877">
      <w:pPr>
        <w:spacing w:after="200"/>
        <w:rPr>
          <w:rFonts w:cs="Arial"/>
          <w:i/>
          <w:sz w:val="20"/>
          <w:szCs w:val="20"/>
        </w:rPr>
      </w:pPr>
      <w:r w:rsidRPr="00581FC5">
        <w:rPr>
          <w:rFonts w:cs="Arial"/>
          <w:i/>
          <w:sz w:val="20"/>
          <w:szCs w:val="20"/>
        </w:rPr>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w:t>
      </w:r>
      <w:r w:rsidR="0061712B" w:rsidRPr="00581FC5">
        <w:rPr>
          <w:rFonts w:cs="Arial"/>
          <w:i/>
          <w:sz w:val="20"/>
          <w:szCs w:val="20"/>
        </w:rPr>
        <w:t>er schools in the EC</w:t>
      </w:r>
      <w:r w:rsidRPr="00581FC5">
        <w:rPr>
          <w:rFonts w:cs="Arial"/>
          <w:i/>
          <w:sz w:val="20"/>
          <w:szCs w:val="20"/>
        </w:rPr>
        <w:t>. Changes in LCAP goals and actions/services for charter schools that result from the annual update process do not necessarily constitute a material revision to the school’s charter petition.</w:t>
      </w:r>
    </w:p>
    <w:p w14:paraId="4E12B64F" w14:textId="77777777" w:rsidR="00FE3C90" w:rsidRPr="00581FC5" w:rsidRDefault="00FF4503" w:rsidP="00215877">
      <w:pPr>
        <w:spacing w:after="200"/>
        <w:rPr>
          <w:rFonts w:cs="Arial"/>
          <w:i/>
          <w:sz w:val="20"/>
          <w:szCs w:val="20"/>
        </w:rPr>
      </w:pPr>
      <w:r w:rsidRPr="00581FC5">
        <w:rPr>
          <w:rFonts w:cs="Arial"/>
          <w:i/>
          <w:sz w:val="22"/>
          <w:szCs w:val="22"/>
        </w:rPr>
        <w:br w:type="page"/>
      </w:r>
      <w:r w:rsidR="00FE3C90" w:rsidRPr="00581FC5">
        <w:rPr>
          <w:rFonts w:cs="Arial"/>
          <w:i/>
          <w:sz w:val="20"/>
          <w:szCs w:val="20"/>
        </w:rPr>
        <w:lastRenderedPageBreak/>
        <w:t>For questions related to specific sections of the template, please see instructions below:</w:t>
      </w:r>
    </w:p>
    <w:p w14:paraId="3EE8C89F" w14:textId="77777777" w:rsidR="00FE3C90" w:rsidRPr="00581FC5" w:rsidRDefault="00FE3C90" w:rsidP="00215877">
      <w:pPr>
        <w:rPr>
          <w:rFonts w:eastAsia="Calibri" w:cs="Arial"/>
          <w:b/>
          <w:color w:val="000000"/>
        </w:rPr>
      </w:pPr>
      <w:r w:rsidRPr="00581FC5">
        <w:rPr>
          <w:rFonts w:eastAsia="Calibri" w:cs="Arial"/>
          <w:b/>
          <w:color w:val="000000"/>
        </w:rPr>
        <w:t>Instructions: Linked Table of Contents</w:t>
      </w:r>
    </w:p>
    <w:p w14:paraId="03654007" w14:textId="77777777" w:rsidR="00FE3C90" w:rsidRPr="00581FC5" w:rsidRDefault="00FE3C90" w:rsidP="00215877">
      <w:pPr>
        <w:rPr>
          <w:rFonts w:eastAsia="Calibri" w:cs="Arial"/>
          <w:color w:val="000000"/>
          <w:sz w:val="22"/>
          <w:szCs w:val="22"/>
        </w:rPr>
      </w:pPr>
    </w:p>
    <w:p w14:paraId="5E55EBDD"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begin"/>
      </w:r>
      <w:r w:rsidRPr="00581FC5">
        <w:rPr>
          <w:rFonts w:eastAsia="Calibri" w:cs="Arial"/>
          <w:sz w:val="22"/>
          <w:szCs w:val="22"/>
        </w:rPr>
        <w:instrText xml:space="preserve"> HYPERLINK  \l "Instructions_PlanSummary" </w:instrText>
      </w:r>
      <w:r w:rsidRPr="00581FC5">
        <w:rPr>
          <w:rFonts w:eastAsia="Calibri" w:cs="Arial"/>
          <w:sz w:val="22"/>
          <w:szCs w:val="22"/>
        </w:rPr>
        <w:fldChar w:fldCharType="separate"/>
      </w:r>
      <w:r w:rsidRPr="00581FC5">
        <w:rPr>
          <w:rStyle w:val="Hyperlink"/>
          <w:rFonts w:eastAsia="Calibri" w:cs="Arial"/>
          <w:sz w:val="22"/>
          <w:szCs w:val="22"/>
        </w:rPr>
        <w:t>Plan Summary</w:t>
      </w:r>
    </w:p>
    <w:p w14:paraId="21465447"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end"/>
      </w:r>
      <w:r w:rsidRPr="00581FC5">
        <w:rPr>
          <w:rFonts w:eastAsia="Calibri" w:cs="Arial"/>
          <w:sz w:val="22"/>
          <w:szCs w:val="22"/>
        </w:rPr>
        <w:fldChar w:fldCharType="begin"/>
      </w:r>
      <w:r w:rsidRPr="00581FC5">
        <w:rPr>
          <w:rFonts w:eastAsia="Calibri" w:cs="Arial"/>
          <w:sz w:val="22"/>
          <w:szCs w:val="22"/>
        </w:rPr>
        <w:instrText xml:space="preserve"> HYPERLINK  \l "Instructions_AU" </w:instrText>
      </w:r>
      <w:r w:rsidRPr="00581FC5">
        <w:rPr>
          <w:rFonts w:eastAsia="Calibri" w:cs="Arial"/>
          <w:sz w:val="22"/>
          <w:szCs w:val="22"/>
        </w:rPr>
        <w:fldChar w:fldCharType="separate"/>
      </w:r>
      <w:r w:rsidRPr="00581FC5">
        <w:rPr>
          <w:rStyle w:val="Hyperlink"/>
          <w:rFonts w:eastAsia="Calibri" w:cs="Arial"/>
          <w:sz w:val="22"/>
          <w:szCs w:val="22"/>
        </w:rPr>
        <w:t>Annual Update</w:t>
      </w:r>
    </w:p>
    <w:p w14:paraId="221BFD37"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end"/>
      </w:r>
      <w:r w:rsidRPr="00581FC5">
        <w:rPr>
          <w:rFonts w:eastAsia="Calibri" w:cs="Arial"/>
          <w:sz w:val="22"/>
          <w:szCs w:val="22"/>
        </w:rPr>
        <w:fldChar w:fldCharType="begin"/>
      </w:r>
      <w:r w:rsidRPr="00581FC5">
        <w:rPr>
          <w:rFonts w:eastAsia="Calibri" w:cs="Arial"/>
          <w:sz w:val="22"/>
          <w:szCs w:val="22"/>
        </w:rPr>
        <w:instrText xml:space="preserve"> HYPERLINK  \l "Instructions_SE_StakeholderEngagement" </w:instrText>
      </w:r>
      <w:r w:rsidRPr="00581FC5">
        <w:rPr>
          <w:rFonts w:eastAsia="Calibri" w:cs="Arial"/>
          <w:sz w:val="22"/>
          <w:szCs w:val="22"/>
        </w:rPr>
        <w:fldChar w:fldCharType="separate"/>
      </w:r>
      <w:r w:rsidRPr="00581FC5">
        <w:rPr>
          <w:rStyle w:val="Hyperlink"/>
          <w:rFonts w:eastAsia="Calibri" w:cs="Arial"/>
          <w:sz w:val="22"/>
          <w:szCs w:val="22"/>
        </w:rPr>
        <w:t>Stakeholder Engagement</w:t>
      </w:r>
    </w:p>
    <w:p w14:paraId="26CDDD28"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end"/>
      </w:r>
      <w:r w:rsidRPr="00581FC5">
        <w:rPr>
          <w:rFonts w:eastAsia="Calibri" w:cs="Arial"/>
          <w:sz w:val="22"/>
          <w:szCs w:val="22"/>
        </w:rPr>
        <w:fldChar w:fldCharType="begin"/>
      </w:r>
      <w:r w:rsidRPr="00581FC5">
        <w:rPr>
          <w:rFonts w:eastAsia="Calibri" w:cs="Arial"/>
          <w:sz w:val="22"/>
          <w:szCs w:val="22"/>
        </w:rPr>
        <w:instrText xml:space="preserve"> HYPERLINK  \l "Instructions_GAS" </w:instrText>
      </w:r>
      <w:r w:rsidRPr="00581FC5">
        <w:rPr>
          <w:rFonts w:eastAsia="Calibri" w:cs="Arial"/>
          <w:sz w:val="22"/>
          <w:szCs w:val="22"/>
        </w:rPr>
        <w:fldChar w:fldCharType="separate"/>
      </w:r>
      <w:r w:rsidRPr="00581FC5">
        <w:rPr>
          <w:rStyle w:val="Hyperlink"/>
          <w:rFonts w:eastAsia="Calibri" w:cs="Arial"/>
          <w:sz w:val="22"/>
          <w:szCs w:val="22"/>
        </w:rPr>
        <w:t>Goals, Actions, and Services</w:t>
      </w:r>
    </w:p>
    <w:p w14:paraId="42AA0785"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end"/>
      </w:r>
      <w:r w:rsidRPr="00581FC5">
        <w:rPr>
          <w:rFonts w:eastAsia="Calibri" w:cs="Arial"/>
          <w:sz w:val="22"/>
          <w:szCs w:val="22"/>
        </w:rPr>
        <w:fldChar w:fldCharType="begin"/>
      </w:r>
      <w:r w:rsidRPr="00581FC5">
        <w:rPr>
          <w:rFonts w:eastAsia="Calibri" w:cs="Arial"/>
          <w:sz w:val="22"/>
          <w:szCs w:val="22"/>
        </w:rPr>
        <w:instrText xml:space="preserve"> HYPERLINK  \l "Instructions_PAS" </w:instrText>
      </w:r>
      <w:r w:rsidRPr="00581FC5">
        <w:rPr>
          <w:rFonts w:eastAsia="Calibri" w:cs="Arial"/>
          <w:sz w:val="22"/>
          <w:szCs w:val="22"/>
        </w:rPr>
        <w:fldChar w:fldCharType="separate"/>
      </w:r>
      <w:r w:rsidRPr="00581FC5">
        <w:rPr>
          <w:rStyle w:val="Hyperlink"/>
          <w:rFonts w:eastAsia="Calibri" w:cs="Arial"/>
          <w:sz w:val="22"/>
          <w:szCs w:val="22"/>
        </w:rPr>
        <w:t>Planned Actions/Services</w:t>
      </w:r>
    </w:p>
    <w:p w14:paraId="0FEF57CE" w14:textId="77777777" w:rsidR="00FE3C90" w:rsidRPr="00581FC5" w:rsidRDefault="00FE3C90" w:rsidP="00215877">
      <w:pPr>
        <w:spacing w:line="276" w:lineRule="auto"/>
        <w:rPr>
          <w:rStyle w:val="Hyperlink"/>
          <w:rFonts w:eastAsia="Calibri" w:cs="Arial"/>
          <w:sz w:val="22"/>
          <w:szCs w:val="22"/>
        </w:rPr>
      </w:pPr>
      <w:r w:rsidRPr="00581FC5">
        <w:rPr>
          <w:rFonts w:eastAsia="Calibri" w:cs="Arial"/>
          <w:sz w:val="22"/>
          <w:szCs w:val="22"/>
        </w:rPr>
        <w:fldChar w:fldCharType="end"/>
      </w:r>
      <w:r w:rsidRPr="00581FC5">
        <w:rPr>
          <w:rFonts w:eastAsia="Calibri" w:cs="Arial"/>
          <w:sz w:val="22"/>
          <w:szCs w:val="22"/>
        </w:rPr>
        <w:fldChar w:fldCharType="begin"/>
      </w:r>
      <w:r w:rsidRPr="00581FC5">
        <w:rPr>
          <w:rFonts w:eastAsia="Calibri" w:cs="Arial"/>
          <w:sz w:val="22"/>
          <w:szCs w:val="22"/>
        </w:rPr>
        <w:instrText xml:space="preserve"> HYPERLINK  \l "Instructions_DemIncreasedImproved" </w:instrText>
      </w:r>
      <w:r w:rsidRPr="00581FC5">
        <w:rPr>
          <w:rFonts w:eastAsia="Calibri" w:cs="Arial"/>
          <w:sz w:val="22"/>
          <w:szCs w:val="22"/>
        </w:rPr>
        <w:fldChar w:fldCharType="separate"/>
      </w:r>
      <w:r w:rsidRPr="00581FC5">
        <w:rPr>
          <w:rStyle w:val="Hyperlink"/>
          <w:rFonts w:eastAsia="Calibri" w:cs="Arial"/>
          <w:sz w:val="22"/>
          <w:szCs w:val="22"/>
        </w:rPr>
        <w:t>Demonstration of Increased or Improved Services for Unduplicated Students</w:t>
      </w:r>
    </w:p>
    <w:p w14:paraId="6C082F2F" w14:textId="77777777" w:rsidR="00FE3C90" w:rsidRPr="00581FC5" w:rsidRDefault="00FE3C90" w:rsidP="00215877">
      <w:pPr>
        <w:rPr>
          <w:rFonts w:eastAsia="Calibri" w:cs="Arial"/>
          <w:color w:val="000000"/>
          <w:sz w:val="22"/>
          <w:szCs w:val="22"/>
        </w:rPr>
      </w:pPr>
      <w:r w:rsidRPr="00581FC5">
        <w:rPr>
          <w:rFonts w:eastAsia="Calibri" w:cs="Arial"/>
          <w:sz w:val="22"/>
          <w:szCs w:val="22"/>
        </w:rPr>
        <w:fldChar w:fldCharType="end"/>
      </w:r>
    </w:p>
    <w:p w14:paraId="11070481" w14:textId="77777777" w:rsidR="00FE3C90" w:rsidRPr="00581FC5" w:rsidRDefault="00FE3C90" w:rsidP="00215877">
      <w:pPr>
        <w:rPr>
          <w:rFonts w:eastAsia="Calibri" w:cs="Arial"/>
          <w:color w:val="000000"/>
          <w:sz w:val="20"/>
          <w:szCs w:val="20"/>
        </w:rPr>
      </w:pPr>
      <w:r w:rsidRPr="00581FC5">
        <w:rPr>
          <w:rFonts w:cs="Arial"/>
          <w:i/>
          <w:sz w:val="20"/>
          <w:szCs w:val="20"/>
        </w:rPr>
        <w:t>For additional questions or technical assistance related to completion of the LCAP template, please contact the local county office of education, or the CDE’s Local Agency Systems Support Office at: 916-319-0809 or by email at: lcff@cde.ca.gov.</w:t>
      </w:r>
    </w:p>
    <w:p w14:paraId="55448807" w14:textId="77777777" w:rsidR="00FE3C90" w:rsidRPr="00581FC5" w:rsidRDefault="00FE3C90" w:rsidP="00215877">
      <w:pPr>
        <w:rPr>
          <w:rFonts w:eastAsia="Calibri" w:cs="Arial"/>
          <w:color w:val="000000"/>
          <w:sz w:val="22"/>
          <w:szCs w:val="22"/>
        </w:rPr>
      </w:pPr>
    </w:p>
    <w:bookmarkStart w:id="51" w:name="_Introduction_1"/>
    <w:bookmarkStart w:id="52" w:name="_Introduction_(Return_to"/>
    <w:bookmarkStart w:id="53" w:name="_Executive_Summary"/>
    <w:bookmarkStart w:id="54" w:name="_Executive_Summary_[Note:"/>
    <w:bookmarkStart w:id="55" w:name="Instructions_PlanSummary"/>
    <w:bookmarkEnd w:id="51"/>
    <w:bookmarkEnd w:id="52"/>
    <w:bookmarkEnd w:id="53"/>
    <w:bookmarkEnd w:id="54"/>
    <w:p w14:paraId="4123531A" w14:textId="77777777" w:rsidR="00FE3C90" w:rsidRPr="00581FC5" w:rsidRDefault="00FE3C90" w:rsidP="00215877">
      <w:pPr>
        <w:spacing w:before="240" w:after="120"/>
        <w:rPr>
          <w:rStyle w:val="Hyperlink"/>
          <w:rFonts w:cs="Arial"/>
        </w:rPr>
      </w:pPr>
      <w:r w:rsidRPr="00581FC5">
        <w:rPr>
          <w:rStyle w:val="Hyperlink"/>
          <w:rFonts w:cs="Arial"/>
        </w:rPr>
        <w:fldChar w:fldCharType="begin"/>
      </w:r>
      <w:r w:rsidRPr="00581FC5">
        <w:rPr>
          <w:rStyle w:val="Hyperlink"/>
          <w:rFonts w:cs="Arial"/>
        </w:rPr>
        <w:instrText xml:space="preserve"> HYPERLINK  \l "DOC_PlanSummary" </w:instrText>
      </w:r>
      <w:r w:rsidRPr="00581FC5">
        <w:rPr>
          <w:rStyle w:val="Hyperlink"/>
          <w:rFonts w:cs="Arial"/>
        </w:rPr>
        <w:fldChar w:fldCharType="separate"/>
      </w:r>
      <w:r w:rsidRPr="00581FC5">
        <w:rPr>
          <w:rStyle w:val="Hyperlink"/>
          <w:rFonts w:cs="Arial"/>
          <w:b/>
        </w:rPr>
        <w:t>Plan Summary</w:t>
      </w:r>
      <w:r w:rsidRPr="00581FC5">
        <w:rPr>
          <w:rStyle w:val="Hyperlink"/>
          <w:rFonts w:cs="Arial"/>
        </w:rPr>
        <w:fldChar w:fldCharType="end"/>
      </w:r>
    </w:p>
    <w:bookmarkEnd w:id="55"/>
    <w:p w14:paraId="0337EF21" w14:textId="77777777" w:rsidR="00FE3C90" w:rsidRPr="00581FC5" w:rsidRDefault="00FE3C90" w:rsidP="00215877">
      <w:pPr>
        <w:spacing w:after="120"/>
        <w:rPr>
          <w:rFonts w:eastAsia="Calibri" w:cs="Arial"/>
          <w:color w:val="000000"/>
          <w:sz w:val="20"/>
          <w:szCs w:val="20"/>
        </w:rPr>
      </w:pPr>
      <w:r w:rsidRPr="00581FC5">
        <w:rPr>
          <w:rFonts w:eastAsia="Calibri" w:cs="Arial"/>
          <w:color w:val="000000"/>
          <w:sz w:val="20"/>
          <w:szCs w:val="20"/>
        </w:rPr>
        <w:t xml:space="preserve">The LCAP is intended to reflect an LEA’s annual goals, actions, services and expenditures within a fixed three-year planning cycle. LEAs must include a plan summary for the LCAP each year. </w:t>
      </w:r>
    </w:p>
    <w:p w14:paraId="13DD80EF" w14:textId="77777777" w:rsidR="00FE3C90" w:rsidRPr="00581FC5" w:rsidRDefault="00FE3C90" w:rsidP="00215877">
      <w:pPr>
        <w:spacing w:after="120"/>
        <w:rPr>
          <w:rFonts w:eastAsia="Calibri" w:cs="Arial"/>
          <w:color w:val="000000"/>
          <w:sz w:val="20"/>
          <w:szCs w:val="20"/>
        </w:rPr>
      </w:pPr>
      <w:r w:rsidRPr="00581FC5" w:rsidDel="000A0653">
        <w:rPr>
          <w:rFonts w:eastAsia="Calibri" w:cs="Arial"/>
          <w:color w:val="000000"/>
          <w:sz w:val="20"/>
          <w:szCs w:val="20"/>
        </w:rPr>
        <w:t>When developing the LCAP, mark the appropriate LCAP year, and address the prompts provided in these sections.  When developing the LCAP in year 2 or year 3, mark the appropriate LCAP year and replace the previous summary information with information relevant to the current year LCAP.</w:t>
      </w:r>
    </w:p>
    <w:p w14:paraId="33A8104B" w14:textId="77777777" w:rsidR="00FE3C90" w:rsidRPr="00581FC5" w:rsidRDefault="00FE3C90" w:rsidP="00215877">
      <w:pPr>
        <w:spacing w:after="120"/>
        <w:rPr>
          <w:rFonts w:eastAsia="Calibri" w:cs="Arial"/>
          <w:color w:val="000000"/>
          <w:sz w:val="20"/>
          <w:szCs w:val="20"/>
        </w:rPr>
      </w:pPr>
      <w:r w:rsidRPr="00581FC5">
        <w:rPr>
          <w:rFonts w:eastAsia="Calibri" w:cs="Arial"/>
          <w:color w:val="000000"/>
          <w:sz w:val="20"/>
          <w:szCs w:val="20"/>
        </w:rPr>
        <w:t xml:space="preserve">In this section, briefly address the prompts provided. These prompts are not limits.  LEAs may include information regarding local program(s), community demographics, and </w:t>
      </w:r>
      <w:r w:rsidR="00082CE0" w:rsidRPr="00581FC5">
        <w:rPr>
          <w:rFonts w:eastAsia="Calibri" w:cs="Arial"/>
          <w:color w:val="000000"/>
          <w:sz w:val="20"/>
          <w:szCs w:val="20"/>
        </w:rPr>
        <w:t xml:space="preserve">the overall vision of the LEA. </w:t>
      </w:r>
      <w:r w:rsidRPr="00581FC5">
        <w:rPr>
          <w:rFonts w:eastAsia="Calibri" w:cs="Arial"/>
          <w:color w:val="000000"/>
          <w:sz w:val="20"/>
          <w:szCs w:val="20"/>
        </w:rPr>
        <w:t>LEAs may also attach documents (e.g., the LCFF Evaluation Rubrics data reports) if desired and/or include charts illustrating goals, planned outcomes, actual outcomes, or related planned and actual expenditures.</w:t>
      </w:r>
    </w:p>
    <w:p w14:paraId="5185D1F4" w14:textId="77777777" w:rsidR="00FE3C90" w:rsidRPr="00581FC5" w:rsidRDefault="00FE3C90" w:rsidP="00215877">
      <w:pPr>
        <w:spacing w:after="120"/>
        <w:rPr>
          <w:rFonts w:eastAsia="Calibri" w:cs="Arial"/>
          <w:b/>
          <w:bCs/>
          <w:iCs/>
          <w:color w:val="000000"/>
          <w:sz w:val="20"/>
          <w:szCs w:val="20"/>
        </w:rPr>
      </w:pPr>
      <w:r w:rsidRPr="00581FC5">
        <w:rPr>
          <w:rFonts w:eastAsia="Calibri" w:cs="Arial"/>
          <w:color w:val="000000"/>
          <w:sz w:val="20"/>
          <w:szCs w:val="20"/>
        </w:rPr>
        <w:t>An LEA may use an alternative format for the plan summary as long as it includes the information specified in each prompt and the budget summary table.</w:t>
      </w:r>
    </w:p>
    <w:p w14:paraId="15D46D23" w14:textId="77777777" w:rsidR="00FE3C90" w:rsidRPr="00581FC5" w:rsidRDefault="00FE3C90" w:rsidP="00215877">
      <w:pPr>
        <w:spacing w:after="120"/>
        <w:rPr>
          <w:rFonts w:eastAsia="Calibri" w:cs="Arial"/>
          <w:color w:val="000000"/>
          <w:sz w:val="20"/>
          <w:szCs w:val="20"/>
        </w:rPr>
      </w:pPr>
      <w:r w:rsidRPr="00581FC5">
        <w:rPr>
          <w:rFonts w:eastAsia="Calibri" w:cs="Arial"/>
          <w:color w:val="000000"/>
          <w:sz w:val="20"/>
          <w:szCs w:val="20"/>
        </w:rPr>
        <w:t xml:space="preserve">The reference to LCFF Evaluation Rubrics means the evaluation rubrics adopted by the State Board of Education under </w:t>
      </w:r>
      <w:r w:rsidRPr="00581FC5">
        <w:rPr>
          <w:rFonts w:eastAsia="Calibri" w:cs="Arial"/>
          <w:i/>
          <w:color w:val="000000"/>
          <w:sz w:val="20"/>
          <w:szCs w:val="20"/>
        </w:rPr>
        <w:t>EC</w:t>
      </w:r>
      <w:r w:rsidRPr="00581FC5">
        <w:rPr>
          <w:rFonts w:eastAsia="Calibri" w:cs="Arial"/>
          <w:color w:val="000000"/>
          <w:sz w:val="20"/>
          <w:szCs w:val="20"/>
        </w:rPr>
        <w:t xml:space="preserve"> Section 52064.5.  </w:t>
      </w:r>
    </w:p>
    <w:bookmarkStart w:id="56" w:name="Instructions_BudgetSummary"/>
    <w:p w14:paraId="116B95FC" w14:textId="77777777" w:rsidR="00FE3C90" w:rsidRPr="00581FC5" w:rsidRDefault="00FE3C90" w:rsidP="00215877">
      <w:pPr>
        <w:spacing w:after="120"/>
        <w:ind w:firstLine="720"/>
        <w:rPr>
          <w:rFonts w:eastAsia="Calibri" w:cs="Arial"/>
          <w:color w:val="000000"/>
          <w:sz w:val="22"/>
          <w:szCs w:val="22"/>
        </w:rPr>
      </w:pPr>
      <w:r w:rsidRPr="00581FC5">
        <w:rPr>
          <w:rFonts w:eastAsia="Calibri" w:cs="Arial"/>
          <w:b/>
          <w:color w:val="000000"/>
          <w:sz w:val="22"/>
          <w:szCs w:val="22"/>
        </w:rPr>
        <w:fldChar w:fldCharType="begin"/>
      </w:r>
      <w:r w:rsidRPr="00581FC5">
        <w:rPr>
          <w:rFonts w:eastAsia="Calibri" w:cs="Arial"/>
          <w:b/>
          <w:color w:val="000000"/>
          <w:sz w:val="22"/>
          <w:szCs w:val="22"/>
        </w:rPr>
        <w:instrText xml:space="preserve"> HYPERLINK  \l "DOC_BudgetSummary" </w:instrText>
      </w:r>
      <w:r w:rsidRPr="00581FC5">
        <w:rPr>
          <w:rFonts w:eastAsia="Calibri" w:cs="Arial"/>
          <w:b/>
          <w:color w:val="000000"/>
          <w:sz w:val="22"/>
          <w:szCs w:val="22"/>
        </w:rPr>
        <w:fldChar w:fldCharType="separate"/>
      </w:r>
      <w:r w:rsidRPr="00581FC5">
        <w:rPr>
          <w:rStyle w:val="Hyperlink"/>
          <w:rFonts w:eastAsia="Calibri" w:cs="Arial"/>
          <w:b/>
          <w:sz w:val="22"/>
          <w:szCs w:val="22"/>
        </w:rPr>
        <w:t>Budget Summary</w:t>
      </w:r>
      <w:r w:rsidRPr="00581FC5">
        <w:rPr>
          <w:rFonts w:eastAsia="Calibri" w:cs="Arial"/>
          <w:b/>
          <w:color w:val="000000"/>
          <w:sz w:val="22"/>
          <w:szCs w:val="22"/>
        </w:rPr>
        <w:fldChar w:fldCharType="end"/>
      </w:r>
    </w:p>
    <w:bookmarkEnd w:id="56"/>
    <w:p w14:paraId="676595D9" w14:textId="77777777" w:rsidR="00FE3C90" w:rsidRPr="00581FC5" w:rsidRDefault="00FE3C90" w:rsidP="00215877">
      <w:pPr>
        <w:spacing w:before="120" w:after="120"/>
        <w:ind w:left="720"/>
        <w:rPr>
          <w:rFonts w:eastAsia="Calibri" w:cs="Arial"/>
          <w:color w:val="000000"/>
          <w:sz w:val="20"/>
          <w:szCs w:val="20"/>
        </w:rPr>
      </w:pPr>
      <w:r w:rsidRPr="00581FC5">
        <w:rPr>
          <w:rFonts w:eastAsia="Calibri" w:cs="Arial"/>
          <w:color w:val="000000"/>
          <w:sz w:val="20"/>
          <w:szCs w:val="20"/>
        </w:rPr>
        <w:t>The LEA must complete the LCAP Budget Summary table as follows:</w:t>
      </w:r>
    </w:p>
    <w:p w14:paraId="3F32939A" w14:textId="77777777" w:rsidR="00FE3C90" w:rsidRPr="00581FC5" w:rsidRDefault="00FE3C90" w:rsidP="004E5467">
      <w:pPr>
        <w:pStyle w:val="ColorfulList-Accent12"/>
        <w:numPr>
          <w:ilvl w:val="0"/>
          <w:numId w:val="14"/>
        </w:numPr>
        <w:spacing w:before="120" w:after="120" w:line="240" w:lineRule="auto"/>
        <w:ind w:left="1080"/>
        <w:rPr>
          <w:rFonts w:ascii="Arial" w:hAnsi="Arial" w:cs="Arial"/>
          <w:color w:val="000000"/>
          <w:sz w:val="20"/>
          <w:szCs w:val="20"/>
        </w:rPr>
      </w:pPr>
      <w:r w:rsidRPr="00581FC5">
        <w:rPr>
          <w:rFonts w:ascii="Arial" w:hAnsi="Arial" w:cs="Arial"/>
          <w:b/>
          <w:color w:val="000000"/>
          <w:sz w:val="20"/>
          <w:szCs w:val="20"/>
        </w:rPr>
        <w:t>Total LEA General Fund Budget Expenditures for the LCAP Year</w:t>
      </w:r>
      <w:r w:rsidRPr="00581FC5">
        <w:rPr>
          <w:rFonts w:ascii="Arial" w:hAnsi="Arial" w:cs="Arial"/>
          <w:color w:val="000000"/>
          <w:sz w:val="20"/>
          <w:szCs w:val="20"/>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581FC5">
        <w:rPr>
          <w:rFonts w:ascii="Arial" w:hAnsi="Arial" w:cs="Arial"/>
          <w:i/>
          <w:color w:val="000000"/>
          <w:sz w:val="20"/>
          <w:szCs w:val="20"/>
        </w:rPr>
        <w:t>California School Accounting Manual</w:t>
      </w:r>
      <w:r w:rsidRPr="00581FC5">
        <w:rPr>
          <w:rFonts w:ascii="Arial" w:hAnsi="Arial" w:cs="Arial"/>
          <w:color w:val="000000"/>
          <w:sz w:val="20"/>
          <w:szCs w:val="20"/>
        </w:rPr>
        <w:t xml:space="preserve"> </w:t>
      </w:r>
      <w:r w:rsidRPr="00581FC5">
        <w:rPr>
          <w:rFonts w:ascii="Arial" w:hAnsi="Arial" w:cs="Arial"/>
          <w:i/>
          <w:iCs/>
          <w:color w:val="000000"/>
          <w:sz w:val="20"/>
          <w:szCs w:val="20"/>
        </w:rPr>
        <w:t>(</w:t>
      </w:r>
      <w:hyperlink r:id="rId14" w:history="1">
        <w:r w:rsidRPr="00581FC5">
          <w:rPr>
            <w:rStyle w:val="Hyperlink"/>
            <w:rFonts w:ascii="Arial" w:hAnsi="Arial" w:cs="Arial"/>
            <w:i/>
            <w:iCs/>
            <w:sz w:val="20"/>
            <w:szCs w:val="20"/>
          </w:rPr>
          <w:t>http://www.cde.ca.gov/fg/ac/sa/</w:t>
        </w:r>
      </w:hyperlink>
      <w:r w:rsidRPr="00581FC5">
        <w:rPr>
          <w:rFonts w:ascii="Arial" w:hAnsi="Arial" w:cs="Arial"/>
          <w:i/>
          <w:iCs/>
          <w:color w:val="000000"/>
          <w:sz w:val="20"/>
          <w:szCs w:val="20"/>
        </w:rPr>
        <w:t>)</w:t>
      </w:r>
      <w:r w:rsidRPr="00581FC5">
        <w:rPr>
          <w:rFonts w:ascii="Arial" w:hAnsi="Arial" w:cs="Arial"/>
          <w:color w:val="000000"/>
          <w:sz w:val="20"/>
          <w:szCs w:val="20"/>
        </w:rPr>
        <w:t>. (Note: For some charter schools that follow governmental fund accounting, this amount is the total budgeted expenditures in the Charter Schools Special Revenue Fund. For charter schools that follow the not-for-profit accounting model, this amount is total budgeted expenses, such as those budgeted in the Charter Schools Enterprise Fund.)</w:t>
      </w:r>
    </w:p>
    <w:p w14:paraId="125558C2" w14:textId="77777777" w:rsidR="00FE3C90" w:rsidRPr="00581FC5" w:rsidRDefault="00FE3C90" w:rsidP="004E5467">
      <w:pPr>
        <w:numPr>
          <w:ilvl w:val="0"/>
          <w:numId w:val="14"/>
        </w:numPr>
        <w:spacing w:line="259" w:lineRule="auto"/>
        <w:ind w:left="1080"/>
        <w:rPr>
          <w:rFonts w:eastAsia="Calibri" w:cs="Arial"/>
          <w:color w:val="000000"/>
          <w:sz w:val="20"/>
          <w:szCs w:val="20"/>
        </w:rPr>
      </w:pPr>
      <w:r w:rsidRPr="00581FC5">
        <w:rPr>
          <w:rFonts w:eastAsia="Calibri" w:cs="Arial"/>
          <w:b/>
          <w:color w:val="000000"/>
          <w:sz w:val="20"/>
          <w:szCs w:val="20"/>
        </w:rPr>
        <w:t xml:space="preserve">Total Funds Budgeted for Planned Actions/Services to Meet the Goals in the LCAP for the LCAP Year: </w:t>
      </w:r>
      <w:r w:rsidRPr="00581FC5">
        <w:rPr>
          <w:rFonts w:eastAsia="Calibri" w:cs="Arial"/>
          <w:color w:val="000000"/>
          <w:sz w:val="20"/>
          <w:szCs w:val="20"/>
        </w:rPr>
        <w:t>This amount is the total of the budgeted expenditures associated with the actions/services included for the LCAP year from all sources of funds, as</w:t>
      </w:r>
      <w:r w:rsidR="00082CE0" w:rsidRPr="00581FC5">
        <w:rPr>
          <w:rFonts w:eastAsia="Calibri" w:cs="Arial"/>
          <w:color w:val="000000"/>
          <w:sz w:val="20"/>
          <w:szCs w:val="20"/>
        </w:rPr>
        <w:t xml:space="preserve"> reflected in the LCAP.</w:t>
      </w:r>
      <w:r w:rsidRPr="00581FC5">
        <w:rPr>
          <w:rFonts w:eastAsia="Calibri" w:cs="Arial"/>
          <w:color w:val="000000"/>
          <w:sz w:val="20"/>
          <w:szCs w:val="20"/>
        </w:rPr>
        <w:t xml:space="preserve"> To the extent actions/services and/or expenditures are listed in the LCAP under more than one goal, the expenditures should be counted only once.</w:t>
      </w:r>
    </w:p>
    <w:p w14:paraId="6F3ACDD6" w14:textId="77777777" w:rsidR="00FE3C90" w:rsidRPr="00581FC5" w:rsidRDefault="00FE3C90" w:rsidP="00215877">
      <w:pPr>
        <w:spacing w:line="259" w:lineRule="auto"/>
        <w:ind w:left="1080"/>
        <w:rPr>
          <w:rFonts w:eastAsia="Calibri" w:cs="Arial"/>
          <w:color w:val="000000"/>
          <w:sz w:val="22"/>
          <w:szCs w:val="22"/>
        </w:rPr>
      </w:pPr>
    </w:p>
    <w:p w14:paraId="3DF76FE5" w14:textId="77777777" w:rsidR="00FE3C90" w:rsidRPr="00581FC5" w:rsidRDefault="00FE3C90" w:rsidP="004E5467">
      <w:pPr>
        <w:numPr>
          <w:ilvl w:val="0"/>
          <w:numId w:val="14"/>
        </w:numPr>
        <w:spacing w:line="259" w:lineRule="auto"/>
        <w:ind w:left="1080"/>
        <w:rPr>
          <w:rFonts w:eastAsia="Calibri" w:cs="Arial"/>
          <w:color w:val="000000"/>
          <w:sz w:val="20"/>
          <w:szCs w:val="20"/>
        </w:rPr>
      </w:pPr>
      <w:r w:rsidRPr="00581FC5">
        <w:rPr>
          <w:rFonts w:eastAsia="Calibri" w:cs="Arial"/>
          <w:b/>
          <w:color w:val="000000"/>
          <w:sz w:val="20"/>
          <w:szCs w:val="20"/>
        </w:rPr>
        <w:t xml:space="preserve">Description of any use(s) of the General Fund Budget Expenditures specified above for the LCAP year not included in the LCAP: </w:t>
      </w:r>
      <w:r w:rsidRPr="00581FC5">
        <w:rPr>
          <w:rFonts w:eastAsia="Calibri" w:cs="Arial"/>
          <w:color w:val="000000"/>
          <w:sz w:val="20"/>
          <w:szCs w:val="20"/>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588C866C" w14:textId="77777777" w:rsidR="00FE3C90" w:rsidRPr="00581FC5" w:rsidRDefault="00FE3C90" w:rsidP="00215877">
      <w:pPr>
        <w:pStyle w:val="ColorfulList-Accent12"/>
        <w:rPr>
          <w:rFonts w:ascii="Arial" w:hAnsi="Arial" w:cs="Arial"/>
          <w:color w:val="000000"/>
          <w:sz w:val="20"/>
          <w:szCs w:val="20"/>
        </w:rPr>
      </w:pPr>
    </w:p>
    <w:p w14:paraId="220DBC19" w14:textId="77777777" w:rsidR="00FE3C90" w:rsidRPr="00581FC5" w:rsidRDefault="00FE3C90" w:rsidP="004E5467">
      <w:pPr>
        <w:numPr>
          <w:ilvl w:val="0"/>
          <w:numId w:val="14"/>
        </w:numPr>
        <w:spacing w:line="259" w:lineRule="auto"/>
        <w:ind w:left="1080"/>
        <w:rPr>
          <w:rFonts w:eastAsia="Calibri" w:cs="Arial"/>
          <w:color w:val="000000"/>
          <w:sz w:val="20"/>
          <w:szCs w:val="20"/>
        </w:rPr>
      </w:pPr>
      <w:r w:rsidRPr="00581FC5">
        <w:rPr>
          <w:rFonts w:eastAsia="Calibri" w:cs="Arial"/>
          <w:b/>
          <w:color w:val="000000"/>
          <w:sz w:val="20"/>
          <w:szCs w:val="20"/>
        </w:rPr>
        <w:lastRenderedPageBreak/>
        <w:t>Total Projected LCFF Revenues for LCAP Year:</w:t>
      </w:r>
      <w:r w:rsidRPr="00581FC5">
        <w:rPr>
          <w:rFonts w:eastAsia="Calibri" w:cs="Arial"/>
          <w:color w:val="000000"/>
          <w:sz w:val="20"/>
          <w:szCs w:val="20"/>
        </w:rPr>
        <w:t xml:space="preserve"> This amount is the total amount of LCFF funding the LEA estimates it will receive pursuant to </w:t>
      </w:r>
      <w:r w:rsidRPr="00581FC5">
        <w:rPr>
          <w:rFonts w:eastAsia="Calibri" w:cs="Arial"/>
          <w:i/>
          <w:color w:val="000000"/>
          <w:sz w:val="20"/>
          <w:szCs w:val="20"/>
        </w:rPr>
        <w:t>EC</w:t>
      </w:r>
      <w:r w:rsidRPr="00581FC5">
        <w:rPr>
          <w:rFonts w:eastAsia="Calibri" w:cs="Arial"/>
          <w:color w:val="000000"/>
          <w:sz w:val="20"/>
          <w:szCs w:val="20"/>
        </w:rPr>
        <w:t xml:space="preserve"> sections 42238.02 (for school districts and charter schools) and 2574 (for county offices of education), as implemented by</w:t>
      </w:r>
      <w:r w:rsidRPr="00581FC5">
        <w:rPr>
          <w:rFonts w:eastAsia="Calibri" w:cs="Arial"/>
          <w:i/>
          <w:color w:val="000000"/>
          <w:sz w:val="20"/>
          <w:szCs w:val="20"/>
        </w:rPr>
        <w:t xml:space="preserve"> EC </w:t>
      </w:r>
      <w:r w:rsidRPr="00581FC5">
        <w:rPr>
          <w:rFonts w:eastAsia="Calibri" w:cs="Arial"/>
          <w:color w:val="000000"/>
          <w:sz w:val="20"/>
          <w:szCs w:val="20"/>
        </w:rPr>
        <w:t xml:space="preserve">sections 42238.03 and 2575 for the LCAP year respectively.  </w:t>
      </w:r>
    </w:p>
    <w:p w14:paraId="03F5BCEA" w14:textId="77777777" w:rsidR="00FE3C90" w:rsidRPr="00581FC5" w:rsidRDefault="00FE3C90" w:rsidP="00215877">
      <w:pPr>
        <w:spacing w:line="259" w:lineRule="auto"/>
        <w:ind w:left="1080"/>
        <w:rPr>
          <w:rFonts w:eastAsia="Calibri" w:cs="Arial"/>
          <w:color w:val="000000"/>
          <w:sz w:val="22"/>
          <w:szCs w:val="22"/>
        </w:rPr>
      </w:pPr>
    </w:p>
    <w:bookmarkStart w:id="57" w:name="Instructions_AU"/>
    <w:p w14:paraId="055D0878" w14:textId="77777777" w:rsidR="00FE3C90" w:rsidRPr="00581FC5" w:rsidRDefault="00FE3C90" w:rsidP="00215877">
      <w:pPr>
        <w:spacing w:before="240" w:after="120"/>
        <w:rPr>
          <w:rFonts w:cs="Arial"/>
          <w:b/>
        </w:rPr>
      </w:pPr>
      <w:r w:rsidRPr="00581FC5">
        <w:rPr>
          <w:rFonts w:cs="Arial"/>
          <w:b/>
        </w:rPr>
        <w:fldChar w:fldCharType="begin"/>
      </w:r>
      <w:r w:rsidRPr="00581FC5">
        <w:rPr>
          <w:rFonts w:cs="Arial"/>
          <w:b/>
        </w:rPr>
        <w:instrText xml:space="preserve"> HYPERLINK  \l "DOC_AU" </w:instrText>
      </w:r>
      <w:r w:rsidRPr="00581FC5">
        <w:rPr>
          <w:rFonts w:cs="Arial"/>
          <w:b/>
        </w:rPr>
        <w:fldChar w:fldCharType="separate"/>
      </w:r>
      <w:r w:rsidRPr="00581FC5">
        <w:rPr>
          <w:rStyle w:val="Hyperlink"/>
          <w:rFonts w:cs="Arial"/>
          <w:b/>
        </w:rPr>
        <w:t>Annual Update</w:t>
      </w:r>
      <w:bookmarkEnd w:id="57"/>
      <w:r w:rsidRPr="00581FC5">
        <w:rPr>
          <w:rFonts w:cs="Arial"/>
          <w:b/>
        </w:rPr>
        <w:fldChar w:fldCharType="end"/>
      </w:r>
    </w:p>
    <w:p w14:paraId="5D1AA48E" w14:textId="77777777" w:rsidR="00FE3C90" w:rsidRPr="00581FC5" w:rsidRDefault="00FE3C90" w:rsidP="00215877">
      <w:pPr>
        <w:spacing w:before="120" w:after="120"/>
        <w:rPr>
          <w:rFonts w:eastAsia="Calibri" w:cs="Arial"/>
          <w:color w:val="000000"/>
          <w:sz w:val="20"/>
          <w:szCs w:val="20"/>
        </w:rPr>
      </w:pPr>
      <w:r w:rsidRPr="00581FC5">
        <w:rPr>
          <w:rFonts w:eastAsia="Calibri" w:cs="Arial"/>
          <w:color w:val="000000"/>
          <w:sz w:val="20"/>
          <w:szCs w:val="20"/>
        </w:rPr>
        <w:t xml:space="preserve">The planned goals, expected outcomes, actions/services, and budgeted expenditures must be copied verbatim from the previous year’s* approved LCAP. Minor typographical errors may be corrected.  </w:t>
      </w:r>
    </w:p>
    <w:p w14:paraId="6227C7EE" w14:textId="77777777" w:rsidR="00FE3C90" w:rsidRPr="00581FC5" w:rsidRDefault="00FE3C90" w:rsidP="00215877">
      <w:pPr>
        <w:spacing w:after="120"/>
        <w:ind w:left="450"/>
        <w:rPr>
          <w:rFonts w:eastAsia="Calibri" w:cs="Arial"/>
          <w:color w:val="000000"/>
          <w:sz w:val="20"/>
          <w:szCs w:val="20"/>
        </w:rPr>
      </w:pPr>
      <w:r w:rsidRPr="00581FC5">
        <w:rPr>
          <w:rFonts w:eastAsia="Calibri" w:cs="Arial"/>
          <w:color w:val="000000"/>
          <w:sz w:val="20"/>
          <w:szCs w:val="20"/>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58" w:name="Instructions_AU_AnnMeasOutcomes"/>
    <w:p w14:paraId="2B2DE854" w14:textId="77777777" w:rsidR="00FE3C90" w:rsidRPr="00581FC5" w:rsidRDefault="00FE3C90" w:rsidP="00215877">
      <w:pPr>
        <w:spacing w:after="120"/>
        <w:ind w:left="450"/>
        <w:rPr>
          <w:rFonts w:eastAsia="Calibri" w:cs="Arial"/>
          <w:b/>
          <w:color w:val="000000"/>
          <w:sz w:val="22"/>
          <w:szCs w:val="22"/>
        </w:rPr>
      </w:pPr>
      <w:r w:rsidRPr="00581FC5">
        <w:rPr>
          <w:rFonts w:eastAsia="Calibri" w:cs="Arial"/>
          <w:b/>
          <w:color w:val="000000"/>
          <w:sz w:val="22"/>
          <w:szCs w:val="22"/>
        </w:rPr>
        <w:fldChar w:fldCharType="begin"/>
      </w:r>
      <w:r w:rsidRPr="00581FC5">
        <w:rPr>
          <w:rFonts w:eastAsia="Calibri" w:cs="Arial"/>
          <w:b/>
          <w:color w:val="000000"/>
          <w:sz w:val="22"/>
          <w:szCs w:val="22"/>
        </w:rPr>
        <w:instrText xml:space="preserve"> HYPERLINK  \l "DOC_AU_AnnualMeasOutcomes" </w:instrText>
      </w:r>
      <w:r w:rsidRPr="00581FC5">
        <w:rPr>
          <w:rFonts w:eastAsia="Calibri" w:cs="Arial"/>
          <w:b/>
          <w:color w:val="000000"/>
          <w:sz w:val="22"/>
          <w:szCs w:val="22"/>
        </w:rPr>
        <w:fldChar w:fldCharType="separate"/>
      </w:r>
      <w:r w:rsidRPr="00581FC5">
        <w:rPr>
          <w:rStyle w:val="Hyperlink"/>
          <w:rFonts w:eastAsia="Calibri" w:cs="Arial"/>
          <w:b/>
          <w:sz w:val="22"/>
          <w:szCs w:val="22"/>
        </w:rPr>
        <w:t>Annual Measurable Outcomes</w:t>
      </w:r>
      <w:r w:rsidRPr="00581FC5">
        <w:rPr>
          <w:rFonts w:eastAsia="Calibri" w:cs="Arial"/>
          <w:b/>
          <w:color w:val="000000"/>
          <w:sz w:val="22"/>
          <w:szCs w:val="22"/>
        </w:rPr>
        <w:fldChar w:fldCharType="end"/>
      </w:r>
    </w:p>
    <w:p w14:paraId="1B36A374" w14:textId="77777777" w:rsidR="00FE3C90" w:rsidRPr="00581FC5" w:rsidRDefault="00FE3C90" w:rsidP="00215877">
      <w:pPr>
        <w:spacing w:after="120"/>
        <w:ind w:left="810"/>
        <w:rPr>
          <w:rFonts w:eastAsia="Calibri" w:cs="Arial"/>
          <w:color w:val="000000"/>
          <w:sz w:val="20"/>
          <w:szCs w:val="20"/>
        </w:rPr>
      </w:pPr>
      <w:r w:rsidRPr="00581FC5">
        <w:rPr>
          <w:rFonts w:eastAsia="Calibri" w:cs="Arial"/>
          <w:color w:val="000000"/>
          <w:sz w:val="20"/>
          <w:szCs w:val="20"/>
        </w:rPr>
        <w:t xml:space="preserve">For each goal in the prior year, identify and review the actual measurable outcomes as compared to the expected annual measurable outcomes identified in the prior year for the goal. </w:t>
      </w:r>
    </w:p>
    <w:bookmarkStart w:id="59" w:name="_Planned_Actions/Services_1"/>
    <w:bookmarkStart w:id="60" w:name="Instructions_AU_ActionsServices"/>
    <w:bookmarkEnd w:id="58"/>
    <w:bookmarkEnd w:id="59"/>
    <w:p w14:paraId="1A2950D1" w14:textId="77777777" w:rsidR="00FE3C90" w:rsidRPr="00581FC5" w:rsidRDefault="00FE3C90" w:rsidP="00215877">
      <w:pPr>
        <w:spacing w:before="120" w:after="120"/>
        <w:ind w:left="450"/>
        <w:outlineLvl w:val="4"/>
        <w:rPr>
          <w:rFonts w:cs="Arial"/>
          <w:b/>
          <w:bCs/>
          <w:iCs/>
          <w:color w:val="000000"/>
          <w:sz w:val="22"/>
          <w:szCs w:val="26"/>
        </w:rPr>
      </w:pPr>
      <w:r w:rsidRPr="00581FC5">
        <w:rPr>
          <w:rFonts w:cs="Arial"/>
          <w:b/>
          <w:bCs/>
          <w:iCs/>
          <w:color w:val="000000"/>
          <w:sz w:val="22"/>
          <w:szCs w:val="26"/>
        </w:rPr>
        <w:fldChar w:fldCharType="begin"/>
      </w:r>
      <w:r w:rsidRPr="00581FC5">
        <w:rPr>
          <w:rFonts w:cs="Arial"/>
          <w:b/>
          <w:bCs/>
          <w:iCs/>
          <w:color w:val="000000"/>
          <w:sz w:val="22"/>
          <w:szCs w:val="26"/>
        </w:rPr>
        <w:instrText xml:space="preserve"> HYPERLINK  \l "DOC_AU_ActionsServices" </w:instrText>
      </w:r>
      <w:r w:rsidRPr="00581FC5">
        <w:rPr>
          <w:rFonts w:cs="Arial"/>
          <w:b/>
          <w:bCs/>
          <w:iCs/>
          <w:color w:val="000000"/>
          <w:sz w:val="22"/>
          <w:szCs w:val="26"/>
        </w:rPr>
        <w:fldChar w:fldCharType="separate"/>
      </w:r>
      <w:r w:rsidRPr="00581FC5">
        <w:rPr>
          <w:rStyle w:val="Hyperlink"/>
          <w:rFonts w:cs="Arial"/>
          <w:b/>
          <w:bCs/>
          <w:iCs/>
          <w:sz w:val="22"/>
          <w:szCs w:val="26"/>
        </w:rPr>
        <w:t>Actions/Services</w:t>
      </w:r>
      <w:bookmarkEnd w:id="60"/>
      <w:r w:rsidRPr="00581FC5">
        <w:rPr>
          <w:rFonts w:cs="Arial"/>
          <w:b/>
          <w:bCs/>
          <w:iCs/>
          <w:color w:val="000000"/>
          <w:sz w:val="22"/>
          <w:szCs w:val="26"/>
        </w:rPr>
        <w:fldChar w:fldCharType="end"/>
      </w:r>
    </w:p>
    <w:p w14:paraId="3E0E13D4" w14:textId="77777777" w:rsidR="00FE3C90" w:rsidRPr="00581FC5" w:rsidRDefault="00FE3C90" w:rsidP="00215877">
      <w:pPr>
        <w:spacing w:before="120" w:after="120"/>
        <w:ind w:left="810"/>
        <w:outlineLvl w:val="4"/>
        <w:rPr>
          <w:rFonts w:eastAsia="Calibri" w:cs="Arial"/>
          <w:color w:val="000000"/>
          <w:sz w:val="20"/>
          <w:szCs w:val="20"/>
        </w:rPr>
      </w:pPr>
      <w:r w:rsidRPr="00581FC5">
        <w:rPr>
          <w:rFonts w:eastAsia="Calibri" w:cs="Arial"/>
          <w:color w:val="000000"/>
          <w:sz w:val="20"/>
          <w:szCs w:val="20"/>
        </w:rPr>
        <w:t xml:space="preserve">Identify the planned Actions/Services and the budgeted expenditures to implement these actions toward achieving the described goal. Identify the </w:t>
      </w:r>
      <w:r w:rsidRPr="00581FC5">
        <w:rPr>
          <w:rFonts w:eastAsia="Calibri" w:cs="Arial"/>
          <w:b/>
          <w:color w:val="000000"/>
          <w:sz w:val="20"/>
          <w:szCs w:val="20"/>
        </w:rPr>
        <w:t>actual</w:t>
      </w:r>
      <w:r w:rsidRPr="00581FC5">
        <w:rPr>
          <w:rFonts w:eastAsia="Calibri" w:cs="Arial"/>
          <w:color w:val="000000"/>
          <w:sz w:val="20"/>
          <w:szCs w:val="20"/>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61" w:name="_Actual_Actions/Services_1"/>
      <w:bookmarkStart w:id="62" w:name="_Expected_Results"/>
      <w:bookmarkStart w:id="63" w:name="_Scope_of_Service_1"/>
      <w:bookmarkStart w:id="64" w:name="_Changes"/>
      <w:bookmarkStart w:id="65" w:name="Instructions_AU_Analysis"/>
      <w:bookmarkEnd w:id="61"/>
      <w:bookmarkEnd w:id="62"/>
      <w:bookmarkEnd w:id="63"/>
      <w:bookmarkEnd w:id="64"/>
      <w:r w:rsidR="008F3330" w:rsidRPr="00581FC5">
        <w:rPr>
          <w:rFonts w:eastAsia="Calibri" w:cs="Arial"/>
          <w:color w:val="000000"/>
          <w:sz w:val="20"/>
          <w:szCs w:val="20"/>
        </w:rPr>
        <w:t xml:space="preserve">  </w:t>
      </w:r>
    </w:p>
    <w:p w14:paraId="3D1B84CE" w14:textId="77777777" w:rsidR="00FE3C90" w:rsidRPr="00581FC5" w:rsidRDefault="001314B0" w:rsidP="00215877">
      <w:pPr>
        <w:spacing w:before="120" w:after="120"/>
        <w:ind w:left="450"/>
        <w:outlineLvl w:val="4"/>
        <w:rPr>
          <w:rFonts w:cs="Arial"/>
          <w:b/>
          <w:bCs/>
          <w:iCs/>
          <w:color w:val="000000"/>
          <w:sz w:val="22"/>
          <w:szCs w:val="26"/>
        </w:rPr>
      </w:pPr>
      <w:hyperlink w:anchor="DOC_AU_Analysis" w:history="1">
        <w:r w:rsidR="00FE3C90" w:rsidRPr="00581FC5">
          <w:rPr>
            <w:rStyle w:val="Hyperlink"/>
            <w:rFonts w:cs="Arial"/>
            <w:b/>
            <w:bCs/>
            <w:iCs/>
            <w:sz w:val="22"/>
            <w:szCs w:val="26"/>
          </w:rPr>
          <w:t>Analysis</w:t>
        </w:r>
      </w:hyperlink>
    </w:p>
    <w:bookmarkEnd w:id="65"/>
    <w:p w14:paraId="63C2B60A" w14:textId="77777777" w:rsidR="00FE3C90" w:rsidRPr="00581FC5" w:rsidRDefault="00FE3C90" w:rsidP="00215877">
      <w:pPr>
        <w:spacing w:after="120"/>
        <w:ind w:left="810"/>
        <w:rPr>
          <w:rFonts w:eastAsia="Calibri" w:cs="Arial"/>
          <w:color w:val="000000"/>
          <w:sz w:val="20"/>
          <w:szCs w:val="20"/>
        </w:rPr>
      </w:pPr>
      <w:r w:rsidRPr="00581FC5">
        <w:rPr>
          <w:rFonts w:eastAsia="Calibri" w:cs="Arial"/>
          <w:color w:val="000000"/>
          <w:sz w:val="20"/>
          <w:szCs w:val="20"/>
        </w:rPr>
        <w:t>Using actual annual measurable outcome data, including data from the LCFF Evaluation Rubrics, analyze whether the planned actions/services were effective in achieving the goal. Respond to the prompts as instructed.</w:t>
      </w:r>
    </w:p>
    <w:p w14:paraId="3FCE8A5B" w14:textId="77777777" w:rsidR="00FE3C90" w:rsidRPr="00581FC5" w:rsidRDefault="00FE3C90" w:rsidP="004E5467">
      <w:pPr>
        <w:pStyle w:val="ColorfulList-Accent12"/>
        <w:numPr>
          <w:ilvl w:val="0"/>
          <w:numId w:val="12"/>
        </w:numPr>
        <w:spacing w:after="0" w:line="240" w:lineRule="auto"/>
        <w:ind w:left="1260"/>
        <w:rPr>
          <w:rFonts w:ascii="Arial" w:hAnsi="Arial" w:cs="Arial"/>
          <w:color w:val="000000"/>
          <w:sz w:val="20"/>
          <w:szCs w:val="20"/>
        </w:rPr>
      </w:pPr>
      <w:r w:rsidRPr="00581FC5">
        <w:rPr>
          <w:rFonts w:ascii="Arial" w:hAnsi="Arial" w:cs="Arial"/>
          <w:color w:val="000000"/>
          <w:sz w:val="20"/>
          <w:szCs w:val="20"/>
        </w:rPr>
        <w:t xml:space="preserve">Describe the overall implementation of the actions/services to achieve the articulated goal. Include a discussion of relevant challenges and successes experienced with the implementation process. </w:t>
      </w:r>
    </w:p>
    <w:p w14:paraId="719E8E09" w14:textId="77777777" w:rsidR="00FE3C90" w:rsidRPr="00581FC5" w:rsidRDefault="00FE3C90" w:rsidP="004E5467">
      <w:pPr>
        <w:numPr>
          <w:ilvl w:val="0"/>
          <w:numId w:val="12"/>
        </w:numPr>
        <w:spacing w:before="120" w:after="120"/>
        <w:ind w:left="1260"/>
        <w:rPr>
          <w:rFonts w:eastAsia="Calibri" w:cs="Arial"/>
          <w:color w:val="000000"/>
          <w:sz w:val="20"/>
          <w:szCs w:val="20"/>
        </w:rPr>
      </w:pPr>
      <w:r w:rsidRPr="00581FC5">
        <w:rPr>
          <w:rFonts w:eastAsia="Calibri" w:cs="Arial"/>
          <w:color w:val="000000"/>
          <w:sz w:val="20"/>
          <w:szCs w:val="20"/>
        </w:rPr>
        <w:t>Describe the overall effectiveness of the actions/services to achieve the articulated goal as measured by the LEA.</w:t>
      </w:r>
    </w:p>
    <w:p w14:paraId="6ABBEC53" w14:textId="77777777" w:rsidR="00FE3C90" w:rsidRPr="00581FC5" w:rsidRDefault="00FE3C90" w:rsidP="004E5467">
      <w:pPr>
        <w:numPr>
          <w:ilvl w:val="0"/>
          <w:numId w:val="12"/>
        </w:numPr>
        <w:spacing w:after="120"/>
        <w:ind w:left="1260"/>
        <w:rPr>
          <w:rFonts w:eastAsia="Calibri" w:cs="Arial"/>
          <w:color w:val="000000"/>
          <w:sz w:val="20"/>
          <w:szCs w:val="20"/>
        </w:rPr>
      </w:pPr>
      <w:r w:rsidRPr="00581FC5">
        <w:rPr>
          <w:rFonts w:eastAsia="Calibri" w:cs="Arial"/>
          <w:color w:val="000000"/>
          <w:sz w:val="20"/>
          <w:szCs w:val="20"/>
        </w:rPr>
        <w:t>Explain material differences between Budgeted Expenditures and Estimated Actual Expenditures. Minor variances in expenditures or a dollar-for-dollar accounting is not required.</w:t>
      </w:r>
    </w:p>
    <w:p w14:paraId="46660C23" w14:textId="77777777" w:rsidR="00FE3C90" w:rsidRPr="00581FC5" w:rsidRDefault="00FE3C90" w:rsidP="004E5467">
      <w:pPr>
        <w:numPr>
          <w:ilvl w:val="0"/>
          <w:numId w:val="12"/>
        </w:numPr>
        <w:spacing w:after="120"/>
        <w:ind w:left="1260"/>
        <w:rPr>
          <w:rFonts w:eastAsia="Calibri" w:cs="Arial"/>
          <w:color w:val="000000"/>
          <w:sz w:val="20"/>
          <w:szCs w:val="20"/>
        </w:rPr>
      </w:pPr>
      <w:r w:rsidRPr="00581FC5">
        <w:rPr>
          <w:rFonts w:eastAsia="Calibri" w:cs="Arial"/>
          <w:color w:val="000000"/>
          <w:sz w:val="20"/>
          <w:szCs w:val="20"/>
        </w:rPr>
        <w:t>Describe any changes made to this goal, expected outcomes, metrics, or actions and services to achieve this goal as a result of this analysis and analysis of the data provided in the LCFF Evaluation Rubrics, as applicable</w:t>
      </w:r>
      <w:r w:rsidR="00082CE0" w:rsidRPr="00581FC5">
        <w:rPr>
          <w:rFonts w:eastAsia="Calibri" w:cs="Arial"/>
          <w:color w:val="000000"/>
          <w:sz w:val="20"/>
          <w:szCs w:val="20"/>
        </w:rPr>
        <w:t>.</w:t>
      </w:r>
      <w:r w:rsidRPr="00581FC5">
        <w:rPr>
          <w:rFonts w:eastAsia="Calibri" w:cs="Arial"/>
          <w:color w:val="000000"/>
          <w:sz w:val="20"/>
          <w:szCs w:val="20"/>
        </w:rPr>
        <w:t xml:space="preserve"> Identify where those changes can be found in the LCAP.</w:t>
      </w:r>
    </w:p>
    <w:bookmarkStart w:id="66" w:name="_Goal"/>
    <w:bookmarkStart w:id="67" w:name="_Intended/Actual_Result"/>
    <w:bookmarkStart w:id="68" w:name="_Scope_of_Service"/>
    <w:bookmarkStart w:id="69" w:name="_Stakeholder_Engagement_1"/>
    <w:bookmarkStart w:id="70" w:name="_Program_and_Metrics"/>
    <w:bookmarkStart w:id="71" w:name="_Applicability_of_Metrics_1"/>
    <w:bookmarkStart w:id="72" w:name="_Goals,_Actions,_and_1"/>
    <w:bookmarkStart w:id="73" w:name="_Stakeholder_Engagement_(Return_1"/>
    <w:bookmarkStart w:id="74" w:name="Instructions_SE_StakeholderEngagement"/>
    <w:bookmarkEnd w:id="66"/>
    <w:bookmarkEnd w:id="67"/>
    <w:bookmarkEnd w:id="68"/>
    <w:bookmarkEnd w:id="69"/>
    <w:bookmarkEnd w:id="70"/>
    <w:bookmarkEnd w:id="71"/>
    <w:bookmarkEnd w:id="72"/>
    <w:bookmarkEnd w:id="73"/>
    <w:p w14:paraId="53EC6857" w14:textId="77777777" w:rsidR="00FE3C90" w:rsidRPr="00581FC5" w:rsidRDefault="00FE3C90" w:rsidP="00215877">
      <w:pPr>
        <w:spacing w:after="120"/>
        <w:rPr>
          <w:rStyle w:val="Hyperlink"/>
          <w:rFonts w:cs="Arial"/>
          <w:b/>
        </w:rPr>
      </w:pPr>
      <w:r w:rsidRPr="00581FC5">
        <w:rPr>
          <w:rStyle w:val="Hyperlink"/>
          <w:rFonts w:cs="Arial"/>
          <w:b/>
        </w:rPr>
        <w:fldChar w:fldCharType="begin"/>
      </w:r>
      <w:r w:rsidRPr="00581FC5">
        <w:rPr>
          <w:rStyle w:val="Hyperlink"/>
          <w:rFonts w:cs="Arial"/>
          <w:b/>
        </w:rPr>
        <w:instrText xml:space="preserve"> HYPERLINK  \l "DOC_SE_StakeholderEngagement" </w:instrText>
      </w:r>
      <w:r w:rsidRPr="00581FC5">
        <w:rPr>
          <w:rStyle w:val="Hyperlink"/>
          <w:rFonts w:cs="Arial"/>
          <w:b/>
        </w:rPr>
        <w:fldChar w:fldCharType="separate"/>
      </w:r>
      <w:r w:rsidRPr="00581FC5">
        <w:rPr>
          <w:rStyle w:val="Hyperlink"/>
          <w:rFonts w:cs="Arial"/>
          <w:b/>
        </w:rPr>
        <w:t>Stakeholder Engagement</w:t>
      </w:r>
      <w:r w:rsidRPr="00581FC5">
        <w:rPr>
          <w:rStyle w:val="Hyperlink"/>
          <w:rFonts w:cs="Arial"/>
          <w:b/>
        </w:rPr>
        <w:fldChar w:fldCharType="end"/>
      </w:r>
    </w:p>
    <w:bookmarkEnd w:id="74"/>
    <w:p w14:paraId="2F6BB257" w14:textId="77777777" w:rsidR="00FE3C90" w:rsidRPr="00581FC5" w:rsidRDefault="00FE3C90" w:rsidP="00215877">
      <w:pPr>
        <w:rPr>
          <w:rFonts w:eastAsia="Calibri" w:cs="Arial"/>
          <w:color w:val="000000"/>
          <w:sz w:val="20"/>
          <w:szCs w:val="20"/>
        </w:rPr>
      </w:pPr>
      <w:r w:rsidRPr="00581FC5">
        <w:rPr>
          <w:rFonts w:eastAsia="Calibri" w:cs="Arial"/>
          <w:color w:val="000000"/>
          <w:sz w:val="20"/>
          <w:szCs w:val="20"/>
        </w:rPr>
        <w:t xml:space="preserve">Meaningful engagement of parents, students, and other stakeholders, including those representing the student groups identified by LCFF, is critical to the development of the LCAP and the budget process. </w:t>
      </w:r>
      <w:r w:rsidR="00082CE0" w:rsidRPr="00581FC5">
        <w:rPr>
          <w:rFonts w:eastAsia="Calibri" w:cs="Arial"/>
          <w:i/>
          <w:color w:val="000000"/>
          <w:sz w:val="20"/>
          <w:szCs w:val="20"/>
        </w:rPr>
        <w:t>EC</w:t>
      </w:r>
      <w:r w:rsidRPr="00581FC5">
        <w:rPr>
          <w:rFonts w:eastAsia="Calibri" w:cs="Arial"/>
          <w:color w:val="000000"/>
          <w:sz w:val="20"/>
          <w:szCs w:val="20"/>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009752AE" w:rsidRPr="00581FC5">
        <w:rPr>
          <w:rFonts w:eastAsia="Calibri" w:cs="Arial"/>
          <w:i/>
          <w:color w:val="000000"/>
          <w:sz w:val="20"/>
          <w:szCs w:val="20"/>
        </w:rPr>
        <w:t>EC</w:t>
      </w:r>
      <w:r w:rsidRPr="00581FC5">
        <w:rPr>
          <w:rFonts w:eastAsia="Calibri" w:cs="Arial"/>
          <w:color w:val="000000"/>
          <w:sz w:val="20"/>
          <w:szCs w:val="20"/>
        </w:rPr>
        <w:t xml:space="preserve"> requires charter schools to consult with teachers, principals, administrators, other school personnel, parents, and pupils in developing the LCAP. In addition, </w:t>
      </w:r>
      <w:r w:rsidR="009752AE" w:rsidRPr="00581FC5">
        <w:rPr>
          <w:rFonts w:eastAsia="Calibri" w:cs="Arial"/>
          <w:i/>
          <w:color w:val="000000"/>
          <w:sz w:val="20"/>
          <w:szCs w:val="20"/>
        </w:rPr>
        <w:t>EC</w:t>
      </w:r>
      <w:r w:rsidRPr="00581FC5">
        <w:rPr>
          <w:rFonts w:eastAsia="Calibri" w:cs="Arial"/>
          <w:color w:val="000000"/>
          <w:sz w:val="20"/>
          <w:szCs w:val="20"/>
        </w:rPr>
        <w:t xml:space="preserve"> Section 48985 specifies the requirements for the translation of notices, reports, statements, or records sent to a parent or guardian.</w:t>
      </w:r>
    </w:p>
    <w:p w14:paraId="51A57A30" w14:textId="77777777" w:rsidR="00FE3C90" w:rsidRPr="00581FC5" w:rsidRDefault="00FE3C90" w:rsidP="00215877">
      <w:pPr>
        <w:rPr>
          <w:rFonts w:eastAsia="Calibri" w:cs="Arial"/>
          <w:color w:val="000000"/>
          <w:sz w:val="20"/>
          <w:szCs w:val="20"/>
        </w:rPr>
      </w:pPr>
    </w:p>
    <w:p w14:paraId="544D6152" w14:textId="77777777" w:rsidR="00FE3C90" w:rsidRPr="00581FC5" w:rsidRDefault="00FE3C90" w:rsidP="00215877">
      <w:pPr>
        <w:spacing w:after="120"/>
        <w:rPr>
          <w:rFonts w:eastAsia="Calibri" w:cs="Arial"/>
          <w:color w:val="000000"/>
          <w:sz w:val="20"/>
          <w:szCs w:val="20"/>
        </w:rPr>
      </w:pPr>
      <w:r w:rsidRPr="00581FC5">
        <w:rPr>
          <w:rFonts w:eastAsia="Calibri" w:cs="Arial"/>
          <w:color w:val="000000"/>
          <w:sz w:val="20"/>
          <w:szCs w:val="20"/>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379B777B" w14:textId="77777777" w:rsidR="00FE3C90" w:rsidRPr="00581FC5" w:rsidRDefault="00FE3C90" w:rsidP="00215877">
      <w:pPr>
        <w:spacing w:after="120"/>
        <w:ind w:left="540"/>
        <w:rPr>
          <w:rFonts w:eastAsia="Calibri" w:cs="Arial"/>
          <w:color w:val="000000"/>
          <w:sz w:val="20"/>
          <w:szCs w:val="20"/>
        </w:rPr>
      </w:pPr>
      <w:r w:rsidRPr="00581FC5">
        <w:rPr>
          <w:rFonts w:eastAsia="Calibri" w:cs="Arial"/>
          <w:b/>
          <w:color w:val="000000"/>
          <w:sz w:val="20"/>
          <w:szCs w:val="20"/>
        </w:rPr>
        <w:t>Instructions:</w:t>
      </w:r>
      <w:r w:rsidRPr="00581FC5">
        <w:rPr>
          <w:rFonts w:eastAsia="Calibri" w:cs="Arial"/>
          <w:color w:val="000000"/>
          <w:sz w:val="20"/>
          <w:szCs w:val="20"/>
        </w:rPr>
        <w:t xml:space="preserve"> The stakeholder engagement process is an ongoing, annual process. The requirements for this section are the same for each year of a three-year LCAP. When developing the LCAP, mark the appropriate LCAP year, and describe the stakeholder engagement process used to develop the LCAP and Annual Update.  When developing the LCAP in year 2 or year 3, mark the appropriate LCAP year and replace the previous stakeholder narrative(s) and describe the stakeholder engagement process used to develop the current year LCAP and Annual Update.</w:t>
      </w:r>
    </w:p>
    <w:p w14:paraId="62438AB7" w14:textId="77777777" w:rsidR="00FE3C90" w:rsidRPr="00581FC5" w:rsidRDefault="00FE3C90" w:rsidP="00215877">
      <w:pPr>
        <w:spacing w:after="120"/>
        <w:ind w:left="1170"/>
        <w:rPr>
          <w:rFonts w:eastAsia="Calibri" w:cs="Arial"/>
          <w:color w:val="000000"/>
          <w:sz w:val="20"/>
          <w:szCs w:val="20"/>
        </w:rPr>
      </w:pPr>
      <w:r w:rsidRPr="00581FC5">
        <w:rPr>
          <w:rFonts w:eastAsia="Calibri" w:cs="Arial"/>
          <w:b/>
          <w:color w:val="000000"/>
          <w:sz w:val="20"/>
          <w:szCs w:val="20"/>
        </w:rPr>
        <w:lastRenderedPageBreak/>
        <w:t>School districts and county offices of education:</w:t>
      </w:r>
      <w:r w:rsidRPr="00581FC5">
        <w:rPr>
          <w:rFonts w:eastAsia="Calibri" w:cs="Arial"/>
          <w:color w:val="000000"/>
          <w:sz w:val="20"/>
          <w:szCs w:val="20"/>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542D70EF" w14:textId="77777777" w:rsidR="00FE3C90" w:rsidRPr="00581FC5" w:rsidRDefault="00FE3C90" w:rsidP="00215877">
      <w:pPr>
        <w:spacing w:after="120"/>
        <w:ind w:left="1170"/>
        <w:rPr>
          <w:rFonts w:eastAsia="Calibri" w:cs="Arial"/>
          <w:color w:val="000000"/>
          <w:sz w:val="20"/>
          <w:szCs w:val="20"/>
        </w:rPr>
      </w:pPr>
      <w:r w:rsidRPr="00581FC5">
        <w:rPr>
          <w:rFonts w:eastAsia="Calibri" w:cs="Arial"/>
          <w:b/>
          <w:color w:val="000000"/>
          <w:sz w:val="20"/>
          <w:szCs w:val="20"/>
        </w:rPr>
        <w:t>Charter schools:</w:t>
      </w:r>
      <w:r w:rsidRPr="00581FC5">
        <w:rPr>
          <w:rFonts w:eastAsia="Calibri" w:cs="Arial"/>
          <w:color w:val="000000"/>
          <w:sz w:val="20"/>
          <w:szCs w:val="20"/>
        </w:rPr>
        <w:t xml:space="preserve"> Describe the process used to consult with teachers, principals, administrators, other school personnel, parents, and students to inform the development of the LCAP and the annual review and analysis for the indicated LCAP year. </w:t>
      </w:r>
    </w:p>
    <w:p w14:paraId="6E527496" w14:textId="77777777" w:rsidR="00FE3C90" w:rsidRPr="00581FC5" w:rsidRDefault="00FE3C90" w:rsidP="00215877">
      <w:pPr>
        <w:spacing w:after="120"/>
        <w:ind w:left="540"/>
        <w:rPr>
          <w:rFonts w:eastAsia="Calibri" w:cs="Arial"/>
          <w:color w:val="000000"/>
          <w:sz w:val="20"/>
          <w:szCs w:val="20"/>
        </w:rPr>
      </w:pPr>
      <w:r w:rsidRPr="00581FC5">
        <w:rPr>
          <w:rFonts w:eastAsia="Calibri" w:cs="Arial"/>
          <w:color w:val="000000"/>
          <w:sz w:val="20"/>
          <w:szCs w:val="20"/>
        </w:rPr>
        <w:t>Describe how the consultation process impacted the development of the LCAP and annual update for the indicated LCAP year, including the goals, actions, services, and expenditures.</w:t>
      </w:r>
    </w:p>
    <w:bookmarkStart w:id="75" w:name="_Goals,_Actions,_and_3"/>
    <w:bookmarkStart w:id="76" w:name="Instructions_GAS"/>
    <w:bookmarkEnd w:id="75"/>
    <w:p w14:paraId="6C4F90AE" w14:textId="77777777" w:rsidR="00FE3C90" w:rsidRPr="00581FC5" w:rsidRDefault="00FE3C90" w:rsidP="00215877">
      <w:pPr>
        <w:spacing w:before="240" w:after="120"/>
        <w:rPr>
          <w:rStyle w:val="Hyperlink"/>
          <w:rFonts w:cs="Arial"/>
          <w:b/>
        </w:rPr>
      </w:pPr>
      <w:r w:rsidRPr="00581FC5">
        <w:rPr>
          <w:rStyle w:val="Hyperlink"/>
          <w:rFonts w:cs="Arial"/>
          <w:b/>
        </w:rPr>
        <w:fldChar w:fldCharType="begin"/>
      </w:r>
      <w:r w:rsidRPr="00581FC5">
        <w:rPr>
          <w:rStyle w:val="Hyperlink"/>
          <w:rFonts w:cs="Arial"/>
          <w:b/>
        </w:rPr>
        <w:instrText xml:space="preserve"> HYPERLINK  \l "DOC_GAS" </w:instrText>
      </w:r>
      <w:r w:rsidRPr="00581FC5">
        <w:rPr>
          <w:rStyle w:val="Hyperlink"/>
          <w:rFonts w:cs="Arial"/>
          <w:b/>
        </w:rPr>
        <w:fldChar w:fldCharType="separate"/>
      </w:r>
      <w:r w:rsidRPr="00581FC5">
        <w:rPr>
          <w:rStyle w:val="Hyperlink"/>
          <w:rFonts w:cs="Arial"/>
          <w:b/>
        </w:rPr>
        <w:t>Goals, Actions, and Services</w:t>
      </w:r>
      <w:r w:rsidRPr="00581FC5">
        <w:rPr>
          <w:rStyle w:val="Hyperlink"/>
          <w:rFonts w:cs="Arial"/>
          <w:b/>
        </w:rPr>
        <w:fldChar w:fldCharType="end"/>
      </w:r>
    </w:p>
    <w:p w14:paraId="436E5C85" w14:textId="77777777" w:rsidR="00FE3C90" w:rsidRPr="00581FC5" w:rsidRDefault="00FE3C90" w:rsidP="00215877">
      <w:pPr>
        <w:spacing w:after="120"/>
        <w:rPr>
          <w:rFonts w:eastAsia="Calibri" w:cs="Arial"/>
          <w:color w:val="000000"/>
          <w:sz w:val="20"/>
          <w:szCs w:val="20"/>
        </w:rPr>
      </w:pPr>
      <w:bookmarkStart w:id="77" w:name="_Applicability_of_Metrics"/>
      <w:bookmarkStart w:id="78" w:name="_Related_State_and/or"/>
      <w:bookmarkEnd w:id="76"/>
      <w:bookmarkEnd w:id="77"/>
      <w:bookmarkEnd w:id="78"/>
      <w:r w:rsidRPr="00581FC5">
        <w:rPr>
          <w:rFonts w:eastAsia="Calibri" w:cs="Arial"/>
          <w:color w:val="000000"/>
          <w:sz w:val="20"/>
          <w:szCs w:val="20"/>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7BE03726" w14:textId="77777777" w:rsidR="00FE3C90" w:rsidRPr="00581FC5" w:rsidRDefault="00FE3C90" w:rsidP="00215877">
      <w:pPr>
        <w:spacing w:after="120"/>
        <w:ind w:left="720"/>
        <w:rPr>
          <w:rFonts w:eastAsia="Calibri" w:cs="Arial"/>
          <w:color w:val="000000"/>
          <w:sz w:val="20"/>
          <w:szCs w:val="20"/>
        </w:rPr>
      </w:pPr>
      <w:r w:rsidRPr="00581FC5">
        <w:rPr>
          <w:rFonts w:eastAsia="Calibri" w:cs="Arial"/>
          <w:b/>
          <w:color w:val="000000"/>
          <w:sz w:val="20"/>
          <w:szCs w:val="20"/>
        </w:rPr>
        <w:t>School districts and county offices of education:</w:t>
      </w:r>
      <w:r w:rsidRPr="00581FC5">
        <w:rPr>
          <w:rFonts w:eastAsia="Calibri" w:cs="Arial"/>
          <w:color w:val="000000"/>
          <w:sz w:val="20"/>
          <w:szCs w:val="20"/>
        </w:rPr>
        <w:t xml:space="preserve"> The LCAP is a three-year plan, which is reviewed and updated annually, as required.  </w:t>
      </w:r>
    </w:p>
    <w:p w14:paraId="63B0AF07" w14:textId="77777777" w:rsidR="00FE3C90" w:rsidRPr="00581FC5" w:rsidRDefault="00FE3C90" w:rsidP="00215877">
      <w:pPr>
        <w:spacing w:after="120"/>
        <w:ind w:left="720"/>
        <w:rPr>
          <w:rFonts w:eastAsia="Calibri" w:cs="Arial"/>
          <w:color w:val="000000"/>
          <w:sz w:val="20"/>
          <w:szCs w:val="20"/>
        </w:rPr>
      </w:pPr>
      <w:r w:rsidRPr="00581FC5">
        <w:rPr>
          <w:rFonts w:eastAsia="Calibri" w:cs="Arial"/>
          <w:b/>
          <w:color w:val="000000"/>
          <w:sz w:val="20"/>
          <w:szCs w:val="20"/>
        </w:rPr>
        <w:t>Charter schools:</w:t>
      </w:r>
      <w:r w:rsidRPr="00581FC5">
        <w:rPr>
          <w:rFonts w:eastAsia="Calibri" w:cs="Arial"/>
          <w:color w:val="000000"/>
          <w:sz w:val="20"/>
          <w:szCs w:val="20"/>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C37940F" w14:textId="77777777" w:rsidR="00FE3C90" w:rsidRPr="00581FC5" w:rsidRDefault="00FE3C90" w:rsidP="00215877">
      <w:pPr>
        <w:spacing w:after="120"/>
        <w:ind w:left="360"/>
        <w:rPr>
          <w:rFonts w:eastAsia="Calibri" w:cs="Arial"/>
          <w:sz w:val="20"/>
          <w:szCs w:val="20"/>
        </w:rPr>
      </w:pPr>
      <w:bookmarkStart w:id="79" w:name="_Goal_1"/>
      <w:bookmarkStart w:id="80" w:name="Instructions_GAS_NewModUnchanged"/>
      <w:bookmarkEnd w:id="79"/>
      <w:r w:rsidRPr="00581FC5">
        <w:rPr>
          <w:rFonts w:eastAsia="Calibri" w:cs="Arial"/>
          <w:b/>
          <w:sz w:val="20"/>
          <w:szCs w:val="20"/>
        </w:rPr>
        <w:t>New, Modified, Unchanged</w:t>
      </w:r>
    </w:p>
    <w:bookmarkEnd w:id="80"/>
    <w:p w14:paraId="4B37C83C" w14:textId="77777777" w:rsidR="00E279B0" w:rsidRPr="00581FC5" w:rsidRDefault="00FE3C90" w:rsidP="001D7F1B">
      <w:pPr>
        <w:spacing w:after="120"/>
        <w:ind w:left="720"/>
        <w:rPr>
          <w:rStyle w:val="Hyperlink"/>
          <w:rFonts w:eastAsia="Calibri" w:cs="Arial"/>
          <w:color w:val="000000"/>
          <w:sz w:val="20"/>
          <w:szCs w:val="20"/>
          <w:u w:val="none"/>
        </w:rPr>
      </w:pPr>
      <w:r w:rsidRPr="00581FC5">
        <w:rPr>
          <w:rFonts w:eastAsia="Calibri" w:cs="Arial"/>
          <w:color w:val="000000"/>
          <w:sz w:val="20"/>
          <w:szCs w:val="20"/>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81" w:name="Instructions_GAS_Goal"/>
    </w:p>
    <w:p w14:paraId="360975E5" w14:textId="77777777" w:rsidR="00FE3C90" w:rsidRPr="00581FC5" w:rsidRDefault="001314B0" w:rsidP="00215877">
      <w:pPr>
        <w:spacing w:after="120"/>
        <w:ind w:left="450"/>
        <w:rPr>
          <w:rStyle w:val="Hyperlink"/>
          <w:rFonts w:cs="Arial"/>
          <w:b/>
          <w:bCs/>
          <w:iCs/>
          <w:szCs w:val="26"/>
        </w:rPr>
      </w:pPr>
      <w:hyperlink w:anchor="DOC_GAS_Goal" w:history="1">
        <w:r w:rsidR="00FE3C90" w:rsidRPr="00581FC5">
          <w:rPr>
            <w:rStyle w:val="Hyperlink"/>
            <w:rFonts w:cs="Arial"/>
            <w:b/>
            <w:bCs/>
            <w:iCs/>
            <w:sz w:val="22"/>
            <w:szCs w:val="26"/>
          </w:rPr>
          <w:t>Goal</w:t>
        </w:r>
      </w:hyperlink>
    </w:p>
    <w:bookmarkEnd w:id="81"/>
    <w:p w14:paraId="23FCB2B3"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82" w:name="_Related_State_and/or_1"/>
    <w:bookmarkStart w:id="83" w:name="Instructions_GAS_StateLocalPriorities"/>
    <w:bookmarkEnd w:id="82"/>
    <w:p w14:paraId="30605512" w14:textId="77777777" w:rsidR="00FE3C90" w:rsidRPr="00581FC5" w:rsidRDefault="00FE3C90" w:rsidP="00215877">
      <w:pPr>
        <w:spacing w:after="120"/>
        <w:ind w:left="450"/>
        <w:rPr>
          <w:rStyle w:val="Hyperlink"/>
          <w:rFonts w:cs="Arial"/>
        </w:rPr>
      </w:pPr>
      <w:r w:rsidRPr="00581FC5">
        <w:rPr>
          <w:rStyle w:val="Hyperlink"/>
          <w:rFonts w:cs="Arial"/>
        </w:rPr>
        <w:fldChar w:fldCharType="begin"/>
      </w:r>
      <w:r w:rsidRPr="00581FC5">
        <w:rPr>
          <w:rStyle w:val="Hyperlink"/>
          <w:rFonts w:cs="Arial"/>
        </w:rPr>
        <w:instrText xml:space="preserve"> HYPERLINK  \l "DOC_GAS_StateLocalPriorities" </w:instrText>
      </w:r>
      <w:r w:rsidRPr="00581FC5">
        <w:rPr>
          <w:rStyle w:val="Hyperlink"/>
          <w:rFonts w:cs="Arial"/>
        </w:rPr>
        <w:fldChar w:fldCharType="separate"/>
      </w:r>
      <w:r w:rsidRPr="00581FC5">
        <w:rPr>
          <w:rStyle w:val="Hyperlink"/>
          <w:rFonts w:cs="Arial"/>
          <w:b/>
          <w:bCs/>
          <w:iCs/>
          <w:sz w:val="22"/>
          <w:szCs w:val="26"/>
        </w:rPr>
        <w:t>Related State and/or Local Priorities</w:t>
      </w:r>
      <w:r w:rsidRPr="00581FC5">
        <w:rPr>
          <w:rStyle w:val="Hyperlink"/>
          <w:rFonts w:cs="Arial"/>
        </w:rPr>
        <w:fldChar w:fldCharType="end"/>
      </w:r>
    </w:p>
    <w:bookmarkEnd w:id="83"/>
    <w:p w14:paraId="7AAC576C"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Identify the state and/or local priorities addressed by the goal by placing a check mark next to the applicable priority or priorities. The LCAP must include goals that address each of the state priorities, as applicable to the type of LEA, and any additional local priorities; however, one goal may address multiple priorities. (</w:t>
      </w:r>
      <w:hyperlink w:anchor="State_Priorities" w:history="1">
        <w:r w:rsidRPr="00581FC5">
          <w:rPr>
            <w:rStyle w:val="Hyperlink"/>
            <w:rFonts w:eastAsia="Calibri" w:cs="Arial"/>
            <w:sz w:val="20"/>
            <w:szCs w:val="20"/>
          </w:rPr>
          <w:t>Link to State Priorities</w:t>
        </w:r>
      </w:hyperlink>
      <w:r w:rsidRPr="00581FC5">
        <w:rPr>
          <w:rFonts w:eastAsia="Calibri" w:cs="Arial"/>
          <w:color w:val="000000"/>
          <w:sz w:val="20"/>
          <w:szCs w:val="20"/>
        </w:rPr>
        <w:t>)</w:t>
      </w:r>
    </w:p>
    <w:bookmarkStart w:id="84" w:name="Instructions_GAS_IdentifiedNeed"/>
    <w:p w14:paraId="40A2B9CE" w14:textId="77777777" w:rsidR="00FE3C90" w:rsidRPr="00581FC5" w:rsidRDefault="00FE3C90" w:rsidP="00215877">
      <w:pPr>
        <w:spacing w:after="120"/>
        <w:ind w:left="450"/>
        <w:rPr>
          <w:rStyle w:val="Hyperlink"/>
          <w:rFonts w:cs="Arial"/>
        </w:rPr>
      </w:pPr>
      <w:r w:rsidRPr="00581FC5">
        <w:rPr>
          <w:rStyle w:val="Hyperlink"/>
          <w:rFonts w:cs="Arial"/>
        </w:rPr>
        <w:fldChar w:fldCharType="begin"/>
      </w:r>
      <w:r w:rsidRPr="00581FC5">
        <w:rPr>
          <w:rStyle w:val="Hyperlink"/>
          <w:rFonts w:cs="Arial"/>
        </w:rPr>
        <w:instrText xml:space="preserve"> HYPERLINK  \l "DOC_GAS_IdentifiedNeed" </w:instrText>
      </w:r>
      <w:r w:rsidRPr="00581FC5">
        <w:rPr>
          <w:rStyle w:val="Hyperlink"/>
          <w:rFonts w:cs="Arial"/>
        </w:rPr>
        <w:fldChar w:fldCharType="separate"/>
      </w:r>
      <w:r w:rsidRPr="00581FC5">
        <w:rPr>
          <w:rStyle w:val="Hyperlink"/>
          <w:rFonts w:cs="Arial"/>
          <w:b/>
          <w:bCs/>
          <w:iCs/>
          <w:sz w:val="22"/>
          <w:szCs w:val="26"/>
        </w:rPr>
        <w:t>Identified Need</w:t>
      </w:r>
      <w:r w:rsidRPr="00581FC5">
        <w:rPr>
          <w:rStyle w:val="Hyperlink"/>
          <w:rFonts w:cs="Arial"/>
        </w:rPr>
        <w:fldChar w:fldCharType="end"/>
      </w:r>
    </w:p>
    <w:bookmarkEnd w:id="84"/>
    <w:p w14:paraId="3DBED925"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85" w:name="_Expected_Annual_Measurable"/>
    <w:bookmarkStart w:id="86" w:name="Instructions_GAS_ExpectedAnnMeasOutcomes"/>
    <w:bookmarkEnd w:id="85"/>
    <w:p w14:paraId="5D9D3AF4" w14:textId="77777777" w:rsidR="00FE3C90" w:rsidRPr="00581FC5" w:rsidRDefault="00FE3C90" w:rsidP="00215877">
      <w:pPr>
        <w:spacing w:after="120"/>
        <w:ind w:left="450"/>
        <w:rPr>
          <w:rStyle w:val="Hyperlink"/>
          <w:rFonts w:cs="Arial"/>
        </w:rPr>
      </w:pPr>
      <w:r w:rsidRPr="00581FC5">
        <w:rPr>
          <w:rStyle w:val="Hyperlink"/>
          <w:rFonts w:cs="Arial"/>
        </w:rPr>
        <w:fldChar w:fldCharType="begin"/>
      </w:r>
      <w:r w:rsidRPr="00581FC5">
        <w:rPr>
          <w:rStyle w:val="Hyperlink"/>
          <w:rFonts w:cs="Arial"/>
        </w:rPr>
        <w:instrText xml:space="preserve"> HYPERLINK  \l "DOC_GAS_ExpectedAnnMeasOutcomes" </w:instrText>
      </w:r>
      <w:r w:rsidRPr="00581FC5">
        <w:rPr>
          <w:rStyle w:val="Hyperlink"/>
          <w:rFonts w:cs="Arial"/>
        </w:rPr>
        <w:fldChar w:fldCharType="separate"/>
      </w:r>
      <w:r w:rsidRPr="00581FC5">
        <w:rPr>
          <w:rStyle w:val="Hyperlink"/>
          <w:rFonts w:cs="Arial"/>
          <w:b/>
          <w:bCs/>
          <w:iCs/>
          <w:sz w:val="22"/>
          <w:szCs w:val="26"/>
        </w:rPr>
        <w:t>Expected Annual Measurable Outcomes</w:t>
      </w:r>
      <w:r w:rsidRPr="00581FC5">
        <w:rPr>
          <w:rStyle w:val="Hyperlink"/>
          <w:rFonts w:cs="Arial"/>
        </w:rPr>
        <w:fldChar w:fldCharType="end"/>
      </w:r>
    </w:p>
    <w:bookmarkEnd w:id="86"/>
    <w:p w14:paraId="73EB8CA9"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2E80306C"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Appendix_A" w:history="1">
        <w:r w:rsidRPr="00581FC5">
          <w:rPr>
            <w:rStyle w:val="Hyperlink"/>
            <w:rFonts w:eastAsia="Calibri" w:cs="Arial"/>
            <w:sz w:val="20"/>
            <w:szCs w:val="20"/>
          </w:rPr>
          <w:t>LCAP Template Appendix, sections (a) through (d)</w:t>
        </w:r>
      </w:hyperlink>
      <w:r w:rsidRPr="00581FC5">
        <w:rPr>
          <w:rFonts w:eastAsia="Calibri" w:cs="Arial"/>
          <w:color w:val="000000"/>
          <w:sz w:val="20"/>
          <w:szCs w:val="20"/>
        </w:rPr>
        <w:t>.</w:t>
      </w:r>
    </w:p>
    <w:bookmarkStart w:id="87" w:name="Instructions_PAS"/>
    <w:p w14:paraId="06CE70FC" w14:textId="77777777" w:rsidR="00FE3C90" w:rsidRPr="00581FC5" w:rsidRDefault="00FE3C90" w:rsidP="00215877">
      <w:pPr>
        <w:spacing w:before="120" w:after="240"/>
        <w:ind w:left="446"/>
        <w:rPr>
          <w:rFonts w:eastAsia="Calibri" w:cs="Arial"/>
          <w:b/>
        </w:rPr>
      </w:pPr>
      <w:r w:rsidRPr="00581FC5">
        <w:rPr>
          <w:rFonts w:eastAsia="Calibri" w:cs="Arial"/>
          <w:b/>
        </w:rPr>
        <w:lastRenderedPageBreak/>
        <w:fldChar w:fldCharType="begin"/>
      </w:r>
      <w:r w:rsidRPr="00581FC5">
        <w:rPr>
          <w:rFonts w:eastAsia="Calibri" w:cs="Arial"/>
          <w:b/>
        </w:rPr>
        <w:instrText xml:space="preserve"> HYPERLINK  \l "DOC_PAS" </w:instrText>
      </w:r>
      <w:r w:rsidRPr="00581FC5">
        <w:rPr>
          <w:rFonts w:eastAsia="Calibri" w:cs="Arial"/>
          <w:b/>
        </w:rPr>
        <w:fldChar w:fldCharType="separate"/>
      </w:r>
      <w:r w:rsidRPr="00581FC5">
        <w:rPr>
          <w:rStyle w:val="Hyperlink"/>
          <w:rFonts w:eastAsia="Calibri" w:cs="Arial"/>
          <w:b/>
        </w:rPr>
        <w:t>Planned Actions/Services</w:t>
      </w:r>
      <w:r w:rsidRPr="00581FC5">
        <w:rPr>
          <w:rFonts w:eastAsia="Calibri" w:cs="Arial"/>
          <w:b/>
        </w:rPr>
        <w:fldChar w:fldCharType="end"/>
      </w:r>
    </w:p>
    <w:p w14:paraId="38D12D8B" w14:textId="77777777" w:rsidR="00FE3C90" w:rsidRPr="00581FC5" w:rsidRDefault="00FE3C90" w:rsidP="00215877">
      <w:pPr>
        <w:ind w:left="720"/>
        <w:rPr>
          <w:rFonts w:eastAsia="Calibri" w:cs="Arial"/>
          <w:color w:val="000000"/>
          <w:sz w:val="20"/>
          <w:szCs w:val="20"/>
        </w:rPr>
      </w:pPr>
      <w:r w:rsidRPr="00581FC5">
        <w:rPr>
          <w:rFonts w:eastAsia="Calibri" w:cs="Arial"/>
          <w:sz w:val="20"/>
          <w:szCs w:val="20"/>
        </w:rPr>
        <w:t xml:space="preserve">For each action/service, the LEA must complete either the section “For Actions/Services not contributing to meeting Increased or Improved Services Requirement” or the section “For Actions/Services Contributing to Meeting the Increased or Improved Services </w:t>
      </w:r>
      <w:r w:rsidR="00586220" w:rsidRPr="00581FC5">
        <w:rPr>
          <w:rFonts w:eastAsia="Calibri" w:cs="Arial"/>
          <w:sz w:val="20"/>
          <w:szCs w:val="20"/>
        </w:rPr>
        <w:t xml:space="preserve">Requirement.” </w:t>
      </w:r>
      <w:r w:rsidRPr="00581FC5">
        <w:rPr>
          <w:rFonts w:eastAsia="Calibri" w:cs="Arial"/>
          <w:sz w:val="20"/>
          <w:szCs w:val="20"/>
        </w:rPr>
        <w:t>The LEA shall not complete both sections for a single action.</w:t>
      </w:r>
    </w:p>
    <w:p w14:paraId="4BCCF79A" w14:textId="77777777" w:rsidR="00FE3C90" w:rsidRPr="00581FC5" w:rsidRDefault="00FE3C90" w:rsidP="00215877">
      <w:pPr>
        <w:rPr>
          <w:rFonts w:eastAsia="Calibri" w:cs="Arial"/>
          <w:sz w:val="22"/>
          <w:szCs w:val="22"/>
        </w:rPr>
      </w:pPr>
    </w:p>
    <w:p w14:paraId="11439B13" w14:textId="77777777" w:rsidR="00FE3C90" w:rsidRPr="00581FC5" w:rsidRDefault="00FE3C90" w:rsidP="00215877">
      <w:pPr>
        <w:jc w:val="center"/>
        <w:rPr>
          <w:rFonts w:eastAsia="Calibri" w:cs="Arial"/>
          <w:b/>
          <w:sz w:val="22"/>
          <w:szCs w:val="22"/>
        </w:rPr>
      </w:pPr>
      <w:r w:rsidRPr="00581FC5">
        <w:rPr>
          <w:rFonts w:eastAsia="Calibri" w:cs="Arial"/>
          <w:b/>
          <w:sz w:val="22"/>
          <w:szCs w:val="22"/>
        </w:rPr>
        <w:t>For Actions/Services Not Contributing to Meeting the Increased or Improved Services Requirement</w:t>
      </w:r>
    </w:p>
    <w:bookmarkStart w:id="88" w:name="_Applicable_Pupil_Subgroups"/>
    <w:bookmarkStart w:id="89" w:name="_Actual_Annual_Measurable"/>
    <w:bookmarkStart w:id="90" w:name="Instructions_PAS_StudentsToBeServed"/>
    <w:bookmarkEnd w:id="87"/>
    <w:bookmarkEnd w:id="88"/>
    <w:bookmarkEnd w:id="89"/>
    <w:p w14:paraId="69A0F05B" w14:textId="77777777" w:rsidR="00FE3C90" w:rsidRPr="00581FC5" w:rsidRDefault="00FE3C90" w:rsidP="00215877">
      <w:pPr>
        <w:spacing w:before="120" w:after="120"/>
        <w:ind w:left="720"/>
        <w:outlineLvl w:val="4"/>
        <w:rPr>
          <w:rFonts w:cs="Arial"/>
          <w:b/>
          <w:bCs/>
          <w:iCs/>
          <w:color w:val="000000"/>
          <w:sz w:val="22"/>
          <w:szCs w:val="26"/>
        </w:rPr>
      </w:pPr>
      <w:r w:rsidRPr="00581FC5">
        <w:rPr>
          <w:rFonts w:cs="Arial"/>
          <w:b/>
          <w:bCs/>
          <w:iCs/>
          <w:color w:val="000000"/>
          <w:sz w:val="22"/>
          <w:szCs w:val="26"/>
        </w:rPr>
        <w:fldChar w:fldCharType="begin"/>
      </w:r>
      <w:r w:rsidRPr="00581FC5">
        <w:rPr>
          <w:rFonts w:cs="Arial"/>
          <w:b/>
          <w:bCs/>
          <w:iCs/>
          <w:color w:val="000000"/>
          <w:sz w:val="22"/>
          <w:szCs w:val="26"/>
        </w:rPr>
        <w:instrText xml:space="preserve"> HYPERLINK  \l "DOC_PAS_StudentsToBeServed" </w:instrText>
      </w:r>
      <w:r w:rsidRPr="00581FC5">
        <w:rPr>
          <w:rFonts w:cs="Arial"/>
          <w:b/>
          <w:bCs/>
          <w:iCs/>
          <w:color w:val="000000"/>
          <w:sz w:val="22"/>
          <w:szCs w:val="26"/>
        </w:rPr>
        <w:fldChar w:fldCharType="separate"/>
      </w:r>
      <w:r w:rsidRPr="00581FC5">
        <w:rPr>
          <w:rStyle w:val="Hyperlink"/>
          <w:rFonts w:cs="Arial"/>
          <w:b/>
          <w:bCs/>
          <w:iCs/>
          <w:sz w:val="22"/>
          <w:szCs w:val="26"/>
        </w:rPr>
        <w:t>Students to be Served</w:t>
      </w:r>
      <w:r w:rsidRPr="00581FC5">
        <w:rPr>
          <w:rFonts w:cs="Arial"/>
          <w:b/>
          <w:bCs/>
          <w:iCs/>
          <w:color w:val="000000"/>
          <w:sz w:val="22"/>
          <w:szCs w:val="26"/>
        </w:rPr>
        <w:fldChar w:fldCharType="end"/>
      </w:r>
    </w:p>
    <w:bookmarkEnd w:id="90"/>
    <w:p w14:paraId="5E31C5B3" w14:textId="77777777" w:rsidR="00FE3C90" w:rsidRPr="00581FC5" w:rsidRDefault="00FE3C90" w:rsidP="00215877">
      <w:pPr>
        <w:spacing w:before="120" w:after="120"/>
        <w:ind w:left="720"/>
        <w:outlineLvl w:val="4"/>
        <w:rPr>
          <w:rFonts w:eastAsia="Calibri" w:cs="Arial"/>
          <w:b/>
          <w:bCs/>
          <w:i/>
          <w:iCs/>
          <w:color w:val="000000"/>
          <w:sz w:val="20"/>
          <w:szCs w:val="20"/>
        </w:rPr>
      </w:pPr>
      <w:r w:rsidRPr="00581FC5">
        <w:rPr>
          <w:rFonts w:eastAsia="Calibri" w:cs="Arial"/>
          <w:color w:val="000000"/>
          <w:sz w:val="20"/>
          <w:szCs w:val="20"/>
        </w:rPr>
        <w:t>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checking “All”, “Students with Disabilities”, or “Specific Student Group(s)”. If “Specific Student Group(s)” is checked, identify the specific student group(s) as appropriate.</w:t>
      </w:r>
    </w:p>
    <w:bookmarkStart w:id="91" w:name="Instructions_PAS_Locations"/>
    <w:p w14:paraId="367A3A6C" w14:textId="77777777" w:rsidR="00FE3C90" w:rsidRPr="00581FC5" w:rsidRDefault="00FE3C90" w:rsidP="00215877">
      <w:pPr>
        <w:spacing w:before="120" w:after="120"/>
        <w:ind w:left="720"/>
        <w:outlineLvl w:val="4"/>
        <w:rPr>
          <w:rFonts w:cs="Arial"/>
          <w:b/>
          <w:bCs/>
          <w:iCs/>
          <w:color w:val="000000"/>
          <w:sz w:val="22"/>
          <w:szCs w:val="26"/>
        </w:rPr>
      </w:pPr>
      <w:r w:rsidRPr="00581FC5">
        <w:rPr>
          <w:rFonts w:cs="Arial"/>
          <w:b/>
          <w:bCs/>
          <w:iCs/>
          <w:color w:val="000000"/>
          <w:sz w:val="22"/>
          <w:szCs w:val="26"/>
        </w:rPr>
        <w:fldChar w:fldCharType="begin"/>
      </w:r>
      <w:r w:rsidRPr="00581FC5">
        <w:rPr>
          <w:rFonts w:cs="Arial"/>
          <w:b/>
          <w:bCs/>
          <w:iCs/>
          <w:color w:val="000000"/>
          <w:sz w:val="22"/>
          <w:szCs w:val="26"/>
        </w:rPr>
        <w:instrText xml:space="preserve"> HYPERLINK  \l "DOC_PAS_Locations" </w:instrText>
      </w:r>
      <w:r w:rsidRPr="00581FC5">
        <w:rPr>
          <w:rFonts w:cs="Arial"/>
          <w:b/>
          <w:bCs/>
          <w:iCs/>
          <w:color w:val="000000"/>
          <w:sz w:val="22"/>
          <w:szCs w:val="26"/>
        </w:rPr>
        <w:fldChar w:fldCharType="separate"/>
      </w:r>
      <w:r w:rsidRPr="00581FC5">
        <w:rPr>
          <w:rStyle w:val="Hyperlink"/>
          <w:rFonts w:cs="Arial"/>
          <w:b/>
          <w:bCs/>
          <w:iCs/>
          <w:sz w:val="22"/>
          <w:szCs w:val="26"/>
        </w:rPr>
        <w:t>Location(s)</w:t>
      </w:r>
      <w:r w:rsidRPr="00581FC5">
        <w:rPr>
          <w:rFonts w:cs="Arial"/>
          <w:b/>
          <w:bCs/>
          <w:iCs/>
          <w:color w:val="000000"/>
          <w:sz w:val="22"/>
          <w:szCs w:val="26"/>
        </w:rPr>
        <w:fldChar w:fldCharType="end"/>
      </w:r>
    </w:p>
    <w:bookmarkEnd w:id="91"/>
    <w:p w14:paraId="0A200546" w14:textId="77777777" w:rsidR="00FE3C90" w:rsidRPr="00581FC5" w:rsidRDefault="00FE3C90" w:rsidP="00215877">
      <w:pPr>
        <w:spacing w:before="120" w:after="120"/>
        <w:ind w:left="720"/>
        <w:outlineLvl w:val="4"/>
        <w:rPr>
          <w:rFonts w:eastAsia="Calibri" w:cs="Arial"/>
          <w:color w:val="000000"/>
          <w:sz w:val="20"/>
          <w:szCs w:val="20"/>
        </w:rPr>
      </w:pPr>
      <w:r w:rsidRPr="00581FC5">
        <w:rPr>
          <w:rFonts w:eastAsia="Calibri" w:cs="Arial"/>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14:paraId="0976FF36" w14:textId="77777777" w:rsidR="00FE3C90" w:rsidRPr="00581FC5" w:rsidRDefault="00FE3C90" w:rsidP="00215877">
      <w:pPr>
        <w:spacing w:after="120"/>
        <w:ind w:left="1152"/>
        <w:rPr>
          <w:rFonts w:eastAsia="Calibri" w:cs="Arial"/>
          <w:color w:val="000000"/>
          <w:sz w:val="20"/>
          <w:szCs w:val="20"/>
        </w:rPr>
      </w:pPr>
      <w:r w:rsidRPr="00581FC5">
        <w:rPr>
          <w:rFonts w:eastAsia="Calibri" w:cs="Arial"/>
          <w:b/>
          <w:color w:val="000000"/>
          <w:sz w:val="20"/>
          <w:szCs w:val="20"/>
        </w:rPr>
        <w:t xml:space="preserve">Charter schools </w:t>
      </w:r>
      <w:r w:rsidRPr="00581FC5">
        <w:rPr>
          <w:rFonts w:eastAsia="Calibri" w:cs="Arial"/>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p w14:paraId="3529779C" w14:textId="77777777" w:rsidR="00FE3C90" w:rsidRPr="00581FC5" w:rsidRDefault="00FE3C90" w:rsidP="00215877">
      <w:pPr>
        <w:spacing w:after="120"/>
        <w:ind w:left="1152"/>
        <w:rPr>
          <w:rFonts w:eastAsia="Calibri" w:cs="Arial"/>
          <w:color w:val="000000"/>
          <w:sz w:val="22"/>
          <w:szCs w:val="22"/>
        </w:rPr>
      </w:pPr>
    </w:p>
    <w:p w14:paraId="12DE6FF8" w14:textId="77777777" w:rsidR="00FE3C90" w:rsidRPr="00581FC5" w:rsidRDefault="00FE3C90" w:rsidP="00215877">
      <w:pPr>
        <w:spacing w:after="120"/>
        <w:jc w:val="center"/>
        <w:rPr>
          <w:rFonts w:eastAsia="Calibri" w:cs="Arial"/>
          <w:color w:val="000000"/>
          <w:sz w:val="22"/>
          <w:szCs w:val="22"/>
        </w:rPr>
      </w:pPr>
      <w:r w:rsidRPr="00581FC5">
        <w:rPr>
          <w:rFonts w:eastAsia="Calibri" w:cs="Arial"/>
          <w:b/>
          <w:color w:val="000000"/>
          <w:sz w:val="22"/>
          <w:szCs w:val="22"/>
        </w:rPr>
        <w:t>For Actions/Services Contributing to Meeting the Increased or Improved Services Requirement:</w:t>
      </w:r>
    </w:p>
    <w:bookmarkStart w:id="92" w:name="Instructions_PAS_ContributesTo"/>
    <w:p w14:paraId="7A7A3DD4" w14:textId="77777777" w:rsidR="00FE3C90" w:rsidRPr="00581FC5" w:rsidRDefault="00FE3C90" w:rsidP="00215877">
      <w:pPr>
        <w:tabs>
          <w:tab w:val="left" w:pos="6480"/>
        </w:tabs>
        <w:spacing w:before="120" w:after="120"/>
        <w:ind w:left="720"/>
        <w:outlineLvl w:val="4"/>
        <w:rPr>
          <w:rStyle w:val="Hyperlink"/>
          <w:rFonts w:cs="Arial"/>
        </w:rPr>
      </w:pPr>
      <w:r w:rsidRPr="00581FC5">
        <w:rPr>
          <w:rStyle w:val="Hyperlink"/>
          <w:rFonts w:cs="Arial"/>
        </w:rPr>
        <w:fldChar w:fldCharType="begin"/>
      </w:r>
      <w:r w:rsidRPr="00581FC5">
        <w:rPr>
          <w:rStyle w:val="Hyperlink"/>
          <w:rFonts w:cs="Arial"/>
        </w:rPr>
        <w:instrText>HYPERLINK  \l "Doc_PAS_IIS_StutobeServed"</w:instrText>
      </w:r>
      <w:r w:rsidRPr="00581FC5">
        <w:rPr>
          <w:rStyle w:val="Hyperlink"/>
          <w:rFonts w:cs="Arial"/>
        </w:rPr>
        <w:fldChar w:fldCharType="separate"/>
      </w:r>
      <w:r w:rsidRPr="00581FC5">
        <w:rPr>
          <w:rStyle w:val="Hyperlink"/>
          <w:rFonts w:cs="Arial"/>
          <w:b/>
          <w:bCs/>
          <w:iCs/>
          <w:sz w:val="22"/>
          <w:szCs w:val="26"/>
        </w:rPr>
        <w:t>Students to be Served</w:t>
      </w:r>
      <w:r w:rsidRPr="00581FC5">
        <w:rPr>
          <w:rStyle w:val="Hyperlink"/>
          <w:rFonts w:cs="Arial"/>
        </w:rPr>
        <w:fldChar w:fldCharType="end"/>
      </w:r>
    </w:p>
    <w:bookmarkEnd w:id="92"/>
    <w:p w14:paraId="3EA2EBD2" w14:textId="77777777" w:rsidR="00FE3C90" w:rsidRPr="00581FC5" w:rsidRDefault="00FE3C90" w:rsidP="00215877">
      <w:pPr>
        <w:tabs>
          <w:tab w:val="left" w:pos="6480"/>
        </w:tabs>
        <w:spacing w:before="120" w:after="120"/>
        <w:ind w:left="720"/>
        <w:outlineLvl w:val="4"/>
        <w:rPr>
          <w:rFonts w:eastAsia="Calibri" w:cs="Arial"/>
          <w:color w:val="000000"/>
          <w:sz w:val="20"/>
          <w:szCs w:val="20"/>
        </w:rPr>
      </w:pPr>
      <w:r w:rsidRPr="00581FC5">
        <w:rPr>
          <w:rFonts w:eastAsia="Calibri" w:cs="Arial"/>
          <w:color w:val="000000"/>
          <w:sz w:val="20"/>
          <w:szCs w:val="20"/>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581FC5">
          <w:rPr>
            <w:rStyle w:val="Hyperlink"/>
            <w:rFonts w:eastAsia="Calibri" w:cs="Arial"/>
            <w:sz w:val="20"/>
            <w:szCs w:val="20"/>
          </w:rPr>
          <w:t>Demonstration of Increased or Improved Services for Unduplicated Students</w:t>
        </w:r>
      </w:hyperlink>
      <w:r w:rsidRPr="00581FC5">
        <w:rPr>
          <w:rFonts w:eastAsia="Calibri" w:cs="Arial"/>
          <w:color w:val="000000"/>
          <w:sz w:val="20"/>
          <w:szCs w:val="20"/>
        </w:rPr>
        <w:t xml:space="preserve"> section, below), the LEA must identify the unduplicated student group(s) being served.  </w:t>
      </w:r>
    </w:p>
    <w:bookmarkStart w:id="93" w:name="Instructions_PAS_ScopeService"/>
    <w:p w14:paraId="0B3DB03C" w14:textId="77777777" w:rsidR="00FE3C90" w:rsidRPr="00581FC5" w:rsidRDefault="0023426E" w:rsidP="00215877">
      <w:pPr>
        <w:spacing w:before="120" w:after="120"/>
        <w:ind w:left="1152"/>
        <w:outlineLvl w:val="4"/>
        <w:rPr>
          <w:rStyle w:val="Hyperlink"/>
          <w:rFonts w:cs="Arial"/>
          <w:b/>
          <w:bCs/>
          <w:iCs/>
          <w:sz w:val="22"/>
          <w:szCs w:val="26"/>
        </w:rPr>
      </w:pPr>
      <w:r w:rsidRPr="00581FC5">
        <w:rPr>
          <w:rFonts w:cs="Arial"/>
          <w:b/>
          <w:bCs/>
          <w:iCs/>
          <w:sz w:val="22"/>
          <w:szCs w:val="26"/>
        </w:rPr>
        <w:fldChar w:fldCharType="begin"/>
      </w:r>
      <w:r w:rsidRPr="00581FC5">
        <w:rPr>
          <w:rFonts w:cs="Arial"/>
          <w:b/>
          <w:bCs/>
          <w:iCs/>
          <w:sz w:val="22"/>
          <w:szCs w:val="26"/>
        </w:rPr>
        <w:instrText xml:space="preserve"> HYPERLINK  \l "DOC_PAS_IIS_ScopeServices" </w:instrText>
      </w:r>
      <w:r w:rsidRPr="00581FC5">
        <w:rPr>
          <w:rFonts w:cs="Arial"/>
          <w:b/>
          <w:bCs/>
          <w:iCs/>
          <w:sz w:val="22"/>
          <w:szCs w:val="26"/>
        </w:rPr>
        <w:fldChar w:fldCharType="separate"/>
      </w:r>
      <w:r w:rsidR="00FE3C90" w:rsidRPr="00581FC5">
        <w:rPr>
          <w:rStyle w:val="Hyperlink"/>
          <w:rFonts w:cs="Arial"/>
          <w:b/>
          <w:bCs/>
          <w:iCs/>
          <w:sz w:val="22"/>
          <w:szCs w:val="26"/>
        </w:rPr>
        <w:t>Scope of Service</w:t>
      </w:r>
    </w:p>
    <w:p w14:paraId="589E9236" w14:textId="77777777" w:rsidR="00FE3C90" w:rsidRPr="00581FC5" w:rsidRDefault="0023426E" w:rsidP="00215877">
      <w:pPr>
        <w:spacing w:after="120"/>
        <w:ind w:left="1170"/>
        <w:rPr>
          <w:rFonts w:eastAsia="Calibri" w:cs="Arial"/>
          <w:color w:val="000000"/>
          <w:sz w:val="20"/>
          <w:szCs w:val="20"/>
        </w:rPr>
      </w:pPr>
      <w:r w:rsidRPr="00581FC5">
        <w:rPr>
          <w:rFonts w:cs="Arial"/>
          <w:b/>
          <w:bCs/>
          <w:iCs/>
          <w:sz w:val="22"/>
          <w:szCs w:val="26"/>
        </w:rPr>
        <w:fldChar w:fldCharType="end"/>
      </w:r>
      <w:bookmarkEnd w:id="93"/>
      <w:r w:rsidR="00FE3C90" w:rsidRPr="00581FC5">
        <w:rPr>
          <w:rFonts w:eastAsia="Calibri" w:cs="Arial"/>
          <w:color w:val="000000"/>
          <w:sz w:val="20"/>
          <w:szCs w:val="20"/>
        </w:rPr>
        <w:t>For each action/service contributing to meeting the increased or improved services requirement, identify scope of service by indicating “LEA-wide”, “Schoolwide”, or “Limited to Unduplicated Student Group(s)”. The LEA must select one of the following three options:</w:t>
      </w:r>
    </w:p>
    <w:p w14:paraId="565C0618" w14:textId="77777777" w:rsidR="00FE3C90" w:rsidRPr="00581FC5" w:rsidRDefault="00FE3C90" w:rsidP="004E5467">
      <w:pPr>
        <w:numPr>
          <w:ilvl w:val="0"/>
          <w:numId w:val="15"/>
        </w:numPr>
        <w:spacing w:after="120"/>
        <w:ind w:left="1440" w:hanging="180"/>
        <w:rPr>
          <w:rFonts w:eastAsia="Calibri" w:cs="Arial"/>
          <w:color w:val="000000"/>
          <w:sz w:val="20"/>
          <w:szCs w:val="20"/>
        </w:rPr>
      </w:pPr>
      <w:r w:rsidRPr="00581FC5">
        <w:rPr>
          <w:rFonts w:eastAsia="Calibri" w:cs="Arial"/>
          <w:color w:val="000000"/>
          <w:sz w:val="20"/>
          <w:szCs w:val="20"/>
        </w:rPr>
        <w:t>If the action/service is being funded and provided to upgrade the entire educational program of the LEA, place a check mark next to “LEA-wide.”</w:t>
      </w:r>
    </w:p>
    <w:p w14:paraId="2362B6D0" w14:textId="77777777" w:rsidR="00FE3C90" w:rsidRPr="00581FC5" w:rsidRDefault="00FE3C90" w:rsidP="004E5467">
      <w:pPr>
        <w:numPr>
          <w:ilvl w:val="0"/>
          <w:numId w:val="15"/>
        </w:numPr>
        <w:spacing w:after="120"/>
        <w:ind w:left="1440" w:hanging="180"/>
        <w:rPr>
          <w:rFonts w:eastAsia="Calibri" w:cs="Arial"/>
          <w:color w:val="000000"/>
          <w:sz w:val="20"/>
          <w:szCs w:val="20"/>
        </w:rPr>
      </w:pPr>
      <w:r w:rsidRPr="00581FC5">
        <w:rPr>
          <w:rFonts w:eastAsia="Calibri" w:cs="Arial"/>
          <w:color w:val="000000"/>
          <w:sz w:val="20"/>
          <w:szCs w:val="20"/>
        </w:rPr>
        <w:t xml:space="preserve">If the action/service is being funded and provided to upgrade the entire educational program of a particular school or schools, place a check mark next to “schoolwide”. </w:t>
      </w:r>
    </w:p>
    <w:p w14:paraId="1D0C1937" w14:textId="77777777" w:rsidR="00FE3C90" w:rsidRPr="00581FC5" w:rsidRDefault="00FE3C90" w:rsidP="004E5467">
      <w:pPr>
        <w:numPr>
          <w:ilvl w:val="0"/>
          <w:numId w:val="15"/>
        </w:numPr>
        <w:spacing w:after="120"/>
        <w:ind w:left="1440" w:hanging="180"/>
        <w:rPr>
          <w:rFonts w:eastAsia="Calibri" w:cs="Arial"/>
          <w:color w:val="000000"/>
          <w:sz w:val="20"/>
          <w:szCs w:val="20"/>
        </w:rPr>
      </w:pPr>
      <w:r w:rsidRPr="00581FC5">
        <w:rPr>
          <w:rFonts w:eastAsia="Calibri" w:cs="Arial"/>
          <w:color w:val="000000"/>
          <w:sz w:val="20"/>
          <w:szCs w:val="20"/>
        </w:rPr>
        <w:t xml:space="preserve">If the action/service being funded and provided is limited to </w:t>
      </w:r>
      <w:r w:rsidR="00E85A54" w:rsidRPr="00581FC5">
        <w:rPr>
          <w:rFonts w:eastAsia="Calibri" w:cs="Arial"/>
          <w:color w:val="000000"/>
          <w:sz w:val="20"/>
          <w:szCs w:val="20"/>
        </w:rPr>
        <w:t xml:space="preserve">the unduplicated </w:t>
      </w:r>
      <w:r w:rsidRPr="00581FC5">
        <w:rPr>
          <w:rFonts w:eastAsia="Calibri" w:cs="Arial"/>
          <w:color w:val="000000"/>
          <w:sz w:val="20"/>
          <w:szCs w:val="20"/>
        </w:rPr>
        <w:t xml:space="preserve">students </w:t>
      </w:r>
      <w:r w:rsidR="00E85A54" w:rsidRPr="00581FC5">
        <w:rPr>
          <w:rFonts w:eastAsia="Calibri" w:cs="Arial"/>
          <w:color w:val="000000"/>
          <w:sz w:val="20"/>
          <w:szCs w:val="20"/>
        </w:rPr>
        <w:t xml:space="preserve">identified </w:t>
      </w:r>
      <w:r w:rsidRPr="00581FC5">
        <w:rPr>
          <w:rFonts w:eastAsia="Calibri" w:cs="Arial"/>
          <w:color w:val="000000"/>
          <w:sz w:val="20"/>
          <w:szCs w:val="20"/>
        </w:rPr>
        <w:t>in</w:t>
      </w:r>
      <w:r w:rsidR="00E85A54" w:rsidRPr="00581FC5">
        <w:rPr>
          <w:rFonts w:eastAsia="Calibri" w:cs="Arial"/>
          <w:color w:val="000000"/>
          <w:sz w:val="20"/>
          <w:szCs w:val="20"/>
        </w:rPr>
        <w:t xml:space="preserve"> “Students to be Served”</w:t>
      </w:r>
      <w:r w:rsidRPr="00581FC5">
        <w:rPr>
          <w:rFonts w:eastAsia="Calibri" w:cs="Arial"/>
          <w:color w:val="000000"/>
          <w:sz w:val="20"/>
          <w:szCs w:val="20"/>
        </w:rPr>
        <w:t xml:space="preserve">, place a check mark next to “Limited to Student Groups”. </w:t>
      </w:r>
    </w:p>
    <w:p w14:paraId="743009AD" w14:textId="77777777" w:rsidR="00FE3C90" w:rsidRPr="00581FC5" w:rsidRDefault="00FE3C90" w:rsidP="00215877">
      <w:pPr>
        <w:spacing w:after="120"/>
        <w:ind w:left="1170"/>
        <w:rPr>
          <w:rFonts w:eastAsia="Calibri" w:cs="Arial"/>
          <w:color w:val="000000"/>
          <w:sz w:val="20"/>
          <w:szCs w:val="20"/>
        </w:rPr>
      </w:pPr>
      <w:r w:rsidRPr="00581FC5">
        <w:rPr>
          <w:rFonts w:eastAsia="Calibri" w:cs="Arial"/>
          <w:b/>
          <w:color w:val="000000"/>
          <w:sz w:val="20"/>
          <w:szCs w:val="20"/>
        </w:rPr>
        <w:t>For charter schools and single-school school districts</w:t>
      </w:r>
      <w:r w:rsidRPr="00581FC5">
        <w:rPr>
          <w:rFonts w:eastAsia="Calibri" w:cs="Arial"/>
          <w:color w:val="000000"/>
          <w:sz w:val="20"/>
          <w:szCs w:val="20"/>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p w14:paraId="71F0229D" w14:textId="77777777" w:rsidR="00F555E3" w:rsidRPr="00581FC5" w:rsidRDefault="00F555E3" w:rsidP="00215877">
      <w:pPr>
        <w:spacing w:after="120"/>
        <w:ind w:left="1170"/>
        <w:rPr>
          <w:rFonts w:eastAsia="Calibri" w:cs="Arial"/>
          <w:color w:val="000000"/>
          <w:sz w:val="20"/>
          <w:szCs w:val="20"/>
        </w:rPr>
      </w:pPr>
    </w:p>
    <w:p w14:paraId="246CC91D" w14:textId="77777777" w:rsidR="00F555E3" w:rsidRPr="00581FC5" w:rsidRDefault="00F555E3" w:rsidP="00215877">
      <w:pPr>
        <w:spacing w:after="120"/>
        <w:ind w:left="1170"/>
        <w:rPr>
          <w:rFonts w:eastAsia="Calibri" w:cs="Arial"/>
          <w:color w:val="000000"/>
          <w:sz w:val="20"/>
          <w:szCs w:val="20"/>
        </w:rPr>
      </w:pPr>
    </w:p>
    <w:bookmarkStart w:id="94" w:name="Instructions_PAS_IIS_Locations"/>
    <w:p w14:paraId="7C6C1C8C" w14:textId="77777777" w:rsidR="00FE3C90" w:rsidRPr="00581FC5" w:rsidRDefault="00FE3C90" w:rsidP="00215877">
      <w:pPr>
        <w:tabs>
          <w:tab w:val="left" w:pos="6480"/>
        </w:tabs>
        <w:spacing w:before="120" w:after="120"/>
        <w:ind w:left="720"/>
        <w:outlineLvl w:val="4"/>
        <w:rPr>
          <w:rStyle w:val="Hyperlink"/>
          <w:rFonts w:cs="Arial"/>
          <w:b/>
          <w:bCs/>
          <w:iCs/>
          <w:sz w:val="22"/>
          <w:szCs w:val="26"/>
        </w:rPr>
      </w:pPr>
      <w:r w:rsidRPr="00581FC5">
        <w:rPr>
          <w:rStyle w:val="Hyperlink"/>
          <w:rFonts w:cs="Arial"/>
        </w:rPr>
        <w:lastRenderedPageBreak/>
        <w:fldChar w:fldCharType="begin"/>
      </w:r>
      <w:r w:rsidRPr="00581FC5">
        <w:rPr>
          <w:rStyle w:val="Hyperlink"/>
          <w:rFonts w:cs="Arial"/>
        </w:rPr>
        <w:instrText xml:space="preserve"> HYPERLINK  \l "DOC_PAS_IIS_Locations" </w:instrText>
      </w:r>
      <w:r w:rsidRPr="00581FC5">
        <w:rPr>
          <w:rStyle w:val="Hyperlink"/>
          <w:rFonts w:cs="Arial"/>
        </w:rPr>
        <w:fldChar w:fldCharType="separate"/>
      </w:r>
      <w:r w:rsidRPr="00581FC5">
        <w:rPr>
          <w:rStyle w:val="Hyperlink"/>
          <w:rFonts w:cs="Arial"/>
          <w:b/>
          <w:bCs/>
          <w:iCs/>
          <w:sz w:val="22"/>
          <w:szCs w:val="26"/>
        </w:rPr>
        <w:t>Location(s)</w:t>
      </w:r>
      <w:bookmarkEnd w:id="94"/>
    </w:p>
    <w:p w14:paraId="5A901DD8" w14:textId="77777777" w:rsidR="00FE3C90" w:rsidRPr="00581FC5" w:rsidRDefault="00FE3C90" w:rsidP="00215877">
      <w:pPr>
        <w:tabs>
          <w:tab w:val="left" w:pos="6480"/>
        </w:tabs>
        <w:spacing w:before="120" w:after="120"/>
        <w:ind w:left="720"/>
        <w:outlineLvl w:val="4"/>
        <w:rPr>
          <w:rFonts w:eastAsia="Calibri" w:cs="Arial"/>
          <w:color w:val="000000"/>
          <w:sz w:val="20"/>
          <w:szCs w:val="20"/>
        </w:rPr>
      </w:pPr>
      <w:r w:rsidRPr="00581FC5">
        <w:rPr>
          <w:rStyle w:val="Hyperlink"/>
          <w:rFonts w:cs="Arial"/>
        </w:rPr>
        <w:fldChar w:fldCharType="end"/>
      </w:r>
      <w:r w:rsidRPr="00581FC5">
        <w:rPr>
          <w:rFonts w:eastAsia="Calibri" w:cs="Arial"/>
          <w:color w:val="000000"/>
          <w:sz w:val="20"/>
          <w:szCs w:val="20"/>
        </w:rPr>
        <w:t>Identify the location where the action/services will be provided. If the services are provided to all schools within the LEA, the LEA must indicate “All Schools”. If the services are provided to specific schools within the LEA or specific grade spans only, the LEA must mark “Specific Schools” or “Specific Grade Spans”. Identify the individual school or a subset of schools or grade spans (e.g., all high schools or grades K-5), as appropriate.</w:t>
      </w:r>
    </w:p>
    <w:p w14:paraId="65D5D264" w14:textId="77777777" w:rsidR="00FE3C90" w:rsidRPr="00581FC5" w:rsidRDefault="00FE3C90" w:rsidP="00215877">
      <w:pPr>
        <w:spacing w:after="120"/>
        <w:ind w:left="1152"/>
        <w:rPr>
          <w:rFonts w:eastAsia="Calibri" w:cs="Arial"/>
          <w:color w:val="000000"/>
          <w:sz w:val="20"/>
          <w:szCs w:val="20"/>
        </w:rPr>
      </w:pPr>
      <w:r w:rsidRPr="00581FC5">
        <w:rPr>
          <w:rFonts w:eastAsia="Calibri" w:cs="Arial"/>
          <w:b/>
          <w:color w:val="000000"/>
          <w:sz w:val="20"/>
          <w:szCs w:val="20"/>
        </w:rPr>
        <w:t xml:space="preserve">Charter schools </w:t>
      </w:r>
      <w:r w:rsidRPr="00581FC5">
        <w:rPr>
          <w:rFonts w:eastAsia="Calibri" w:cs="Arial"/>
          <w:color w:val="000000"/>
          <w:sz w:val="20"/>
          <w:szCs w:val="20"/>
        </w:rPr>
        <w:t>operating more than one site, authorized within the same charter petition, may choose to distinguish between sites by selecting “Specific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Instructions_PAS_ActionsServices"/>
    <w:p w14:paraId="56F527E2" w14:textId="77777777" w:rsidR="00FE3C90" w:rsidRPr="00581FC5" w:rsidRDefault="00FE3C90" w:rsidP="00215877">
      <w:pPr>
        <w:tabs>
          <w:tab w:val="left" w:pos="6480"/>
        </w:tabs>
        <w:spacing w:before="120" w:after="120"/>
        <w:ind w:left="720"/>
        <w:outlineLvl w:val="4"/>
        <w:rPr>
          <w:rStyle w:val="Hyperlink"/>
          <w:rFonts w:cs="Arial"/>
        </w:rPr>
      </w:pPr>
      <w:r w:rsidRPr="00581FC5">
        <w:rPr>
          <w:rStyle w:val="Hyperlink"/>
          <w:rFonts w:cs="Arial"/>
        </w:rPr>
        <w:fldChar w:fldCharType="begin"/>
      </w:r>
      <w:r w:rsidRPr="00581FC5">
        <w:rPr>
          <w:rStyle w:val="Hyperlink"/>
          <w:rFonts w:cs="Arial"/>
        </w:rPr>
        <w:instrText xml:space="preserve"> HYPERLINK  \l "DOC_PAS_ActionsServices" </w:instrText>
      </w:r>
      <w:r w:rsidRPr="00581FC5">
        <w:rPr>
          <w:rStyle w:val="Hyperlink"/>
          <w:rFonts w:cs="Arial"/>
        </w:rPr>
        <w:fldChar w:fldCharType="separate"/>
      </w:r>
      <w:r w:rsidRPr="00581FC5">
        <w:rPr>
          <w:rStyle w:val="Hyperlink"/>
          <w:rFonts w:cs="Arial"/>
          <w:b/>
          <w:bCs/>
          <w:iCs/>
          <w:sz w:val="22"/>
          <w:szCs w:val="26"/>
        </w:rPr>
        <w:t>Actions/Services</w:t>
      </w:r>
      <w:r w:rsidRPr="00581FC5">
        <w:rPr>
          <w:rStyle w:val="Hyperlink"/>
          <w:rFonts w:cs="Arial"/>
        </w:rPr>
        <w:fldChar w:fldCharType="end"/>
      </w:r>
    </w:p>
    <w:bookmarkEnd w:id="95"/>
    <w:p w14:paraId="1607F5FA" w14:textId="77777777" w:rsidR="00FE3C90" w:rsidRPr="00581FC5" w:rsidRDefault="00FE3C90" w:rsidP="00215877">
      <w:pPr>
        <w:spacing w:before="120" w:after="120"/>
        <w:ind w:left="720"/>
        <w:outlineLvl w:val="4"/>
        <w:rPr>
          <w:rFonts w:eastAsia="Calibri" w:cs="Arial"/>
          <w:color w:val="000000"/>
          <w:sz w:val="20"/>
          <w:szCs w:val="20"/>
        </w:rPr>
      </w:pPr>
      <w:r w:rsidRPr="00581FC5">
        <w:rPr>
          <w:rFonts w:eastAsia="Calibri" w:cs="Arial"/>
          <w:color w:val="000000"/>
          <w:sz w:val="20"/>
          <w:szCs w:val="20"/>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4A742860" w14:textId="77777777" w:rsidR="00FE3C90" w:rsidRPr="00581FC5" w:rsidRDefault="00FE3C90" w:rsidP="00215877">
      <w:pPr>
        <w:spacing w:after="120"/>
        <w:ind w:left="1152"/>
        <w:rPr>
          <w:rFonts w:eastAsia="Calibri" w:cs="Arial"/>
          <w:color w:val="000000"/>
          <w:sz w:val="20"/>
          <w:szCs w:val="20"/>
        </w:rPr>
      </w:pPr>
    </w:p>
    <w:p w14:paraId="653DB953" w14:textId="77777777" w:rsidR="00FE3C90" w:rsidRPr="00581FC5" w:rsidRDefault="00FE3C90" w:rsidP="00DA05B5">
      <w:pPr>
        <w:spacing w:after="120"/>
        <w:ind w:left="1152"/>
        <w:rPr>
          <w:rFonts w:eastAsia="Calibri" w:cs="Arial"/>
          <w:color w:val="000000"/>
          <w:sz w:val="20"/>
          <w:szCs w:val="20"/>
        </w:rPr>
      </w:pPr>
      <w:r w:rsidRPr="00581FC5">
        <w:rPr>
          <w:rFonts w:eastAsia="Calibri" w:cs="Arial"/>
          <w:b/>
          <w:color w:val="000000"/>
          <w:sz w:val="20"/>
          <w:szCs w:val="20"/>
        </w:rPr>
        <w:t>New/Modified/Unchanged:</w:t>
      </w:r>
      <w:r w:rsidRPr="00581FC5">
        <w:rPr>
          <w:rFonts w:eastAsia="Calibri" w:cs="Arial"/>
          <w:color w:val="000000"/>
          <w:sz w:val="20"/>
          <w:szCs w:val="20"/>
        </w:rPr>
        <w:t xml:space="preserve"> </w:t>
      </w:r>
    </w:p>
    <w:p w14:paraId="0BFB85D0" w14:textId="77777777" w:rsidR="00FE3C90" w:rsidRPr="00581FC5" w:rsidRDefault="00FE3C90" w:rsidP="004E5467">
      <w:pPr>
        <w:numPr>
          <w:ilvl w:val="0"/>
          <w:numId w:val="13"/>
        </w:numPr>
        <w:spacing w:after="120"/>
        <w:rPr>
          <w:rFonts w:eastAsia="Calibri" w:cs="Arial"/>
          <w:color w:val="000000"/>
          <w:sz w:val="20"/>
          <w:szCs w:val="20"/>
        </w:rPr>
      </w:pPr>
      <w:r w:rsidRPr="00581FC5">
        <w:rPr>
          <w:rFonts w:eastAsia="Calibri" w:cs="Arial"/>
          <w:color w:val="000000"/>
          <w:sz w:val="20"/>
          <w:szCs w:val="20"/>
        </w:rPr>
        <w:t xml:space="preserve">Check “New” if the action/service is being added in any of the three years of the LCAP to meet the articulated goal. </w:t>
      </w:r>
    </w:p>
    <w:p w14:paraId="4B493C2D" w14:textId="77777777" w:rsidR="00DA05B5" w:rsidRPr="00581FC5" w:rsidRDefault="00FE3C90" w:rsidP="004E5467">
      <w:pPr>
        <w:numPr>
          <w:ilvl w:val="0"/>
          <w:numId w:val="13"/>
        </w:numPr>
        <w:spacing w:after="120"/>
        <w:rPr>
          <w:rFonts w:eastAsia="Calibri" w:cs="Arial"/>
          <w:color w:val="000000"/>
          <w:sz w:val="20"/>
          <w:szCs w:val="20"/>
        </w:rPr>
      </w:pPr>
      <w:r w:rsidRPr="00581FC5">
        <w:rPr>
          <w:rFonts w:eastAsia="Calibri" w:cs="Arial"/>
          <w:color w:val="000000"/>
          <w:sz w:val="20"/>
          <w:szCs w:val="20"/>
        </w:rPr>
        <w:t>Check “Modified” if the action/service was included to meet an articulated goal and has been changed or modified in any way from the prior year description.</w:t>
      </w:r>
    </w:p>
    <w:p w14:paraId="53966C5A" w14:textId="77777777" w:rsidR="00FE3C90" w:rsidRPr="00581FC5" w:rsidRDefault="00FE3C90" w:rsidP="004E5467">
      <w:pPr>
        <w:numPr>
          <w:ilvl w:val="0"/>
          <w:numId w:val="13"/>
        </w:numPr>
        <w:spacing w:after="120"/>
        <w:rPr>
          <w:rFonts w:eastAsia="Calibri" w:cs="Arial"/>
          <w:color w:val="000000"/>
          <w:sz w:val="20"/>
          <w:szCs w:val="20"/>
        </w:rPr>
      </w:pPr>
      <w:r w:rsidRPr="00581FC5">
        <w:rPr>
          <w:rFonts w:eastAsia="Calibri" w:cs="Arial"/>
          <w:color w:val="000000"/>
          <w:sz w:val="20"/>
          <w:szCs w:val="20"/>
        </w:rPr>
        <w:t xml:space="preserve">Check “Unchanged” if the action/service was included to meet an articulated goal and has not been changed or modified in any way from the prior year description.  </w:t>
      </w:r>
    </w:p>
    <w:p w14:paraId="4CC7A903" w14:textId="77777777" w:rsidR="00FE3C90" w:rsidRPr="00581FC5" w:rsidRDefault="00FE3C90" w:rsidP="004E5467">
      <w:pPr>
        <w:numPr>
          <w:ilvl w:val="1"/>
          <w:numId w:val="13"/>
        </w:numPr>
        <w:spacing w:after="120"/>
        <w:rPr>
          <w:rFonts w:eastAsia="Calibri" w:cs="Arial"/>
          <w:color w:val="000000"/>
          <w:sz w:val="20"/>
          <w:szCs w:val="20"/>
        </w:rPr>
      </w:pPr>
      <w:r w:rsidRPr="00581FC5">
        <w:rPr>
          <w:rFonts w:eastAsia="Calibri" w:cs="Arial"/>
          <w:color w:val="000000"/>
          <w:sz w:val="20"/>
          <w:szCs w:val="20"/>
        </w:rPr>
        <w:t>If a planned action/service is anticipated to remain unchanged for the duration of the plan, an LEA may check “Unchanged” and leave the subsequent year columns blank rather than having to copy/paste the action/service into the subsequent year columns. Budgeted expenditures may be treated in the same way as applicable.</w:t>
      </w:r>
    </w:p>
    <w:p w14:paraId="22ABBCA5" w14:textId="77777777" w:rsidR="00FE3C90" w:rsidRPr="00581FC5" w:rsidRDefault="00FE3C90" w:rsidP="00215877">
      <w:pPr>
        <w:spacing w:after="120"/>
        <w:ind w:left="1152"/>
        <w:rPr>
          <w:rFonts w:eastAsia="Calibri" w:cs="Arial"/>
          <w:color w:val="000000"/>
          <w:sz w:val="20"/>
          <w:szCs w:val="20"/>
        </w:rPr>
      </w:pPr>
      <w:r w:rsidRPr="00581FC5">
        <w:rPr>
          <w:rFonts w:eastAsia="Calibri" w:cs="Arial"/>
          <w:b/>
          <w:color w:val="000000"/>
          <w:sz w:val="20"/>
          <w:szCs w:val="20"/>
        </w:rPr>
        <w:t>Note:</w:t>
      </w:r>
      <w:r w:rsidRPr="00581FC5">
        <w:rPr>
          <w:rFonts w:eastAsia="Calibri" w:cs="Arial"/>
          <w:color w:val="000000"/>
          <w:sz w:val="20"/>
          <w:szCs w:val="20"/>
        </w:rPr>
        <w:t xml:space="preserve"> The goal from the prior year may or may not be included in the current three-year LCAP. For example, when developing year 1 of the LCAP, the goals articulated in year 3 of the preceding three-year LCAP will be from the prior year.</w:t>
      </w:r>
    </w:p>
    <w:p w14:paraId="3170D6A4" w14:textId="77777777" w:rsidR="00FE3C90" w:rsidRPr="00581FC5" w:rsidRDefault="00FE3C90" w:rsidP="00215877">
      <w:pPr>
        <w:spacing w:before="120" w:after="120"/>
        <w:ind w:left="720"/>
        <w:outlineLvl w:val="4"/>
        <w:rPr>
          <w:rFonts w:eastAsia="Calibri" w:cs="Arial"/>
          <w:color w:val="000000"/>
          <w:sz w:val="20"/>
          <w:szCs w:val="20"/>
        </w:rPr>
      </w:pPr>
      <w:r w:rsidRPr="00581FC5">
        <w:rPr>
          <w:rFonts w:cs="Arial"/>
          <w:b/>
          <w:sz w:val="20"/>
          <w:szCs w:val="20"/>
        </w:rPr>
        <w:t>Charter schools</w:t>
      </w:r>
      <w:r w:rsidRPr="00581FC5">
        <w:rPr>
          <w:rFonts w:cs="Arial"/>
          <w:sz w:val="20"/>
          <w:szCs w:val="20"/>
        </w:rPr>
        <w:t xml:space="preserve"> may complete the LCAP to align with the term of the charter school’s budget that is submitted to the school’s authorizer</w:t>
      </w:r>
      <w:bookmarkStart w:id="96" w:name="_Planned_Actions/Services"/>
      <w:bookmarkStart w:id="97" w:name="_Budgeted_Expenditures"/>
      <w:bookmarkStart w:id="98" w:name="_Budgeted_Expenditures_2"/>
      <w:bookmarkEnd w:id="96"/>
      <w:bookmarkEnd w:id="97"/>
      <w:bookmarkEnd w:id="98"/>
      <w:r w:rsidRPr="00581FC5">
        <w:rPr>
          <w:rFonts w:cs="Arial"/>
          <w:sz w:val="20"/>
          <w:szCs w:val="20"/>
        </w:rPr>
        <w:t xml:space="preserve">. Accordingly, a charter school submitting a one-year budget to its authorizer may choose not to complete the year 2 and year 3 portions of the </w:t>
      </w:r>
      <w:r w:rsidR="00F555E3" w:rsidRPr="00581FC5">
        <w:rPr>
          <w:rFonts w:cs="Arial"/>
          <w:sz w:val="20"/>
          <w:szCs w:val="20"/>
        </w:rPr>
        <w:t>“</w:t>
      </w:r>
      <w:r w:rsidRPr="00581FC5">
        <w:rPr>
          <w:rFonts w:cs="Arial"/>
          <w:sz w:val="20"/>
          <w:szCs w:val="20"/>
        </w:rPr>
        <w:t>Goals, Actions, and Services</w:t>
      </w:r>
      <w:r w:rsidR="00F555E3" w:rsidRPr="00581FC5">
        <w:rPr>
          <w:rFonts w:cs="Arial"/>
          <w:sz w:val="20"/>
          <w:szCs w:val="20"/>
        </w:rPr>
        <w:t>”</w:t>
      </w:r>
      <w:r w:rsidRPr="00581FC5">
        <w:rPr>
          <w:rFonts w:cs="Arial"/>
          <w:sz w:val="20"/>
          <w:szCs w:val="20"/>
        </w:rPr>
        <w:t xml:space="preserve"> section of the template.  </w:t>
      </w:r>
      <w:r w:rsidRPr="00581FC5">
        <w:rPr>
          <w:rFonts w:eastAsia="Calibri" w:cs="Arial"/>
          <w:color w:val="000000"/>
          <w:sz w:val="20"/>
          <w:szCs w:val="20"/>
        </w:rPr>
        <w:t>If year 2 and/or year 3 is not applicable, charter schools must specify as such.</w:t>
      </w:r>
    </w:p>
    <w:bookmarkStart w:id="99" w:name="Instructions_PAS_BudgetedExpenditures"/>
    <w:p w14:paraId="50E71D1B" w14:textId="77777777" w:rsidR="00FE3C90" w:rsidRPr="00581FC5" w:rsidRDefault="00FE3C90" w:rsidP="00215877">
      <w:pPr>
        <w:tabs>
          <w:tab w:val="left" w:pos="6480"/>
        </w:tabs>
        <w:spacing w:before="120" w:after="120"/>
        <w:ind w:left="720"/>
        <w:outlineLvl w:val="4"/>
        <w:rPr>
          <w:rStyle w:val="Hyperlink"/>
          <w:rFonts w:cs="Arial"/>
        </w:rPr>
      </w:pPr>
      <w:r w:rsidRPr="00581FC5">
        <w:rPr>
          <w:rStyle w:val="Hyperlink"/>
          <w:rFonts w:cs="Arial"/>
        </w:rPr>
        <w:fldChar w:fldCharType="begin"/>
      </w:r>
      <w:r w:rsidRPr="00581FC5">
        <w:rPr>
          <w:rStyle w:val="Hyperlink"/>
          <w:rFonts w:cs="Arial"/>
        </w:rPr>
        <w:instrText xml:space="preserve"> HYPERLINK  \l "DOC_PAS_BudgetedExpenditures" </w:instrText>
      </w:r>
      <w:r w:rsidRPr="00581FC5">
        <w:rPr>
          <w:rStyle w:val="Hyperlink"/>
          <w:rFonts w:cs="Arial"/>
        </w:rPr>
        <w:fldChar w:fldCharType="separate"/>
      </w:r>
      <w:r w:rsidRPr="00581FC5">
        <w:rPr>
          <w:rStyle w:val="Hyperlink"/>
          <w:rFonts w:cs="Arial"/>
          <w:b/>
          <w:bCs/>
          <w:iCs/>
          <w:sz w:val="22"/>
          <w:szCs w:val="26"/>
        </w:rPr>
        <w:t>Budgeted Expenditures</w:t>
      </w:r>
      <w:r w:rsidRPr="00581FC5">
        <w:rPr>
          <w:rStyle w:val="Hyperlink"/>
          <w:rFonts w:cs="Arial"/>
        </w:rPr>
        <w:fldChar w:fldCharType="end"/>
      </w:r>
    </w:p>
    <w:bookmarkEnd w:id="99"/>
    <w:p w14:paraId="4D54723E"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00F555E3" w:rsidRPr="00581FC5">
        <w:rPr>
          <w:rFonts w:eastAsia="Calibri" w:cs="Arial"/>
          <w:i/>
          <w:color w:val="000000"/>
          <w:sz w:val="20"/>
          <w:szCs w:val="20"/>
        </w:rPr>
        <w:t>EC</w:t>
      </w:r>
      <w:r w:rsidRPr="00581FC5">
        <w:rPr>
          <w:rFonts w:eastAsia="Calibri" w:cs="Arial"/>
          <w:color w:val="000000"/>
          <w:sz w:val="20"/>
          <w:szCs w:val="20"/>
        </w:rPr>
        <w:t xml:space="preserve"> sections 52061, 52067, and 47606.5. </w:t>
      </w:r>
    </w:p>
    <w:p w14:paraId="3BAFA1C5"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Expenditures that are included more than once in an LCAP must be indicated as a duplicated expenditure and include a reference to the goal and action/service where the expenditure first appears in the LCAP.</w:t>
      </w:r>
      <w:bookmarkStart w:id="100" w:name="_Actual_Actions/Services"/>
      <w:bookmarkStart w:id="101" w:name="_Estimated_Annual_Expenditures"/>
      <w:bookmarkStart w:id="102" w:name="_Pupils_to_be"/>
      <w:bookmarkStart w:id="103" w:name="_Principally_Directed_Towards"/>
      <w:bookmarkEnd w:id="100"/>
      <w:bookmarkEnd w:id="101"/>
      <w:bookmarkEnd w:id="102"/>
      <w:bookmarkEnd w:id="103"/>
    </w:p>
    <w:p w14:paraId="5BDDD5F6" w14:textId="77777777" w:rsidR="00FE3C90" w:rsidRPr="00581FC5" w:rsidRDefault="00FE3C90" w:rsidP="00215877">
      <w:pPr>
        <w:spacing w:after="120"/>
        <w:ind w:left="720"/>
        <w:rPr>
          <w:rFonts w:eastAsia="Calibri" w:cs="Arial"/>
          <w:color w:val="000000"/>
          <w:sz w:val="20"/>
          <w:szCs w:val="20"/>
        </w:rPr>
      </w:pPr>
      <w:r w:rsidRPr="00581FC5">
        <w:rPr>
          <w:rFonts w:eastAsia="Calibri" w:cs="Arial"/>
          <w:color w:val="000000"/>
          <w:sz w:val="20"/>
          <w:szCs w:val="20"/>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p w14:paraId="68661E93" w14:textId="77777777" w:rsidR="00F555E3" w:rsidRPr="00581FC5" w:rsidRDefault="00F555E3" w:rsidP="00215877">
      <w:pPr>
        <w:spacing w:after="120"/>
        <w:ind w:left="720"/>
        <w:rPr>
          <w:rFonts w:eastAsia="Calibri" w:cs="Arial"/>
          <w:color w:val="000000"/>
          <w:sz w:val="20"/>
          <w:szCs w:val="20"/>
        </w:rPr>
      </w:pPr>
    </w:p>
    <w:p w14:paraId="30AFCFEF" w14:textId="77777777" w:rsidR="00F555E3" w:rsidRPr="00581FC5" w:rsidRDefault="00F555E3" w:rsidP="00215877">
      <w:pPr>
        <w:spacing w:after="120"/>
        <w:ind w:left="720"/>
        <w:rPr>
          <w:rFonts w:eastAsia="Calibri" w:cs="Arial"/>
          <w:color w:val="000000"/>
          <w:sz w:val="20"/>
          <w:szCs w:val="20"/>
        </w:rPr>
      </w:pPr>
    </w:p>
    <w:p w14:paraId="63C8D831" w14:textId="77777777" w:rsidR="00F555E3" w:rsidRPr="00581FC5" w:rsidRDefault="00F555E3" w:rsidP="00215877">
      <w:pPr>
        <w:spacing w:after="120"/>
        <w:ind w:left="720"/>
        <w:rPr>
          <w:rFonts w:eastAsia="Calibri" w:cs="Arial"/>
          <w:color w:val="000000"/>
          <w:sz w:val="20"/>
          <w:szCs w:val="20"/>
        </w:rPr>
      </w:pPr>
    </w:p>
    <w:p w14:paraId="2B1ABDDF" w14:textId="77777777" w:rsidR="00F555E3" w:rsidRPr="00581FC5" w:rsidRDefault="00F555E3" w:rsidP="00215877">
      <w:pPr>
        <w:spacing w:after="120"/>
        <w:ind w:left="720"/>
        <w:rPr>
          <w:rFonts w:eastAsia="Calibri" w:cs="Arial"/>
          <w:color w:val="000000"/>
          <w:sz w:val="20"/>
          <w:szCs w:val="20"/>
        </w:rPr>
      </w:pPr>
    </w:p>
    <w:p w14:paraId="3BF2E755" w14:textId="77777777" w:rsidR="00F555E3" w:rsidRPr="00581FC5" w:rsidRDefault="00F555E3" w:rsidP="00215877">
      <w:pPr>
        <w:spacing w:after="120"/>
        <w:ind w:left="720"/>
        <w:rPr>
          <w:rFonts w:eastAsia="Calibri" w:cs="Arial"/>
          <w:color w:val="000000"/>
          <w:sz w:val="20"/>
          <w:szCs w:val="20"/>
        </w:rPr>
      </w:pPr>
    </w:p>
    <w:bookmarkStart w:id="104" w:name="_Demonstration_of_Increased"/>
    <w:bookmarkStart w:id="105" w:name="Instructions_DemIncreasedImproved"/>
    <w:bookmarkEnd w:id="104"/>
    <w:p w14:paraId="70A1811E" w14:textId="77777777" w:rsidR="00FE3C90" w:rsidRPr="00581FC5" w:rsidRDefault="00FE3C90" w:rsidP="00215877">
      <w:pPr>
        <w:spacing w:before="240" w:after="120"/>
        <w:rPr>
          <w:rStyle w:val="Hyperlink"/>
          <w:rFonts w:cs="Arial"/>
        </w:rPr>
      </w:pPr>
      <w:r w:rsidRPr="00581FC5">
        <w:rPr>
          <w:rStyle w:val="Hyperlink"/>
          <w:rFonts w:cs="Arial"/>
        </w:rPr>
        <w:lastRenderedPageBreak/>
        <w:fldChar w:fldCharType="begin"/>
      </w:r>
      <w:r w:rsidRPr="00581FC5">
        <w:rPr>
          <w:rStyle w:val="Hyperlink"/>
          <w:rFonts w:cs="Arial"/>
        </w:rPr>
        <w:instrText xml:space="preserve"> HYPERLINK  \l "DOC_DemonstrationIncreaseImprove" </w:instrText>
      </w:r>
      <w:r w:rsidRPr="00581FC5">
        <w:rPr>
          <w:rStyle w:val="Hyperlink"/>
          <w:rFonts w:cs="Arial"/>
        </w:rPr>
        <w:fldChar w:fldCharType="separate"/>
      </w:r>
      <w:r w:rsidRPr="00581FC5">
        <w:rPr>
          <w:rStyle w:val="Hyperlink"/>
          <w:rFonts w:cs="Arial"/>
          <w:b/>
        </w:rPr>
        <w:t>Demonstration of Increased or Improved Services for Unduplicated Students</w:t>
      </w:r>
      <w:r w:rsidRPr="00581FC5">
        <w:rPr>
          <w:rStyle w:val="Hyperlink"/>
          <w:rFonts w:cs="Arial"/>
        </w:rPr>
        <w:fldChar w:fldCharType="end"/>
      </w:r>
    </w:p>
    <w:bookmarkEnd w:id="105"/>
    <w:p w14:paraId="7EE3428C" w14:textId="77777777" w:rsidR="00FE3C90" w:rsidRPr="00581FC5" w:rsidRDefault="00FE3C90" w:rsidP="00215877">
      <w:pPr>
        <w:rPr>
          <w:rFonts w:eastAsia="Calibri" w:cs="Arial"/>
          <w:sz w:val="20"/>
          <w:szCs w:val="20"/>
        </w:rPr>
      </w:pPr>
      <w:r w:rsidRPr="00581FC5">
        <w:rPr>
          <w:rFonts w:eastAsia="Calibri" w:cs="Arial"/>
          <w:sz w:val="20"/>
          <w:szCs w:val="20"/>
        </w:rPr>
        <w:t xml:space="preserve">This section must be completed for each LCAP year. When developing the LCAP in year 2 or year 3, copy the </w:t>
      </w:r>
      <w:r w:rsidR="00F555E3" w:rsidRPr="00581FC5">
        <w:rPr>
          <w:rFonts w:eastAsia="Calibri" w:cs="Arial"/>
          <w:sz w:val="20"/>
          <w:szCs w:val="20"/>
        </w:rPr>
        <w:t>“</w:t>
      </w:r>
      <w:r w:rsidRPr="00581FC5">
        <w:rPr>
          <w:rFonts w:eastAsia="Calibri" w:cs="Arial"/>
          <w:bCs/>
          <w:sz w:val="20"/>
          <w:szCs w:val="20"/>
        </w:rPr>
        <w:t>Demonstration of Increased or Improved Services for Unduplicated Students</w:t>
      </w:r>
      <w:r w:rsidR="00F555E3" w:rsidRPr="00581FC5">
        <w:rPr>
          <w:rFonts w:eastAsia="Calibri" w:cs="Arial"/>
          <w:bCs/>
          <w:sz w:val="20"/>
          <w:szCs w:val="20"/>
        </w:rPr>
        <w:t>”</w:t>
      </w:r>
      <w:r w:rsidRPr="00581FC5">
        <w:rPr>
          <w:rFonts w:eastAsia="Calibri" w:cs="Arial"/>
          <w:bCs/>
          <w:sz w:val="20"/>
          <w:szCs w:val="20"/>
        </w:rPr>
        <w:t xml:space="preserve"> </w:t>
      </w:r>
      <w:r w:rsidRPr="00581FC5">
        <w:rPr>
          <w:rFonts w:eastAsia="Calibri" w:cs="Arial"/>
          <w:sz w:val="20"/>
          <w:szCs w:val="20"/>
        </w:rPr>
        <w:t>table and mark the appropriate LCAP year. Using the copy of the table, complete the table as required for the current year LCAP. Retain all prior year tables for this section for each of the three years within the LCAP.</w:t>
      </w:r>
    </w:p>
    <w:bookmarkStart w:id="106" w:name="_UPP:_Unduplicated_Pupil"/>
    <w:bookmarkStart w:id="107" w:name="_Unduplicated_Pupil_Percentage"/>
    <w:bookmarkStart w:id="108" w:name="_MPP:_Minimum_Proportionality"/>
    <w:bookmarkStart w:id="109" w:name="_Percentage_to_Increase"/>
    <w:bookmarkStart w:id="110" w:name="Instructions_DII_EstSCFunds"/>
    <w:bookmarkEnd w:id="106"/>
    <w:bookmarkEnd w:id="107"/>
    <w:bookmarkEnd w:id="108"/>
    <w:bookmarkEnd w:id="109"/>
    <w:p w14:paraId="6F7CEF5D" w14:textId="77777777" w:rsidR="00FE3C90" w:rsidRPr="00581FC5" w:rsidRDefault="00FE3C90" w:rsidP="00215877">
      <w:pPr>
        <w:tabs>
          <w:tab w:val="left" w:pos="6480"/>
        </w:tabs>
        <w:spacing w:before="120" w:after="120"/>
        <w:ind w:left="720"/>
        <w:outlineLvl w:val="4"/>
        <w:rPr>
          <w:rStyle w:val="Hyperlink"/>
          <w:rFonts w:cs="Arial"/>
        </w:rPr>
      </w:pPr>
      <w:r w:rsidRPr="00581FC5">
        <w:rPr>
          <w:rStyle w:val="Hyperlink"/>
          <w:rFonts w:cs="Arial"/>
        </w:rPr>
        <w:fldChar w:fldCharType="begin"/>
      </w:r>
      <w:r w:rsidRPr="00581FC5">
        <w:rPr>
          <w:rStyle w:val="Hyperlink"/>
          <w:rFonts w:cs="Arial"/>
        </w:rPr>
        <w:instrText xml:space="preserve"> HYPERLINK  \l "DOC_EstSCFunds" </w:instrText>
      </w:r>
      <w:r w:rsidRPr="00581FC5">
        <w:rPr>
          <w:rStyle w:val="Hyperlink"/>
          <w:rFonts w:cs="Arial"/>
        </w:rPr>
        <w:fldChar w:fldCharType="separate"/>
      </w:r>
      <w:r w:rsidRPr="00581FC5">
        <w:rPr>
          <w:rStyle w:val="Hyperlink"/>
          <w:rFonts w:cs="Arial"/>
          <w:b/>
          <w:bCs/>
          <w:iCs/>
          <w:sz w:val="22"/>
          <w:szCs w:val="26"/>
        </w:rPr>
        <w:t>Estimated Supplemental and Concentration Grant Funds</w:t>
      </w:r>
      <w:bookmarkEnd w:id="110"/>
      <w:r w:rsidRPr="00581FC5">
        <w:rPr>
          <w:rStyle w:val="Hyperlink"/>
          <w:rFonts w:cs="Arial"/>
        </w:rPr>
        <w:fldChar w:fldCharType="end"/>
      </w:r>
    </w:p>
    <w:p w14:paraId="26F7C264" w14:textId="77777777" w:rsidR="00FE3C90" w:rsidRPr="00581FC5" w:rsidRDefault="00FE3C90" w:rsidP="00215877">
      <w:pPr>
        <w:spacing w:before="120" w:after="120"/>
        <w:ind w:left="720"/>
        <w:outlineLvl w:val="4"/>
        <w:rPr>
          <w:rFonts w:eastAsia="Calibri" w:cs="Arial"/>
          <w:color w:val="000000"/>
          <w:sz w:val="20"/>
          <w:szCs w:val="20"/>
        </w:rPr>
      </w:pPr>
      <w:r w:rsidRPr="00581FC5">
        <w:rPr>
          <w:rFonts w:eastAsia="Calibri" w:cs="Arial"/>
          <w:color w:val="000000"/>
          <w:sz w:val="20"/>
          <w:szCs w:val="20"/>
        </w:rPr>
        <w:t xml:space="preserve">Identify the amount of funds in the LCAP year calculated on the basis of the number and concentration of low income, foster youth, and English learner students as determined pursuant to </w:t>
      </w:r>
      <w:r w:rsidR="004A3C93" w:rsidRPr="00581FC5">
        <w:rPr>
          <w:rFonts w:eastAsia="Calibri" w:cs="Arial"/>
          <w:i/>
          <w:color w:val="000000"/>
          <w:sz w:val="20"/>
          <w:szCs w:val="20"/>
        </w:rPr>
        <w:t>California Code of Regulations</w:t>
      </w:r>
      <w:r w:rsidR="004A3C93" w:rsidRPr="00581FC5">
        <w:rPr>
          <w:rFonts w:eastAsia="Calibri" w:cs="Arial"/>
          <w:color w:val="000000"/>
          <w:sz w:val="20"/>
          <w:szCs w:val="20"/>
        </w:rPr>
        <w:t xml:space="preserve">, Title </w:t>
      </w:r>
      <w:r w:rsidRPr="00581FC5">
        <w:rPr>
          <w:rFonts w:eastAsia="Calibri" w:cs="Arial"/>
          <w:color w:val="000000"/>
          <w:sz w:val="20"/>
          <w:szCs w:val="20"/>
        </w:rPr>
        <w:t xml:space="preserve">5 </w:t>
      </w:r>
      <w:r w:rsidR="004A3C93" w:rsidRPr="00581FC5">
        <w:rPr>
          <w:rFonts w:eastAsia="Calibri" w:cs="Arial"/>
          <w:color w:val="000000"/>
          <w:sz w:val="20"/>
          <w:szCs w:val="20"/>
        </w:rPr>
        <w:t xml:space="preserve">(5 </w:t>
      </w:r>
      <w:r w:rsidRPr="00581FC5">
        <w:rPr>
          <w:rFonts w:eastAsia="Calibri" w:cs="Arial"/>
          <w:i/>
          <w:color w:val="000000"/>
          <w:sz w:val="20"/>
          <w:szCs w:val="20"/>
        </w:rPr>
        <w:t>CCR</w:t>
      </w:r>
      <w:r w:rsidR="004A3C93" w:rsidRPr="00581FC5">
        <w:rPr>
          <w:rFonts w:eastAsia="Calibri" w:cs="Arial"/>
          <w:i/>
          <w:color w:val="000000"/>
          <w:sz w:val="20"/>
          <w:szCs w:val="20"/>
        </w:rPr>
        <w:t>)</w:t>
      </w:r>
      <w:r w:rsidRPr="00581FC5">
        <w:rPr>
          <w:rFonts w:eastAsia="Calibri" w:cs="Arial"/>
          <w:color w:val="000000"/>
          <w:sz w:val="20"/>
          <w:szCs w:val="20"/>
        </w:rPr>
        <w:t xml:space="preserve"> </w:t>
      </w:r>
      <w:r w:rsidR="00203F22" w:rsidRPr="00581FC5">
        <w:rPr>
          <w:rFonts w:eastAsia="Calibri" w:cs="Arial"/>
          <w:color w:val="000000"/>
          <w:sz w:val="20"/>
          <w:szCs w:val="20"/>
        </w:rPr>
        <w:t xml:space="preserve">Section </w:t>
      </w:r>
      <w:r w:rsidRPr="00581FC5">
        <w:rPr>
          <w:rFonts w:eastAsia="Calibri" w:cs="Arial"/>
          <w:color w:val="000000"/>
          <w:sz w:val="20"/>
          <w:szCs w:val="20"/>
        </w:rPr>
        <w:t xml:space="preserve">15496(a)(5). </w:t>
      </w:r>
    </w:p>
    <w:bookmarkStart w:id="111" w:name="Instructions_DII_PercentIncImprServices"/>
    <w:p w14:paraId="09E936B2" w14:textId="77777777" w:rsidR="00FE3C90" w:rsidRPr="00581FC5" w:rsidRDefault="00FE3C90" w:rsidP="00215877">
      <w:pPr>
        <w:tabs>
          <w:tab w:val="left" w:pos="6480"/>
        </w:tabs>
        <w:spacing w:before="120" w:after="120"/>
        <w:ind w:left="720"/>
        <w:outlineLvl w:val="4"/>
        <w:rPr>
          <w:rStyle w:val="Hyperlink"/>
          <w:rFonts w:cs="Arial"/>
        </w:rPr>
      </w:pPr>
      <w:r w:rsidRPr="00581FC5">
        <w:rPr>
          <w:rStyle w:val="Hyperlink"/>
          <w:rFonts w:cs="Arial"/>
        </w:rPr>
        <w:fldChar w:fldCharType="begin"/>
      </w:r>
      <w:r w:rsidRPr="00581FC5">
        <w:rPr>
          <w:rStyle w:val="Hyperlink"/>
          <w:rFonts w:cs="Arial"/>
        </w:rPr>
        <w:instrText xml:space="preserve"> HYPERLINK  \l "DOC_PercentageIncreaseImprove" </w:instrText>
      </w:r>
      <w:r w:rsidRPr="00581FC5">
        <w:rPr>
          <w:rStyle w:val="Hyperlink"/>
          <w:rFonts w:cs="Arial"/>
        </w:rPr>
        <w:fldChar w:fldCharType="separate"/>
      </w:r>
      <w:r w:rsidRPr="00581FC5">
        <w:rPr>
          <w:rStyle w:val="Hyperlink"/>
          <w:rFonts w:cs="Arial"/>
          <w:b/>
          <w:bCs/>
          <w:iCs/>
          <w:sz w:val="22"/>
          <w:szCs w:val="26"/>
        </w:rPr>
        <w:t>Percentage to Increase or Improve Services</w:t>
      </w:r>
      <w:r w:rsidRPr="00581FC5">
        <w:rPr>
          <w:rStyle w:val="Hyperlink"/>
          <w:rFonts w:cs="Arial"/>
        </w:rPr>
        <w:fldChar w:fldCharType="end"/>
      </w:r>
    </w:p>
    <w:p w14:paraId="52E3FF43" w14:textId="77777777" w:rsidR="00FE3C90" w:rsidRPr="00581FC5" w:rsidRDefault="00FE3C90" w:rsidP="00215877">
      <w:pPr>
        <w:spacing w:line="259" w:lineRule="auto"/>
        <w:ind w:left="720"/>
        <w:rPr>
          <w:rFonts w:eastAsia="Calibri" w:cs="Arial"/>
          <w:color w:val="000000"/>
          <w:sz w:val="20"/>
          <w:szCs w:val="20"/>
        </w:rPr>
      </w:pPr>
      <w:bookmarkStart w:id="112" w:name="_Districts_with_UPP"/>
      <w:bookmarkStart w:id="113" w:name="_Districts_with_an"/>
      <w:bookmarkEnd w:id="111"/>
      <w:bookmarkEnd w:id="112"/>
      <w:bookmarkEnd w:id="113"/>
      <w:r w:rsidRPr="00581FC5">
        <w:rPr>
          <w:rFonts w:eastAsia="Calibri" w:cs="Arial"/>
          <w:color w:val="000000"/>
          <w:sz w:val="20"/>
          <w:szCs w:val="20"/>
        </w:rPr>
        <w:t xml:space="preserve">Identify the percentage by which services for unduplicated pupils must be increased or improved as compared to the services provided to all students in the LCAP year as calculated pursuant to 5 </w:t>
      </w:r>
      <w:r w:rsidRPr="00581FC5">
        <w:rPr>
          <w:rFonts w:eastAsia="Calibri" w:cs="Arial"/>
          <w:i/>
          <w:color w:val="000000"/>
          <w:sz w:val="20"/>
          <w:szCs w:val="20"/>
        </w:rPr>
        <w:t>CCR</w:t>
      </w:r>
      <w:r w:rsidRPr="00581FC5">
        <w:rPr>
          <w:rFonts w:eastAsia="Calibri" w:cs="Arial"/>
          <w:color w:val="000000"/>
          <w:sz w:val="20"/>
          <w:szCs w:val="20"/>
        </w:rPr>
        <w:t xml:space="preserve"> </w:t>
      </w:r>
      <w:r w:rsidR="00203F22" w:rsidRPr="00581FC5">
        <w:rPr>
          <w:rFonts w:eastAsia="Calibri" w:cs="Arial"/>
          <w:color w:val="000000"/>
          <w:sz w:val="20"/>
          <w:szCs w:val="20"/>
        </w:rPr>
        <w:t xml:space="preserve">Section </w:t>
      </w:r>
      <w:r w:rsidRPr="00581FC5">
        <w:rPr>
          <w:rFonts w:eastAsia="Calibri" w:cs="Arial"/>
          <w:color w:val="000000"/>
          <w:sz w:val="20"/>
          <w:szCs w:val="20"/>
        </w:rPr>
        <w:t>15496(a)(7).</w:t>
      </w:r>
    </w:p>
    <w:p w14:paraId="0FC49AD0" w14:textId="77777777" w:rsidR="00FE3C90" w:rsidRPr="00581FC5" w:rsidRDefault="00FE3C90" w:rsidP="00215877">
      <w:pPr>
        <w:spacing w:before="120" w:after="120" w:line="276" w:lineRule="auto"/>
        <w:rPr>
          <w:rFonts w:eastAsia="Calibri" w:cs="Arial"/>
          <w:color w:val="000000"/>
          <w:sz w:val="20"/>
          <w:szCs w:val="20"/>
        </w:rPr>
      </w:pPr>
      <w:bookmarkStart w:id="114" w:name="_State_Priorities"/>
      <w:bookmarkEnd w:id="114"/>
      <w:r w:rsidRPr="00581FC5">
        <w:rPr>
          <w:rFonts w:eastAsia="Calibri" w:cs="Arial"/>
          <w:color w:val="000000"/>
          <w:sz w:val="20"/>
          <w:szCs w:val="20"/>
        </w:rPr>
        <w:t xml:space="preserve">Consistent with the requirements of 5 </w:t>
      </w:r>
      <w:r w:rsidRPr="00581FC5">
        <w:rPr>
          <w:rFonts w:eastAsia="Calibri" w:cs="Arial"/>
          <w:i/>
          <w:color w:val="000000"/>
          <w:sz w:val="20"/>
          <w:szCs w:val="20"/>
        </w:rPr>
        <w:t>CCR</w:t>
      </w:r>
      <w:r w:rsidRPr="00581FC5">
        <w:rPr>
          <w:rFonts w:eastAsia="Calibri" w:cs="Arial"/>
          <w:color w:val="000000"/>
          <w:sz w:val="20"/>
          <w:szCs w:val="20"/>
        </w:rPr>
        <w:t xml:space="preserve"> </w:t>
      </w:r>
      <w:r w:rsidR="00203F22" w:rsidRPr="00581FC5">
        <w:rPr>
          <w:rFonts w:eastAsia="Calibri" w:cs="Arial"/>
          <w:color w:val="000000"/>
          <w:sz w:val="20"/>
          <w:szCs w:val="20"/>
        </w:rPr>
        <w:t xml:space="preserve">Section </w:t>
      </w:r>
      <w:r w:rsidRPr="00581FC5">
        <w:rPr>
          <w:rFonts w:eastAsia="Calibri" w:cs="Arial"/>
          <w:color w:val="000000"/>
          <w:sz w:val="20"/>
          <w:szCs w:val="20"/>
        </w:rPr>
        <w:t>15496, describe how services provided for unduplicated pupils are increased or improved by at least the percentage calculated as compared to services provided for all students in the LCAP year</w:t>
      </w:r>
      <w:r w:rsidRPr="00581FC5">
        <w:rPr>
          <w:rFonts w:eastAsia="Calibri" w:cs="Arial"/>
          <w:iCs/>
          <w:sz w:val="20"/>
          <w:szCs w:val="20"/>
        </w:rPr>
        <w:t>.</w:t>
      </w:r>
      <w:r w:rsidRPr="00581FC5">
        <w:rPr>
          <w:rFonts w:eastAsia="Calibri" w:cs="Arial"/>
          <w:color w:val="000000"/>
          <w:sz w:val="20"/>
          <w:szCs w:val="20"/>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473DF81" w14:textId="77777777" w:rsidR="00FE3C90" w:rsidRPr="00581FC5" w:rsidRDefault="00FE3C90" w:rsidP="00215877">
      <w:pPr>
        <w:tabs>
          <w:tab w:val="left" w:pos="720"/>
        </w:tabs>
        <w:spacing w:before="120" w:after="120" w:line="276" w:lineRule="auto"/>
        <w:rPr>
          <w:rFonts w:eastAsia="Calibri" w:cs="Arial"/>
          <w:color w:val="000000"/>
          <w:sz w:val="20"/>
          <w:szCs w:val="20"/>
        </w:rPr>
      </w:pPr>
      <w:r w:rsidRPr="00581FC5">
        <w:rPr>
          <w:rFonts w:eastAsia="Calibri" w:cs="Arial"/>
          <w:iCs/>
          <w:sz w:val="20"/>
          <w:szCs w:val="20"/>
        </w:rPr>
        <w:t>If the overall increased or improved services include any actions/services being funded and provided on a schoolwide or districtwide basis, identify each action/service and include the required descriptions supporting each action/service as follows.</w:t>
      </w:r>
      <w:r w:rsidRPr="00581FC5" w:rsidDel="002A28FC">
        <w:rPr>
          <w:rFonts w:eastAsia="Calibri" w:cs="Arial"/>
          <w:iCs/>
          <w:sz w:val="20"/>
          <w:szCs w:val="20"/>
        </w:rPr>
        <w:t xml:space="preserve"> </w:t>
      </w:r>
    </w:p>
    <w:p w14:paraId="6C520558" w14:textId="77777777" w:rsidR="00FE3C90" w:rsidRPr="00581FC5" w:rsidRDefault="00FE3C90" w:rsidP="00215877">
      <w:pPr>
        <w:spacing w:after="200" w:line="276" w:lineRule="auto"/>
        <w:contextualSpacing/>
        <w:rPr>
          <w:rFonts w:cs="Arial"/>
          <w:sz w:val="20"/>
          <w:szCs w:val="20"/>
        </w:rPr>
      </w:pPr>
      <w:r w:rsidRPr="00581FC5">
        <w:rPr>
          <w:rFonts w:cs="Arial"/>
          <w:sz w:val="20"/>
          <w:szCs w:val="20"/>
        </w:rPr>
        <w:t>For those services being provided on an LEA-wide basis:</w:t>
      </w:r>
    </w:p>
    <w:p w14:paraId="21A3E4A0" w14:textId="77777777" w:rsidR="00FE3C90" w:rsidRPr="00581FC5" w:rsidRDefault="00FE3C90" w:rsidP="004E5467">
      <w:pPr>
        <w:numPr>
          <w:ilvl w:val="0"/>
          <w:numId w:val="10"/>
        </w:numPr>
        <w:spacing w:before="120" w:after="120"/>
        <w:ind w:left="540"/>
        <w:rPr>
          <w:rFonts w:cs="Arial"/>
          <w:sz w:val="20"/>
          <w:szCs w:val="20"/>
        </w:rPr>
      </w:pPr>
      <w:r w:rsidRPr="00581FC5">
        <w:rPr>
          <w:rFonts w:cs="Arial"/>
          <w:sz w:val="20"/>
          <w:szCs w:val="20"/>
        </w:rPr>
        <w:t xml:space="preserve">For school districts with an unduplicated pupil percentage of 55% or more, and for charter schools and county offices of education: Describe how these services are </w:t>
      </w:r>
      <w:r w:rsidRPr="00581FC5">
        <w:rPr>
          <w:rFonts w:cs="Arial"/>
          <w:b/>
          <w:sz w:val="20"/>
          <w:szCs w:val="20"/>
        </w:rPr>
        <w:t>principally directed to</w:t>
      </w:r>
      <w:r w:rsidRPr="00581FC5">
        <w:rPr>
          <w:rFonts w:cs="Arial"/>
          <w:sz w:val="20"/>
          <w:szCs w:val="20"/>
        </w:rPr>
        <w:t xml:space="preserve"> and </w:t>
      </w:r>
      <w:r w:rsidRPr="00581FC5">
        <w:rPr>
          <w:rFonts w:cs="Arial"/>
          <w:b/>
          <w:sz w:val="20"/>
          <w:szCs w:val="20"/>
        </w:rPr>
        <w:t>effective in</w:t>
      </w:r>
      <w:r w:rsidRPr="00581FC5">
        <w:rPr>
          <w:rFonts w:cs="Arial"/>
          <w:sz w:val="20"/>
          <w:szCs w:val="20"/>
        </w:rPr>
        <w:t xml:space="preserve"> meeting its goals for unduplicated pupils in the state and any local priorities.</w:t>
      </w:r>
    </w:p>
    <w:p w14:paraId="27869815" w14:textId="77777777" w:rsidR="00FE3C90" w:rsidRPr="00581FC5" w:rsidRDefault="00FE3C90" w:rsidP="004E5467">
      <w:pPr>
        <w:numPr>
          <w:ilvl w:val="0"/>
          <w:numId w:val="10"/>
        </w:numPr>
        <w:spacing w:before="120" w:after="120"/>
        <w:ind w:left="540"/>
        <w:rPr>
          <w:rFonts w:cs="Arial"/>
          <w:sz w:val="20"/>
          <w:szCs w:val="20"/>
        </w:rPr>
      </w:pPr>
      <w:r w:rsidRPr="00581FC5">
        <w:rPr>
          <w:rFonts w:cs="Arial"/>
          <w:sz w:val="20"/>
          <w:szCs w:val="20"/>
        </w:rPr>
        <w:t xml:space="preserve">For school districts with an unduplicated pupil percentage of less than 55%: Describe how these services are </w:t>
      </w:r>
      <w:r w:rsidRPr="00581FC5">
        <w:rPr>
          <w:rFonts w:cs="Arial"/>
          <w:b/>
          <w:sz w:val="20"/>
          <w:szCs w:val="20"/>
        </w:rPr>
        <w:t>principally directed to</w:t>
      </w:r>
      <w:r w:rsidRPr="00581FC5">
        <w:rPr>
          <w:rFonts w:cs="Arial"/>
          <w:sz w:val="20"/>
          <w:szCs w:val="20"/>
        </w:rPr>
        <w:t xml:space="preserve"> and </w:t>
      </w:r>
      <w:r w:rsidRPr="00581FC5">
        <w:rPr>
          <w:rFonts w:cs="Arial"/>
          <w:b/>
          <w:sz w:val="20"/>
          <w:szCs w:val="20"/>
        </w:rPr>
        <w:t xml:space="preserve">effective in </w:t>
      </w:r>
      <w:r w:rsidRPr="00581FC5">
        <w:rPr>
          <w:rFonts w:cs="Arial"/>
          <w:sz w:val="20"/>
          <w:szCs w:val="20"/>
        </w:rPr>
        <w:t>meeting its goals for unduplicated pupils in the state and any local priorities</w:t>
      </w:r>
      <w:r w:rsidRPr="00581FC5">
        <w:rPr>
          <w:rFonts w:cs="Arial"/>
          <w:b/>
          <w:sz w:val="20"/>
          <w:szCs w:val="20"/>
        </w:rPr>
        <w:t xml:space="preserve">. </w:t>
      </w:r>
      <w:r w:rsidRPr="00581FC5">
        <w:rPr>
          <w:rFonts w:cs="Arial"/>
          <w:sz w:val="20"/>
          <w:szCs w:val="20"/>
        </w:rPr>
        <w:t xml:space="preserve">Also describe how the services are </w:t>
      </w:r>
      <w:r w:rsidRPr="00581FC5">
        <w:rPr>
          <w:rFonts w:cs="Arial"/>
          <w:b/>
          <w:sz w:val="20"/>
          <w:szCs w:val="20"/>
        </w:rPr>
        <w:t>the most</w:t>
      </w:r>
      <w:r w:rsidRPr="00581FC5">
        <w:rPr>
          <w:rFonts w:cs="Arial"/>
          <w:sz w:val="20"/>
          <w:szCs w:val="20"/>
        </w:rPr>
        <w:t xml:space="preserve"> </w:t>
      </w:r>
      <w:r w:rsidRPr="00581FC5">
        <w:rPr>
          <w:rFonts w:cs="Arial"/>
          <w:b/>
          <w:sz w:val="20"/>
          <w:szCs w:val="20"/>
        </w:rPr>
        <w:t>effective use of the funds to</w:t>
      </w:r>
      <w:r w:rsidRPr="00581FC5">
        <w:rPr>
          <w:rFonts w:cs="Arial"/>
          <w:sz w:val="20"/>
          <w:szCs w:val="20"/>
        </w:rPr>
        <w:t xml:space="preserve"> meet these goals for its unduplicated pupils. Provide the basis for this determination, including any alternatives considered, supporting research, experience or educational theory.</w:t>
      </w:r>
    </w:p>
    <w:p w14:paraId="71851BD1" w14:textId="77777777" w:rsidR="00FE3C90" w:rsidRPr="00581FC5" w:rsidRDefault="00FE3C90" w:rsidP="00215877">
      <w:pPr>
        <w:rPr>
          <w:rFonts w:cs="Arial"/>
          <w:sz w:val="20"/>
          <w:szCs w:val="20"/>
        </w:rPr>
      </w:pPr>
      <w:r w:rsidRPr="00581FC5">
        <w:rPr>
          <w:rFonts w:cs="Arial"/>
          <w:sz w:val="20"/>
          <w:szCs w:val="20"/>
        </w:rPr>
        <w:t>For school districts only, identify in the description those services being funded and provided on a schoolwide basis, and include the required description supporting the use of the funds on a schoolwide basis:</w:t>
      </w:r>
    </w:p>
    <w:p w14:paraId="1A8917FD" w14:textId="77777777" w:rsidR="00FE3C90" w:rsidRPr="00581FC5" w:rsidRDefault="00FE3C90" w:rsidP="00215877">
      <w:pPr>
        <w:ind w:left="720"/>
        <w:rPr>
          <w:rFonts w:cs="Arial"/>
          <w:sz w:val="20"/>
          <w:szCs w:val="20"/>
        </w:rPr>
      </w:pPr>
    </w:p>
    <w:p w14:paraId="186A1084" w14:textId="77777777" w:rsidR="00FE3C90" w:rsidRPr="00581FC5" w:rsidRDefault="00FE3C90" w:rsidP="004E5467">
      <w:pPr>
        <w:numPr>
          <w:ilvl w:val="0"/>
          <w:numId w:val="11"/>
        </w:numPr>
        <w:ind w:left="540"/>
        <w:rPr>
          <w:rFonts w:cs="Arial"/>
          <w:sz w:val="20"/>
          <w:szCs w:val="20"/>
        </w:rPr>
      </w:pPr>
      <w:r w:rsidRPr="00581FC5">
        <w:rPr>
          <w:rFonts w:cs="Arial"/>
          <w:sz w:val="20"/>
          <w:szCs w:val="20"/>
        </w:rPr>
        <w:t xml:space="preserve">For schools with 40% or more enrollment of unduplicated pupils: Describe how these services are </w:t>
      </w:r>
      <w:r w:rsidRPr="00581FC5">
        <w:rPr>
          <w:rFonts w:cs="Arial"/>
          <w:b/>
          <w:sz w:val="20"/>
          <w:szCs w:val="20"/>
        </w:rPr>
        <w:t>principally directed to</w:t>
      </w:r>
      <w:r w:rsidRPr="00581FC5">
        <w:rPr>
          <w:rFonts w:cs="Arial"/>
          <w:sz w:val="20"/>
          <w:szCs w:val="20"/>
        </w:rPr>
        <w:t xml:space="preserve"> and </w:t>
      </w:r>
      <w:r w:rsidRPr="00581FC5">
        <w:rPr>
          <w:rFonts w:cs="Arial"/>
          <w:b/>
          <w:sz w:val="20"/>
          <w:szCs w:val="20"/>
        </w:rPr>
        <w:t>effective in</w:t>
      </w:r>
      <w:r w:rsidRPr="00581FC5">
        <w:rPr>
          <w:rFonts w:cs="Arial"/>
          <w:sz w:val="20"/>
          <w:szCs w:val="20"/>
        </w:rPr>
        <w:t xml:space="preserve"> meeting its goals for its unduplicated pupils in the state and any local priorities.</w:t>
      </w:r>
    </w:p>
    <w:p w14:paraId="380855FF" w14:textId="77777777" w:rsidR="00FE3C90" w:rsidRPr="00581FC5" w:rsidRDefault="00FE3C90" w:rsidP="00215877">
      <w:pPr>
        <w:ind w:left="540"/>
        <w:rPr>
          <w:rFonts w:cs="Arial"/>
          <w:sz w:val="20"/>
          <w:szCs w:val="20"/>
        </w:rPr>
      </w:pPr>
    </w:p>
    <w:p w14:paraId="32D7DA66" w14:textId="77777777" w:rsidR="00FE3C90" w:rsidRPr="00581FC5" w:rsidRDefault="00FE3C90" w:rsidP="004E5467">
      <w:pPr>
        <w:numPr>
          <w:ilvl w:val="0"/>
          <w:numId w:val="11"/>
        </w:numPr>
        <w:ind w:left="540"/>
        <w:rPr>
          <w:rFonts w:cs="Arial"/>
          <w:sz w:val="20"/>
          <w:szCs w:val="20"/>
        </w:rPr>
      </w:pPr>
      <w:r w:rsidRPr="00581FC5">
        <w:rPr>
          <w:rFonts w:cs="Arial"/>
          <w:sz w:val="20"/>
          <w:szCs w:val="20"/>
        </w:rPr>
        <w:t xml:space="preserve">For school districts expending funds on a schoolwide basis at a school with less than 40% enrollment of unduplicated pupils: Describe how these services are </w:t>
      </w:r>
      <w:r w:rsidRPr="00581FC5">
        <w:rPr>
          <w:rFonts w:cs="Arial"/>
          <w:b/>
          <w:sz w:val="20"/>
          <w:szCs w:val="20"/>
        </w:rPr>
        <w:t>principally directed to</w:t>
      </w:r>
      <w:r w:rsidRPr="00581FC5">
        <w:rPr>
          <w:rFonts w:cs="Arial"/>
          <w:sz w:val="20"/>
          <w:szCs w:val="20"/>
        </w:rPr>
        <w:t xml:space="preserve"> and how the services are </w:t>
      </w:r>
      <w:r w:rsidRPr="00581FC5">
        <w:rPr>
          <w:rFonts w:cs="Arial"/>
          <w:b/>
          <w:sz w:val="20"/>
          <w:szCs w:val="20"/>
        </w:rPr>
        <w:t>the most</w:t>
      </w:r>
      <w:r w:rsidRPr="00581FC5">
        <w:rPr>
          <w:rFonts w:cs="Arial"/>
          <w:sz w:val="20"/>
          <w:szCs w:val="20"/>
        </w:rPr>
        <w:t xml:space="preserve"> </w:t>
      </w:r>
      <w:r w:rsidRPr="00581FC5">
        <w:rPr>
          <w:rFonts w:cs="Arial"/>
          <w:b/>
          <w:sz w:val="20"/>
          <w:szCs w:val="20"/>
        </w:rPr>
        <w:t>effective use of the funds to</w:t>
      </w:r>
      <w:r w:rsidRPr="00581FC5">
        <w:rPr>
          <w:rFonts w:cs="Arial"/>
          <w:sz w:val="20"/>
          <w:szCs w:val="20"/>
        </w:rPr>
        <w:t xml:space="preserve"> meet its goals for English learners, low income students and foster youth, in the state and any local priorities.</w:t>
      </w:r>
    </w:p>
    <w:p w14:paraId="1DE24ED4" w14:textId="77777777" w:rsidR="00FE3C90" w:rsidRPr="00581FC5" w:rsidRDefault="00FE3C90" w:rsidP="00215877">
      <w:pPr>
        <w:tabs>
          <w:tab w:val="left" w:pos="720"/>
        </w:tabs>
        <w:spacing w:after="200" w:line="276" w:lineRule="auto"/>
        <w:contextualSpacing/>
        <w:rPr>
          <w:rFonts w:cs="Arial"/>
          <w:sz w:val="20"/>
          <w:szCs w:val="20"/>
        </w:rPr>
      </w:pPr>
    </w:p>
    <w:p w14:paraId="0DF6D158" w14:textId="77777777" w:rsidR="00FE3C90" w:rsidRPr="00581FC5" w:rsidRDefault="00FF4503" w:rsidP="00215877">
      <w:pPr>
        <w:spacing w:before="120" w:after="120"/>
        <w:rPr>
          <w:rStyle w:val="Hyperlink"/>
          <w:rFonts w:cs="Arial"/>
          <w:b/>
        </w:rPr>
      </w:pPr>
      <w:bookmarkStart w:id="115" w:name="State_Priorities"/>
      <w:r w:rsidRPr="00581FC5">
        <w:rPr>
          <w:rStyle w:val="Hyperlink"/>
          <w:rFonts w:cs="Arial"/>
          <w:b/>
        </w:rPr>
        <w:br w:type="page"/>
      </w:r>
      <w:hyperlink w:anchor="Instructions_GAS_StateLocalPriorities" w:history="1">
        <w:r w:rsidR="00FE3C90" w:rsidRPr="00581FC5">
          <w:rPr>
            <w:rStyle w:val="Hyperlink"/>
            <w:rFonts w:cs="Arial"/>
            <w:b/>
          </w:rPr>
          <w:t>State Priorities</w:t>
        </w:r>
        <w:bookmarkEnd w:id="115"/>
      </w:hyperlink>
    </w:p>
    <w:p w14:paraId="50C9C488"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1: Basic Services </w:t>
      </w:r>
      <w:r w:rsidRPr="00581FC5">
        <w:rPr>
          <w:rFonts w:eastAsia="Calibri" w:cs="Arial"/>
          <w:color w:val="000000"/>
          <w:sz w:val="20"/>
          <w:szCs w:val="20"/>
        </w:rPr>
        <w:t>addresses the degree to which:</w:t>
      </w:r>
    </w:p>
    <w:p w14:paraId="67856BA6" w14:textId="77777777" w:rsidR="00FE3C90" w:rsidRPr="00581FC5" w:rsidRDefault="00FE3C90" w:rsidP="004E5467">
      <w:pPr>
        <w:widowControl w:val="0"/>
        <w:numPr>
          <w:ilvl w:val="0"/>
          <w:numId w:val="1"/>
        </w:numPr>
        <w:overflowPunct w:val="0"/>
        <w:autoSpaceDE w:val="0"/>
        <w:autoSpaceDN w:val="0"/>
        <w:adjustRightInd w:val="0"/>
        <w:rPr>
          <w:rFonts w:eastAsia="Calibri" w:cs="Arial"/>
          <w:sz w:val="20"/>
          <w:szCs w:val="20"/>
        </w:rPr>
      </w:pPr>
      <w:r w:rsidRPr="00581FC5">
        <w:rPr>
          <w:rFonts w:eastAsia="Calibri" w:cs="Arial"/>
          <w:color w:val="000000"/>
          <w:sz w:val="20"/>
          <w:szCs w:val="20"/>
        </w:rPr>
        <w:t>Teachers in the LEA are appropriately assigned and fully credentialed in the subject area and for the pupils they are teaching;</w:t>
      </w:r>
    </w:p>
    <w:p w14:paraId="047F9BC5" w14:textId="77777777" w:rsidR="00FE3C90" w:rsidRPr="00581FC5" w:rsidRDefault="00FE3C90" w:rsidP="004E5467">
      <w:pPr>
        <w:widowControl w:val="0"/>
        <w:numPr>
          <w:ilvl w:val="0"/>
          <w:numId w:val="1"/>
        </w:numPr>
        <w:overflowPunct w:val="0"/>
        <w:autoSpaceDE w:val="0"/>
        <w:autoSpaceDN w:val="0"/>
        <w:adjustRightInd w:val="0"/>
        <w:rPr>
          <w:rFonts w:eastAsia="Calibri" w:cs="Arial"/>
          <w:sz w:val="20"/>
          <w:szCs w:val="20"/>
        </w:rPr>
      </w:pPr>
      <w:r w:rsidRPr="00581FC5">
        <w:rPr>
          <w:rFonts w:eastAsia="Calibri" w:cs="Arial"/>
          <w:color w:val="000000"/>
          <w:sz w:val="20"/>
          <w:szCs w:val="20"/>
        </w:rPr>
        <w:t>Pupils in the school district have sufficient access to the standards-aligned instructional materials; and</w:t>
      </w:r>
    </w:p>
    <w:p w14:paraId="2E878D97" w14:textId="77777777" w:rsidR="00FE3C90" w:rsidRPr="00581FC5" w:rsidRDefault="00FE3C90" w:rsidP="004E5467">
      <w:pPr>
        <w:widowControl w:val="0"/>
        <w:numPr>
          <w:ilvl w:val="0"/>
          <w:numId w:val="1"/>
        </w:numPr>
        <w:overflowPunct w:val="0"/>
        <w:autoSpaceDE w:val="0"/>
        <w:autoSpaceDN w:val="0"/>
        <w:adjustRightInd w:val="0"/>
        <w:rPr>
          <w:rFonts w:eastAsia="Calibri" w:cs="Arial"/>
          <w:sz w:val="20"/>
          <w:szCs w:val="20"/>
        </w:rPr>
      </w:pPr>
      <w:r w:rsidRPr="00581FC5">
        <w:rPr>
          <w:rFonts w:eastAsia="Calibri" w:cs="Arial"/>
          <w:color w:val="000000"/>
          <w:sz w:val="20"/>
          <w:szCs w:val="20"/>
        </w:rPr>
        <w:t>School facilities are maintained in good repair.</w:t>
      </w:r>
    </w:p>
    <w:p w14:paraId="214F961A"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2: Implementation of State Standards </w:t>
      </w:r>
      <w:r w:rsidRPr="00581FC5">
        <w:rPr>
          <w:rFonts w:eastAsia="Calibri" w:cs="Arial"/>
          <w:color w:val="000000"/>
          <w:sz w:val="20"/>
          <w:szCs w:val="20"/>
        </w:rPr>
        <w:t>addresses:</w:t>
      </w:r>
    </w:p>
    <w:p w14:paraId="053E186C" w14:textId="77777777" w:rsidR="00FE3C90" w:rsidRPr="00581FC5" w:rsidRDefault="00FE3C90" w:rsidP="004E5467">
      <w:pPr>
        <w:widowControl w:val="0"/>
        <w:numPr>
          <w:ilvl w:val="0"/>
          <w:numId w:val="2"/>
        </w:numPr>
        <w:autoSpaceDE w:val="0"/>
        <w:autoSpaceDN w:val="0"/>
        <w:adjustRightInd w:val="0"/>
        <w:rPr>
          <w:rFonts w:eastAsia="Calibri" w:cs="Arial"/>
          <w:sz w:val="20"/>
          <w:szCs w:val="20"/>
        </w:rPr>
      </w:pPr>
      <w:r w:rsidRPr="00581FC5">
        <w:rPr>
          <w:rFonts w:eastAsia="Calibri" w:cs="Arial"/>
          <w:color w:val="000000"/>
          <w:sz w:val="20"/>
          <w:szCs w:val="20"/>
        </w:rPr>
        <w:t xml:space="preserve">The implementation of state board adopted academic content and performance standards for all students, which are: </w:t>
      </w:r>
    </w:p>
    <w:p w14:paraId="3A3BAAD2"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English Language Arts – Common Core State Standards</w:t>
      </w:r>
      <w:r w:rsidR="00D62D46" w:rsidRPr="00581FC5">
        <w:rPr>
          <w:rFonts w:eastAsia="Calibri" w:cs="Arial"/>
          <w:sz w:val="20"/>
          <w:szCs w:val="20"/>
        </w:rPr>
        <w:t xml:space="preserve"> (CCSS)</w:t>
      </w:r>
      <w:r w:rsidRPr="00581FC5">
        <w:rPr>
          <w:rFonts w:eastAsia="Calibri" w:cs="Arial"/>
          <w:sz w:val="20"/>
          <w:szCs w:val="20"/>
        </w:rPr>
        <w:t xml:space="preserve"> for English Language Arts</w:t>
      </w:r>
    </w:p>
    <w:p w14:paraId="1E150DFD"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Mathemati</w:t>
      </w:r>
      <w:r w:rsidR="004A3C93" w:rsidRPr="00581FC5">
        <w:rPr>
          <w:rFonts w:eastAsia="Calibri" w:cs="Arial"/>
          <w:sz w:val="20"/>
          <w:szCs w:val="20"/>
        </w:rPr>
        <w:t>cs – CCSS</w:t>
      </w:r>
      <w:r w:rsidRPr="00581FC5">
        <w:rPr>
          <w:rFonts w:eastAsia="Calibri" w:cs="Arial"/>
          <w:sz w:val="20"/>
          <w:szCs w:val="20"/>
        </w:rPr>
        <w:t xml:space="preserve"> for Mathematics</w:t>
      </w:r>
    </w:p>
    <w:p w14:paraId="28C65244"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English Language Development</w:t>
      </w:r>
      <w:r w:rsidR="00D62D46" w:rsidRPr="00581FC5">
        <w:rPr>
          <w:rFonts w:eastAsia="Calibri" w:cs="Arial"/>
          <w:sz w:val="20"/>
          <w:szCs w:val="20"/>
        </w:rPr>
        <w:t xml:space="preserve"> (ELD)</w:t>
      </w:r>
    </w:p>
    <w:p w14:paraId="5B4ECCC0"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Career Technical Education</w:t>
      </w:r>
    </w:p>
    <w:p w14:paraId="7911B79D"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Health Education Content Standards</w:t>
      </w:r>
    </w:p>
    <w:p w14:paraId="37BE0862"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History-Social Science</w:t>
      </w:r>
    </w:p>
    <w:p w14:paraId="1054654E"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Model School Library Standards</w:t>
      </w:r>
    </w:p>
    <w:p w14:paraId="10BF22AD"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Physical Education Model Content Standards</w:t>
      </w:r>
    </w:p>
    <w:p w14:paraId="0FA20950"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Next Generation Science Standards</w:t>
      </w:r>
    </w:p>
    <w:p w14:paraId="564BF9F5"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Visual and Performing Arts</w:t>
      </w:r>
    </w:p>
    <w:p w14:paraId="3BC1192D" w14:textId="77777777" w:rsidR="00FE3C90" w:rsidRPr="00581FC5" w:rsidRDefault="00FE3C90" w:rsidP="004E5467">
      <w:pPr>
        <w:widowControl w:val="0"/>
        <w:numPr>
          <w:ilvl w:val="1"/>
          <w:numId w:val="2"/>
        </w:numPr>
        <w:autoSpaceDE w:val="0"/>
        <w:autoSpaceDN w:val="0"/>
        <w:adjustRightInd w:val="0"/>
        <w:rPr>
          <w:rFonts w:eastAsia="Calibri" w:cs="Arial"/>
          <w:sz w:val="20"/>
          <w:szCs w:val="20"/>
        </w:rPr>
      </w:pPr>
      <w:r w:rsidRPr="00581FC5">
        <w:rPr>
          <w:rFonts w:eastAsia="Calibri" w:cs="Arial"/>
          <w:sz w:val="20"/>
          <w:szCs w:val="20"/>
        </w:rPr>
        <w:t xml:space="preserve">World Language; </w:t>
      </w:r>
      <w:r w:rsidRPr="00581FC5">
        <w:rPr>
          <w:rFonts w:eastAsia="Calibri" w:cs="Arial"/>
          <w:color w:val="000000"/>
          <w:sz w:val="20"/>
          <w:szCs w:val="20"/>
        </w:rPr>
        <w:t>and</w:t>
      </w:r>
    </w:p>
    <w:p w14:paraId="79EF9FC5" w14:textId="77777777" w:rsidR="00FE3C90" w:rsidRPr="00581FC5" w:rsidRDefault="00FE3C90" w:rsidP="004E5467">
      <w:pPr>
        <w:widowControl w:val="0"/>
        <w:numPr>
          <w:ilvl w:val="0"/>
          <w:numId w:val="2"/>
        </w:numPr>
        <w:autoSpaceDE w:val="0"/>
        <w:autoSpaceDN w:val="0"/>
        <w:adjustRightInd w:val="0"/>
        <w:rPr>
          <w:rFonts w:eastAsia="Calibri" w:cs="Arial"/>
          <w:sz w:val="20"/>
          <w:szCs w:val="20"/>
        </w:rPr>
      </w:pPr>
      <w:r w:rsidRPr="00581FC5">
        <w:rPr>
          <w:rFonts w:eastAsia="Calibri" w:cs="Arial"/>
          <w:color w:val="000000"/>
          <w:sz w:val="20"/>
          <w:szCs w:val="20"/>
        </w:rPr>
        <w:t>How the programs and services will enable English learners to access the CCSS and the ELD standards for purposes of gaining academic content knowledge and English language proficiency.</w:t>
      </w:r>
    </w:p>
    <w:p w14:paraId="78D15341"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3: Parental Involvement </w:t>
      </w:r>
      <w:r w:rsidRPr="00581FC5">
        <w:rPr>
          <w:rFonts w:eastAsia="Calibri" w:cs="Arial"/>
          <w:color w:val="000000"/>
          <w:sz w:val="20"/>
          <w:szCs w:val="20"/>
        </w:rPr>
        <w:t>addresses:</w:t>
      </w:r>
    </w:p>
    <w:p w14:paraId="1173ED36" w14:textId="77777777" w:rsidR="00FE3C90" w:rsidRPr="00581FC5" w:rsidRDefault="00FE3C90" w:rsidP="004E5467">
      <w:pPr>
        <w:widowControl w:val="0"/>
        <w:numPr>
          <w:ilvl w:val="0"/>
          <w:numId w:val="3"/>
        </w:numPr>
        <w:autoSpaceDE w:val="0"/>
        <w:autoSpaceDN w:val="0"/>
        <w:adjustRightInd w:val="0"/>
        <w:rPr>
          <w:rFonts w:eastAsia="Calibri" w:cs="Arial"/>
          <w:sz w:val="20"/>
          <w:szCs w:val="20"/>
        </w:rPr>
      </w:pPr>
      <w:r w:rsidRPr="00581FC5">
        <w:rPr>
          <w:rFonts w:eastAsia="Calibri" w:cs="Arial"/>
          <w:color w:val="000000"/>
          <w:sz w:val="20"/>
          <w:szCs w:val="20"/>
        </w:rPr>
        <w:t>The efforts the school district makes to seek parent input in making decisions for the school district and each individual school site;</w:t>
      </w:r>
    </w:p>
    <w:p w14:paraId="275FE931" w14:textId="77777777" w:rsidR="00FE3C90" w:rsidRPr="00581FC5" w:rsidRDefault="00FE3C90" w:rsidP="004E5467">
      <w:pPr>
        <w:widowControl w:val="0"/>
        <w:numPr>
          <w:ilvl w:val="0"/>
          <w:numId w:val="3"/>
        </w:numPr>
        <w:autoSpaceDE w:val="0"/>
        <w:autoSpaceDN w:val="0"/>
        <w:adjustRightInd w:val="0"/>
        <w:rPr>
          <w:rFonts w:eastAsia="Calibri" w:cs="Arial"/>
          <w:sz w:val="20"/>
          <w:szCs w:val="20"/>
        </w:rPr>
      </w:pPr>
      <w:r w:rsidRPr="00581FC5">
        <w:rPr>
          <w:rFonts w:eastAsia="Calibri" w:cs="Arial"/>
          <w:color w:val="000000"/>
          <w:sz w:val="20"/>
          <w:szCs w:val="20"/>
        </w:rPr>
        <w:t xml:space="preserve">How the school district will promote parental participation in programs for unduplicated pupils; and </w:t>
      </w:r>
    </w:p>
    <w:p w14:paraId="2581B599" w14:textId="77777777" w:rsidR="00FE3C90" w:rsidRPr="00581FC5" w:rsidRDefault="00FE3C90" w:rsidP="004E5467">
      <w:pPr>
        <w:widowControl w:val="0"/>
        <w:numPr>
          <w:ilvl w:val="0"/>
          <w:numId w:val="3"/>
        </w:numPr>
        <w:overflowPunct w:val="0"/>
        <w:autoSpaceDE w:val="0"/>
        <w:autoSpaceDN w:val="0"/>
        <w:adjustRightInd w:val="0"/>
        <w:rPr>
          <w:rFonts w:eastAsia="Calibri" w:cs="Arial"/>
          <w:sz w:val="20"/>
          <w:szCs w:val="20"/>
        </w:rPr>
      </w:pPr>
      <w:r w:rsidRPr="00581FC5">
        <w:rPr>
          <w:rFonts w:eastAsia="Calibri" w:cs="Arial"/>
          <w:color w:val="000000"/>
          <w:sz w:val="20"/>
          <w:szCs w:val="20"/>
        </w:rPr>
        <w:t>How the school district will promote parental participation in programs for individuals with exceptional needs.</w:t>
      </w:r>
    </w:p>
    <w:p w14:paraId="7C207C48"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4: Pupil Achievement </w:t>
      </w:r>
      <w:r w:rsidRPr="00581FC5">
        <w:rPr>
          <w:rFonts w:eastAsia="Calibri" w:cs="Arial"/>
          <w:color w:val="000000"/>
          <w:sz w:val="20"/>
          <w:szCs w:val="20"/>
        </w:rPr>
        <w:t>as measured by all of the following, as applicable:</w:t>
      </w:r>
    </w:p>
    <w:p w14:paraId="054CBDDC"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Statewide assessments;</w:t>
      </w:r>
    </w:p>
    <w:p w14:paraId="6C1C6362"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The Academic Performance Index;</w:t>
      </w:r>
    </w:p>
    <w:p w14:paraId="181D84DD"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The percentage of pupils who have successfully completed courses that satisfy U</w:t>
      </w:r>
      <w:r w:rsidR="004A3C93" w:rsidRPr="00581FC5">
        <w:rPr>
          <w:rFonts w:eastAsia="Calibri" w:cs="Arial"/>
          <w:color w:val="000000"/>
          <w:sz w:val="20"/>
          <w:szCs w:val="20"/>
        </w:rPr>
        <w:t xml:space="preserve">niversity of </w:t>
      </w:r>
      <w:r w:rsidRPr="00581FC5">
        <w:rPr>
          <w:rFonts w:eastAsia="Calibri" w:cs="Arial"/>
          <w:color w:val="000000"/>
          <w:sz w:val="20"/>
          <w:szCs w:val="20"/>
        </w:rPr>
        <w:t>C</w:t>
      </w:r>
      <w:r w:rsidR="004A3C93" w:rsidRPr="00581FC5">
        <w:rPr>
          <w:rFonts w:eastAsia="Calibri" w:cs="Arial"/>
          <w:color w:val="000000"/>
          <w:sz w:val="20"/>
          <w:szCs w:val="20"/>
        </w:rPr>
        <w:t>alifornia (UC)</w:t>
      </w:r>
      <w:r w:rsidRPr="00581FC5">
        <w:rPr>
          <w:rFonts w:eastAsia="Calibri" w:cs="Arial"/>
          <w:color w:val="000000"/>
          <w:sz w:val="20"/>
          <w:szCs w:val="20"/>
        </w:rPr>
        <w:t xml:space="preserve"> or C</w:t>
      </w:r>
      <w:r w:rsidR="004A3C93" w:rsidRPr="00581FC5">
        <w:rPr>
          <w:rFonts w:eastAsia="Calibri" w:cs="Arial"/>
          <w:color w:val="000000"/>
          <w:sz w:val="20"/>
          <w:szCs w:val="20"/>
        </w:rPr>
        <w:t>alifornia State University (CSU)</w:t>
      </w:r>
      <w:r w:rsidRPr="00581FC5">
        <w:rPr>
          <w:rFonts w:eastAsia="Calibri" w:cs="Arial"/>
          <w:color w:val="000000"/>
          <w:sz w:val="20"/>
          <w:szCs w:val="20"/>
        </w:rPr>
        <w:t xml:space="preserve"> entrance requirements, or programs of study that align with state board approved career technical educational standards and framework;</w:t>
      </w:r>
    </w:p>
    <w:p w14:paraId="3F7ED93E"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 xml:space="preserve">The percentage of English learner pupils who make progress toward English proficiency as measured by the </w:t>
      </w:r>
      <w:r w:rsidR="004A3C93" w:rsidRPr="00581FC5">
        <w:rPr>
          <w:rFonts w:eastAsia="Calibri" w:cs="Arial"/>
          <w:color w:val="000000"/>
          <w:sz w:val="20"/>
          <w:szCs w:val="20"/>
        </w:rPr>
        <w:t>California English Language Development Test (</w:t>
      </w:r>
      <w:r w:rsidRPr="00581FC5">
        <w:rPr>
          <w:rFonts w:eastAsia="Calibri" w:cs="Arial"/>
          <w:color w:val="000000"/>
          <w:sz w:val="20"/>
          <w:szCs w:val="20"/>
        </w:rPr>
        <w:t>CELDT</w:t>
      </w:r>
      <w:r w:rsidR="004A3C93" w:rsidRPr="00581FC5">
        <w:rPr>
          <w:rFonts w:eastAsia="Calibri" w:cs="Arial"/>
          <w:color w:val="000000"/>
          <w:sz w:val="20"/>
          <w:szCs w:val="20"/>
        </w:rPr>
        <w:t>)</w:t>
      </w:r>
      <w:r w:rsidRPr="00581FC5">
        <w:rPr>
          <w:rFonts w:eastAsia="Calibri" w:cs="Arial"/>
          <w:color w:val="000000"/>
          <w:sz w:val="20"/>
          <w:szCs w:val="20"/>
        </w:rPr>
        <w:t>;</w:t>
      </w:r>
    </w:p>
    <w:p w14:paraId="0060F9E4"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The English learner reclassification rate;</w:t>
      </w:r>
    </w:p>
    <w:p w14:paraId="235F558E"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The percentage of pupils who have passed an advanced placement examination with a score of 3 or higher; and</w:t>
      </w:r>
    </w:p>
    <w:p w14:paraId="1B61E522" w14:textId="77777777" w:rsidR="00FE3C90" w:rsidRPr="00581FC5" w:rsidRDefault="00FE3C90" w:rsidP="004E5467">
      <w:pPr>
        <w:widowControl w:val="0"/>
        <w:numPr>
          <w:ilvl w:val="0"/>
          <w:numId w:val="4"/>
        </w:numPr>
        <w:overflowPunct w:val="0"/>
        <w:autoSpaceDE w:val="0"/>
        <w:autoSpaceDN w:val="0"/>
        <w:adjustRightInd w:val="0"/>
        <w:rPr>
          <w:rFonts w:eastAsia="Calibri" w:cs="Arial"/>
          <w:sz w:val="20"/>
          <w:szCs w:val="20"/>
        </w:rPr>
      </w:pPr>
      <w:r w:rsidRPr="00581FC5">
        <w:rPr>
          <w:rFonts w:eastAsia="Calibri" w:cs="Arial"/>
          <w:color w:val="000000"/>
          <w:sz w:val="20"/>
          <w:szCs w:val="20"/>
        </w:rPr>
        <w:t>The percentage of pupils who participate in, and demonstrate college preparedness pursuant to, the Early Assessment Program, or any subsequent assessment of college preparedness.</w:t>
      </w:r>
    </w:p>
    <w:p w14:paraId="15A0023A"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5: Pupil Engagement </w:t>
      </w:r>
      <w:r w:rsidRPr="00581FC5">
        <w:rPr>
          <w:rFonts w:eastAsia="Calibri" w:cs="Arial"/>
          <w:color w:val="000000"/>
          <w:sz w:val="20"/>
          <w:szCs w:val="20"/>
        </w:rPr>
        <w:t>as measured by all of the following, as applicable:</w:t>
      </w:r>
    </w:p>
    <w:p w14:paraId="36821960" w14:textId="77777777" w:rsidR="00FE3C90" w:rsidRPr="00581FC5" w:rsidRDefault="00FE3C90" w:rsidP="004E5467">
      <w:pPr>
        <w:widowControl w:val="0"/>
        <w:numPr>
          <w:ilvl w:val="0"/>
          <w:numId w:val="5"/>
        </w:numPr>
        <w:overflowPunct w:val="0"/>
        <w:autoSpaceDE w:val="0"/>
        <w:autoSpaceDN w:val="0"/>
        <w:adjustRightInd w:val="0"/>
        <w:rPr>
          <w:rFonts w:eastAsia="Calibri" w:cs="Arial"/>
          <w:sz w:val="20"/>
          <w:szCs w:val="20"/>
        </w:rPr>
      </w:pPr>
      <w:r w:rsidRPr="00581FC5">
        <w:rPr>
          <w:rFonts w:eastAsia="Calibri" w:cs="Arial"/>
          <w:color w:val="000000"/>
          <w:sz w:val="20"/>
          <w:szCs w:val="20"/>
        </w:rPr>
        <w:t>School attendance rates;</w:t>
      </w:r>
    </w:p>
    <w:p w14:paraId="38145B75" w14:textId="77777777" w:rsidR="00FE3C90" w:rsidRPr="00581FC5" w:rsidRDefault="00FE3C90" w:rsidP="004E5467">
      <w:pPr>
        <w:widowControl w:val="0"/>
        <w:numPr>
          <w:ilvl w:val="0"/>
          <w:numId w:val="5"/>
        </w:numPr>
        <w:overflowPunct w:val="0"/>
        <w:autoSpaceDE w:val="0"/>
        <w:autoSpaceDN w:val="0"/>
        <w:adjustRightInd w:val="0"/>
        <w:rPr>
          <w:rFonts w:eastAsia="Calibri" w:cs="Arial"/>
          <w:sz w:val="20"/>
          <w:szCs w:val="20"/>
        </w:rPr>
      </w:pPr>
      <w:r w:rsidRPr="00581FC5">
        <w:rPr>
          <w:rFonts w:eastAsia="Calibri" w:cs="Arial"/>
          <w:color w:val="000000"/>
          <w:sz w:val="20"/>
          <w:szCs w:val="20"/>
        </w:rPr>
        <w:t>Chronic absenteeism rates;</w:t>
      </w:r>
    </w:p>
    <w:p w14:paraId="00055A58" w14:textId="77777777" w:rsidR="00FE3C90" w:rsidRPr="00581FC5" w:rsidRDefault="00FE3C90" w:rsidP="004E5467">
      <w:pPr>
        <w:widowControl w:val="0"/>
        <w:numPr>
          <w:ilvl w:val="0"/>
          <w:numId w:val="5"/>
        </w:numPr>
        <w:overflowPunct w:val="0"/>
        <w:autoSpaceDE w:val="0"/>
        <w:autoSpaceDN w:val="0"/>
        <w:adjustRightInd w:val="0"/>
        <w:rPr>
          <w:rFonts w:eastAsia="Calibri" w:cs="Arial"/>
          <w:sz w:val="20"/>
          <w:szCs w:val="20"/>
        </w:rPr>
      </w:pPr>
      <w:r w:rsidRPr="00581FC5">
        <w:rPr>
          <w:rFonts w:eastAsia="Calibri" w:cs="Arial"/>
          <w:color w:val="000000"/>
          <w:sz w:val="20"/>
          <w:szCs w:val="20"/>
        </w:rPr>
        <w:t>Middle school dropout rates;</w:t>
      </w:r>
    </w:p>
    <w:p w14:paraId="68679657" w14:textId="77777777" w:rsidR="00FE3C90" w:rsidRPr="00581FC5" w:rsidRDefault="00FE3C90" w:rsidP="004E5467">
      <w:pPr>
        <w:widowControl w:val="0"/>
        <w:numPr>
          <w:ilvl w:val="0"/>
          <w:numId w:val="5"/>
        </w:numPr>
        <w:overflowPunct w:val="0"/>
        <w:autoSpaceDE w:val="0"/>
        <w:autoSpaceDN w:val="0"/>
        <w:adjustRightInd w:val="0"/>
        <w:rPr>
          <w:rFonts w:eastAsia="Calibri" w:cs="Arial"/>
          <w:sz w:val="20"/>
          <w:szCs w:val="20"/>
        </w:rPr>
      </w:pPr>
      <w:r w:rsidRPr="00581FC5">
        <w:rPr>
          <w:rFonts w:eastAsia="Calibri" w:cs="Arial"/>
          <w:color w:val="000000"/>
          <w:sz w:val="20"/>
          <w:szCs w:val="20"/>
        </w:rPr>
        <w:t>High school dropout rates; and</w:t>
      </w:r>
    </w:p>
    <w:p w14:paraId="68FF8689" w14:textId="77777777" w:rsidR="00FE3C90" w:rsidRPr="00581FC5" w:rsidRDefault="00FE3C90" w:rsidP="004E5467">
      <w:pPr>
        <w:widowControl w:val="0"/>
        <w:numPr>
          <w:ilvl w:val="0"/>
          <w:numId w:val="5"/>
        </w:numPr>
        <w:overflowPunct w:val="0"/>
        <w:autoSpaceDE w:val="0"/>
        <w:autoSpaceDN w:val="0"/>
        <w:adjustRightInd w:val="0"/>
        <w:rPr>
          <w:rFonts w:eastAsia="Calibri" w:cs="Arial"/>
          <w:sz w:val="20"/>
          <w:szCs w:val="20"/>
        </w:rPr>
      </w:pPr>
      <w:r w:rsidRPr="00581FC5">
        <w:rPr>
          <w:rFonts w:eastAsia="Calibri" w:cs="Arial"/>
          <w:color w:val="000000"/>
          <w:sz w:val="20"/>
          <w:szCs w:val="20"/>
        </w:rPr>
        <w:t>High school graduation rates;</w:t>
      </w:r>
    </w:p>
    <w:p w14:paraId="2DD911EF"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6: School Climate </w:t>
      </w:r>
      <w:r w:rsidRPr="00581FC5">
        <w:rPr>
          <w:rFonts w:eastAsia="Calibri" w:cs="Arial"/>
          <w:color w:val="000000"/>
          <w:sz w:val="20"/>
          <w:szCs w:val="20"/>
        </w:rPr>
        <w:t>as measured by all of the following, as applicable:</w:t>
      </w:r>
    </w:p>
    <w:p w14:paraId="7B91C155" w14:textId="77777777" w:rsidR="00FE3C90" w:rsidRPr="00581FC5" w:rsidRDefault="00FE3C90" w:rsidP="004E5467">
      <w:pPr>
        <w:widowControl w:val="0"/>
        <w:numPr>
          <w:ilvl w:val="0"/>
          <w:numId w:val="6"/>
        </w:numPr>
        <w:overflowPunct w:val="0"/>
        <w:autoSpaceDE w:val="0"/>
        <w:autoSpaceDN w:val="0"/>
        <w:adjustRightInd w:val="0"/>
        <w:rPr>
          <w:rFonts w:eastAsia="Calibri" w:cs="Arial"/>
          <w:sz w:val="20"/>
          <w:szCs w:val="20"/>
        </w:rPr>
      </w:pPr>
      <w:r w:rsidRPr="00581FC5">
        <w:rPr>
          <w:rFonts w:eastAsia="Calibri" w:cs="Arial"/>
          <w:color w:val="000000"/>
          <w:sz w:val="20"/>
          <w:szCs w:val="20"/>
        </w:rPr>
        <w:t>Pupil suspension rates;</w:t>
      </w:r>
    </w:p>
    <w:p w14:paraId="21B2CCF9" w14:textId="77777777" w:rsidR="00FE3C90" w:rsidRPr="00581FC5" w:rsidRDefault="00FE3C90" w:rsidP="004E5467">
      <w:pPr>
        <w:widowControl w:val="0"/>
        <w:numPr>
          <w:ilvl w:val="0"/>
          <w:numId w:val="6"/>
        </w:numPr>
        <w:overflowPunct w:val="0"/>
        <w:autoSpaceDE w:val="0"/>
        <w:autoSpaceDN w:val="0"/>
        <w:adjustRightInd w:val="0"/>
        <w:rPr>
          <w:rFonts w:eastAsia="Calibri" w:cs="Arial"/>
          <w:sz w:val="20"/>
          <w:szCs w:val="20"/>
        </w:rPr>
      </w:pPr>
      <w:r w:rsidRPr="00581FC5">
        <w:rPr>
          <w:rFonts w:eastAsia="Calibri" w:cs="Arial"/>
          <w:color w:val="000000"/>
          <w:sz w:val="20"/>
          <w:szCs w:val="20"/>
        </w:rPr>
        <w:t>Pupil expulsion rates; and</w:t>
      </w:r>
    </w:p>
    <w:p w14:paraId="636E1FEE" w14:textId="77777777" w:rsidR="00FE3C90" w:rsidRPr="00581FC5" w:rsidRDefault="00FE3C90" w:rsidP="004E5467">
      <w:pPr>
        <w:widowControl w:val="0"/>
        <w:numPr>
          <w:ilvl w:val="0"/>
          <w:numId w:val="6"/>
        </w:numPr>
        <w:overflowPunct w:val="0"/>
        <w:autoSpaceDE w:val="0"/>
        <w:autoSpaceDN w:val="0"/>
        <w:adjustRightInd w:val="0"/>
        <w:rPr>
          <w:rFonts w:eastAsia="Calibri" w:cs="Arial"/>
          <w:sz w:val="20"/>
          <w:szCs w:val="20"/>
        </w:rPr>
      </w:pPr>
      <w:r w:rsidRPr="00581FC5">
        <w:rPr>
          <w:rFonts w:eastAsia="Calibri" w:cs="Arial"/>
          <w:color w:val="000000"/>
          <w:sz w:val="20"/>
          <w:szCs w:val="20"/>
        </w:rPr>
        <w:t>Other local measures, including surveys of pupils, parents, and teachers on the sense of safety and school connectedness.</w:t>
      </w:r>
    </w:p>
    <w:p w14:paraId="12CBE580"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7: Course Access </w:t>
      </w:r>
      <w:r w:rsidRPr="00581FC5">
        <w:rPr>
          <w:rFonts w:eastAsia="Calibri" w:cs="Arial"/>
          <w:color w:val="000000"/>
          <w:sz w:val="20"/>
          <w:szCs w:val="20"/>
        </w:rPr>
        <w:t>addresses the extent to which pupils have access to and are enrolled in:</w:t>
      </w:r>
    </w:p>
    <w:p w14:paraId="33301287" w14:textId="77777777" w:rsidR="00FE3C90" w:rsidRPr="00581FC5" w:rsidRDefault="00FE3C90" w:rsidP="004E5467">
      <w:pPr>
        <w:widowControl w:val="0"/>
        <w:numPr>
          <w:ilvl w:val="0"/>
          <w:numId w:val="7"/>
        </w:numPr>
        <w:overflowPunct w:val="0"/>
        <w:autoSpaceDE w:val="0"/>
        <w:autoSpaceDN w:val="0"/>
        <w:adjustRightInd w:val="0"/>
        <w:rPr>
          <w:rFonts w:eastAsia="Calibri" w:cs="Arial"/>
          <w:sz w:val="20"/>
          <w:szCs w:val="20"/>
        </w:rPr>
      </w:pPr>
      <w:r w:rsidRPr="00581FC5">
        <w:rPr>
          <w:rFonts w:eastAsia="Calibri" w:cs="Arial"/>
          <w:color w:val="000000"/>
          <w:sz w:val="20"/>
          <w:szCs w:val="20"/>
        </w:rPr>
        <w:t xml:space="preserve">S broad course of study including courses described under </w:t>
      </w:r>
      <w:r w:rsidR="004A3C93" w:rsidRPr="00581FC5">
        <w:rPr>
          <w:rFonts w:eastAsia="Calibri" w:cs="Arial"/>
          <w:i/>
          <w:color w:val="000000"/>
          <w:sz w:val="20"/>
          <w:szCs w:val="20"/>
        </w:rPr>
        <w:t>EC</w:t>
      </w:r>
      <w:r w:rsidR="004A3C93" w:rsidRPr="00581FC5">
        <w:rPr>
          <w:rFonts w:eastAsia="Calibri" w:cs="Arial"/>
          <w:color w:val="000000"/>
          <w:sz w:val="20"/>
          <w:szCs w:val="20"/>
        </w:rPr>
        <w:t xml:space="preserve"> s</w:t>
      </w:r>
      <w:r w:rsidRPr="00581FC5">
        <w:rPr>
          <w:rFonts w:eastAsia="Calibri" w:cs="Arial"/>
          <w:color w:val="000000"/>
          <w:sz w:val="20"/>
          <w:szCs w:val="20"/>
        </w:rPr>
        <w:t>ections 51210 and 51220(a)-(</w:t>
      </w:r>
      <w:proofErr w:type="spellStart"/>
      <w:r w:rsidRPr="00581FC5">
        <w:rPr>
          <w:rFonts w:eastAsia="Calibri" w:cs="Arial"/>
          <w:color w:val="000000"/>
          <w:sz w:val="20"/>
          <w:szCs w:val="20"/>
        </w:rPr>
        <w:t>i</w:t>
      </w:r>
      <w:proofErr w:type="spellEnd"/>
      <w:r w:rsidRPr="00581FC5">
        <w:rPr>
          <w:rFonts w:eastAsia="Calibri" w:cs="Arial"/>
          <w:color w:val="000000"/>
          <w:sz w:val="20"/>
          <w:szCs w:val="20"/>
        </w:rPr>
        <w:t>), as applicable;</w:t>
      </w:r>
    </w:p>
    <w:p w14:paraId="56439344" w14:textId="77777777" w:rsidR="00FE3C90" w:rsidRPr="00581FC5" w:rsidRDefault="00FE3C90" w:rsidP="004E5467">
      <w:pPr>
        <w:widowControl w:val="0"/>
        <w:numPr>
          <w:ilvl w:val="0"/>
          <w:numId w:val="7"/>
        </w:numPr>
        <w:overflowPunct w:val="0"/>
        <w:autoSpaceDE w:val="0"/>
        <w:autoSpaceDN w:val="0"/>
        <w:adjustRightInd w:val="0"/>
        <w:rPr>
          <w:rFonts w:eastAsia="Calibri" w:cs="Arial"/>
          <w:sz w:val="20"/>
          <w:szCs w:val="20"/>
        </w:rPr>
      </w:pPr>
      <w:r w:rsidRPr="00581FC5">
        <w:rPr>
          <w:rFonts w:eastAsia="Calibri" w:cs="Arial"/>
          <w:color w:val="000000"/>
          <w:sz w:val="20"/>
          <w:szCs w:val="20"/>
        </w:rPr>
        <w:t>Programs and services developed and provided to unduplicated pupils; and</w:t>
      </w:r>
    </w:p>
    <w:p w14:paraId="797589D1" w14:textId="77777777" w:rsidR="00FE3C90" w:rsidRPr="00581FC5" w:rsidRDefault="00FE3C90" w:rsidP="004E5467">
      <w:pPr>
        <w:widowControl w:val="0"/>
        <w:numPr>
          <w:ilvl w:val="0"/>
          <w:numId w:val="7"/>
        </w:numPr>
        <w:overflowPunct w:val="0"/>
        <w:autoSpaceDE w:val="0"/>
        <w:autoSpaceDN w:val="0"/>
        <w:adjustRightInd w:val="0"/>
        <w:rPr>
          <w:rFonts w:eastAsia="Calibri" w:cs="Arial"/>
          <w:sz w:val="20"/>
          <w:szCs w:val="20"/>
        </w:rPr>
      </w:pPr>
      <w:r w:rsidRPr="00581FC5">
        <w:rPr>
          <w:rFonts w:eastAsia="Calibri" w:cs="Arial"/>
          <w:color w:val="000000"/>
          <w:sz w:val="20"/>
          <w:szCs w:val="20"/>
        </w:rPr>
        <w:t>Programs and services developed and provided to individuals with exceptional needs.</w:t>
      </w:r>
    </w:p>
    <w:p w14:paraId="2D350945"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8: Pupil Outcomes </w:t>
      </w:r>
      <w:r w:rsidRPr="00581FC5">
        <w:rPr>
          <w:rFonts w:eastAsia="Calibri" w:cs="Arial"/>
          <w:color w:val="000000"/>
          <w:sz w:val="20"/>
          <w:szCs w:val="20"/>
        </w:rPr>
        <w:t xml:space="preserve">addresses pupil outcomes, if available, for courses described under </w:t>
      </w:r>
      <w:r w:rsidR="007F6990" w:rsidRPr="00581FC5">
        <w:rPr>
          <w:rFonts w:eastAsia="Calibri" w:cs="Arial"/>
          <w:i/>
          <w:color w:val="000000"/>
          <w:sz w:val="20"/>
          <w:szCs w:val="20"/>
        </w:rPr>
        <w:t>EC</w:t>
      </w:r>
      <w:r w:rsidR="007F6990" w:rsidRPr="00581FC5">
        <w:rPr>
          <w:rFonts w:eastAsia="Calibri" w:cs="Arial"/>
          <w:color w:val="000000"/>
          <w:sz w:val="20"/>
          <w:szCs w:val="20"/>
        </w:rPr>
        <w:t xml:space="preserve"> s</w:t>
      </w:r>
      <w:r w:rsidRPr="00581FC5">
        <w:rPr>
          <w:rFonts w:eastAsia="Calibri" w:cs="Arial"/>
          <w:color w:val="000000"/>
          <w:sz w:val="20"/>
          <w:szCs w:val="20"/>
        </w:rPr>
        <w:t>ections 51210 and 51220(a)-(</w:t>
      </w:r>
      <w:proofErr w:type="spellStart"/>
      <w:r w:rsidRPr="00581FC5">
        <w:rPr>
          <w:rFonts w:eastAsia="Calibri" w:cs="Arial"/>
          <w:color w:val="000000"/>
          <w:sz w:val="20"/>
          <w:szCs w:val="20"/>
        </w:rPr>
        <w:t>i</w:t>
      </w:r>
      <w:proofErr w:type="spellEnd"/>
      <w:r w:rsidRPr="00581FC5">
        <w:rPr>
          <w:rFonts w:eastAsia="Calibri" w:cs="Arial"/>
          <w:color w:val="000000"/>
          <w:sz w:val="20"/>
          <w:szCs w:val="20"/>
        </w:rPr>
        <w:t xml:space="preserve">), as applicable. </w:t>
      </w:r>
    </w:p>
    <w:p w14:paraId="66B156BC" w14:textId="77777777" w:rsidR="00FE3C90" w:rsidRPr="00581FC5" w:rsidRDefault="00FE3C90" w:rsidP="00215877">
      <w:pPr>
        <w:rPr>
          <w:rFonts w:eastAsia="Calibri" w:cs="Arial"/>
          <w:sz w:val="20"/>
          <w:szCs w:val="20"/>
        </w:rPr>
      </w:pPr>
      <w:r w:rsidRPr="00581FC5">
        <w:rPr>
          <w:rFonts w:eastAsia="Calibri" w:cs="Arial"/>
          <w:b/>
          <w:bCs/>
          <w:color w:val="000000"/>
          <w:sz w:val="20"/>
          <w:szCs w:val="20"/>
        </w:rPr>
        <w:t xml:space="preserve">Priority 9: Coordination of Instruction of Expelled Pupils (COE Only) </w:t>
      </w:r>
      <w:r w:rsidRPr="00581FC5">
        <w:rPr>
          <w:rFonts w:eastAsia="Calibri" w:cs="Arial"/>
          <w:color w:val="000000"/>
          <w:sz w:val="20"/>
          <w:szCs w:val="20"/>
        </w:rPr>
        <w:t>addresses how the county superintendent of schools will coordinate instruction of expelled pupils</w:t>
      </w:r>
      <w:r w:rsidR="00203F22" w:rsidRPr="00581FC5">
        <w:rPr>
          <w:rFonts w:eastAsia="Calibri" w:cs="Arial"/>
          <w:color w:val="000000"/>
          <w:sz w:val="20"/>
          <w:szCs w:val="20"/>
        </w:rPr>
        <w:t>.</w:t>
      </w:r>
    </w:p>
    <w:p w14:paraId="3C594CC1" w14:textId="77777777" w:rsidR="00FE3C90" w:rsidRPr="00581FC5" w:rsidRDefault="00FE3C90" w:rsidP="00215877">
      <w:pPr>
        <w:rPr>
          <w:rFonts w:eastAsia="Calibri" w:cs="Arial"/>
          <w:color w:val="000000"/>
          <w:sz w:val="20"/>
          <w:szCs w:val="20"/>
        </w:rPr>
      </w:pPr>
      <w:r w:rsidRPr="00581FC5">
        <w:rPr>
          <w:rFonts w:eastAsia="Calibri" w:cs="Arial"/>
          <w:b/>
          <w:bCs/>
          <w:color w:val="000000"/>
          <w:sz w:val="20"/>
          <w:szCs w:val="20"/>
        </w:rPr>
        <w:lastRenderedPageBreak/>
        <w:t xml:space="preserve">Priority 10. Coordination of Services for Foster Youth (COE Only) </w:t>
      </w:r>
      <w:r w:rsidRPr="00581FC5">
        <w:rPr>
          <w:rFonts w:eastAsia="Calibri" w:cs="Arial"/>
          <w:color w:val="000000"/>
          <w:sz w:val="20"/>
          <w:szCs w:val="20"/>
        </w:rPr>
        <w:t>addresses how the county superintendent of schools will coordinate services for foster children, including:</w:t>
      </w:r>
    </w:p>
    <w:p w14:paraId="48E25584" w14:textId="77777777" w:rsidR="00FE3C90" w:rsidRPr="00581FC5" w:rsidRDefault="00FE3C90" w:rsidP="004E5467">
      <w:pPr>
        <w:widowControl w:val="0"/>
        <w:numPr>
          <w:ilvl w:val="0"/>
          <w:numId w:val="8"/>
        </w:numPr>
        <w:overflowPunct w:val="0"/>
        <w:autoSpaceDE w:val="0"/>
        <w:autoSpaceDN w:val="0"/>
        <w:adjustRightInd w:val="0"/>
        <w:rPr>
          <w:rFonts w:eastAsia="Calibri" w:cs="Arial"/>
          <w:b/>
          <w:bCs/>
          <w:color w:val="000000"/>
          <w:sz w:val="20"/>
          <w:szCs w:val="20"/>
        </w:rPr>
      </w:pPr>
      <w:r w:rsidRPr="00581FC5">
        <w:rPr>
          <w:rFonts w:eastAsia="Calibri" w:cs="Arial"/>
          <w:color w:val="000000"/>
          <w:sz w:val="20"/>
          <w:szCs w:val="20"/>
        </w:rPr>
        <w:t>Working with the county child welfare agency to minimize changes in school placement</w:t>
      </w:r>
      <w:r w:rsidRPr="00581FC5">
        <w:rPr>
          <w:rFonts w:eastAsia="Calibri" w:cs="Arial"/>
          <w:b/>
          <w:bCs/>
          <w:color w:val="000000"/>
          <w:sz w:val="20"/>
          <w:szCs w:val="20"/>
        </w:rPr>
        <w:t xml:space="preserve"> </w:t>
      </w:r>
    </w:p>
    <w:p w14:paraId="2DF774C8" w14:textId="77777777" w:rsidR="00FE3C90" w:rsidRPr="00581FC5" w:rsidRDefault="00FE3C90" w:rsidP="004E5467">
      <w:pPr>
        <w:widowControl w:val="0"/>
        <w:numPr>
          <w:ilvl w:val="0"/>
          <w:numId w:val="8"/>
        </w:numPr>
        <w:overflowPunct w:val="0"/>
        <w:autoSpaceDE w:val="0"/>
        <w:autoSpaceDN w:val="0"/>
        <w:adjustRightInd w:val="0"/>
        <w:rPr>
          <w:rFonts w:eastAsia="Calibri" w:cs="Arial"/>
          <w:sz w:val="20"/>
          <w:szCs w:val="20"/>
        </w:rPr>
      </w:pPr>
      <w:r w:rsidRPr="00581FC5">
        <w:rPr>
          <w:rFonts w:eastAsia="Calibri" w:cs="Arial"/>
          <w:color w:val="000000"/>
          <w:sz w:val="20"/>
          <w:szCs w:val="20"/>
        </w:rPr>
        <w:t>Providing education-related information to the county child welfare agency to assist in the delivery of services to foster children, including educational status and progress information that is required to be included in court reports;</w:t>
      </w:r>
    </w:p>
    <w:p w14:paraId="0947EF9B" w14:textId="77777777" w:rsidR="00FE3C90" w:rsidRPr="00581FC5" w:rsidRDefault="00FE3C90" w:rsidP="004E5467">
      <w:pPr>
        <w:widowControl w:val="0"/>
        <w:numPr>
          <w:ilvl w:val="0"/>
          <w:numId w:val="8"/>
        </w:numPr>
        <w:overflowPunct w:val="0"/>
        <w:autoSpaceDE w:val="0"/>
        <w:autoSpaceDN w:val="0"/>
        <w:adjustRightInd w:val="0"/>
        <w:rPr>
          <w:rFonts w:eastAsia="Calibri" w:cs="Arial"/>
          <w:sz w:val="20"/>
          <w:szCs w:val="20"/>
        </w:rPr>
      </w:pPr>
      <w:r w:rsidRPr="00581FC5">
        <w:rPr>
          <w:rFonts w:eastAsia="Calibri" w:cs="Arial"/>
          <w:color w:val="000000"/>
          <w:sz w:val="20"/>
          <w:szCs w:val="20"/>
        </w:rPr>
        <w:t>Responding to requests from the juvenile court for information and working with the juvenile court to ensure the delivery and coordination of necessary educational services; and</w:t>
      </w:r>
    </w:p>
    <w:p w14:paraId="27BFC3B5" w14:textId="77777777" w:rsidR="00FE3C90" w:rsidRPr="00581FC5" w:rsidRDefault="00FE3C90" w:rsidP="004E5467">
      <w:pPr>
        <w:widowControl w:val="0"/>
        <w:numPr>
          <w:ilvl w:val="0"/>
          <w:numId w:val="8"/>
        </w:numPr>
        <w:overflowPunct w:val="0"/>
        <w:autoSpaceDE w:val="0"/>
        <w:autoSpaceDN w:val="0"/>
        <w:adjustRightInd w:val="0"/>
        <w:rPr>
          <w:rFonts w:eastAsia="Calibri" w:cs="Arial"/>
          <w:sz w:val="20"/>
          <w:szCs w:val="20"/>
        </w:rPr>
      </w:pPr>
      <w:r w:rsidRPr="00581FC5">
        <w:rPr>
          <w:rFonts w:eastAsia="Calibri" w:cs="Arial"/>
          <w:color w:val="000000"/>
          <w:sz w:val="20"/>
          <w:szCs w:val="20"/>
        </w:rPr>
        <w:t>Establishing a mechanism for the efficient expeditious transfer of health and education records and the health and education passport.</w:t>
      </w:r>
    </w:p>
    <w:p w14:paraId="02C3CBA7" w14:textId="77777777" w:rsidR="00FE3C90" w:rsidRPr="00581FC5" w:rsidRDefault="00FE3C90" w:rsidP="00215877">
      <w:pPr>
        <w:rPr>
          <w:rFonts w:eastAsia="Calibri" w:cs="Arial"/>
          <w:color w:val="000000"/>
          <w:sz w:val="20"/>
          <w:szCs w:val="20"/>
        </w:rPr>
      </w:pPr>
      <w:r w:rsidRPr="00581FC5">
        <w:rPr>
          <w:rFonts w:eastAsia="Calibri" w:cs="Arial"/>
          <w:b/>
          <w:bCs/>
          <w:color w:val="000000"/>
          <w:sz w:val="20"/>
          <w:szCs w:val="20"/>
        </w:rPr>
        <w:t xml:space="preserve">Local Priorities </w:t>
      </w:r>
      <w:r w:rsidRPr="00581FC5">
        <w:rPr>
          <w:rFonts w:eastAsia="Calibri" w:cs="Arial"/>
          <w:color w:val="000000"/>
          <w:sz w:val="20"/>
          <w:szCs w:val="20"/>
        </w:rPr>
        <w:t>address:</w:t>
      </w:r>
    </w:p>
    <w:p w14:paraId="2C68716D" w14:textId="77777777" w:rsidR="00FE3C90" w:rsidRPr="00581FC5" w:rsidRDefault="00FE3C90" w:rsidP="004E5467">
      <w:pPr>
        <w:widowControl w:val="0"/>
        <w:numPr>
          <w:ilvl w:val="0"/>
          <w:numId w:val="9"/>
        </w:numPr>
        <w:overflowPunct w:val="0"/>
        <w:autoSpaceDE w:val="0"/>
        <w:autoSpaceDN w:val="0"/>
        <w:adjustRightInd w:val="0"/>
        <w:rPr>
          <w:rFonts w:eastAsia="Calibri" w:cs="Arial"/>
          <w:sz w:val="20"/>
          <w:szCs w:val="20"/>
        </w:rPr>
      </w:pPr>
      <w:r w:rsidRPr="00581FC5">
        <w:rPr>
          <w:rFonts w:eastAsia="Calibri" w:cs="Arial"/>
          <w:color w:val="000000"/>
          <w:sz w:val="20"/>
          <w:szCs w:val="20"/>
        </w:rPr>
        <w:t>Local priority goals; and</w:t>
      </w:r>
    </w:p>
    <w:p w14:paraId="3DD43F70" w14:textId="77777777" w:rsidR="00FE3C90" w:rsidRPr="00581FC5" w:rsidRDefault="00FE3C90" w:rsidP="004E5467">
      <w:pPr>
        <w:widowControl w:val="0"/>
        <w:numPr>
          <w:ilvl w:val="0"/>
          <w:numId w:val="9"/>
        </w:numPr>
        <w:autoSpaceDE w:val="0"/>
        <w:autoSpaceDN w:val="0"/>
        <w:adjustRightInd w:val="0"/>
        <w:rPr>
          <w:rFonts w:eastAsia="Calibri" w:cs="Arial"/>
          <w:sz w:val="20"/>
          <w:szCs w:val="20"/>
        </w:rPr>
      </w:pPr>
      <w:r w:rsidRPr="00581FC5">
        <w:rPr>
          <w:rFonts w:eastAsia="Calibri" w:cs="Arial"/>
          <w:color w:val="000000"/>
          <w:sz w:val="20"/>
          <w:szCs w:val="20"/>
        </w:rPr>
        <w:t>Methods for measuring progress toward local goals.</w:t>
      </w:r>
    </w:p>
    <w:p w14:paraId="12927831" w14:textId="77777777" w:rsidR="00FE3C90" w:rsidRPr="00581FC5" w:rsidRDefault="00FF4503" w:rsidP="00215877">
      <w:pPr>
        <w:keepNext/>
        <w:tabs>
          <w:tab w:val="center" w:pos="7200"/>
          <w:tab w:val="left" w:pos="13699"/>
        </w:tabs>
        <w:spacing w:before="240" w:after="120"/>
        <w:jc w:val="center"/>
        <w:outlineLvl w:val="1"/>
        <w:rPr>
          <w:rFonts w:cs="Arial"/>
          <w:b/>
          <w:bCs/>
          <w:iCs/>
          <w:color w:val="000000"/>
          <w:sz w:val="28"/>
          <w:szCs w:val="28"/>
        </w:rPr>
      </w:pPr>
      <w:r w:rsidRPr="00581FC5">
        <w:rPr>
          <w:rFonts w:cs="Arial"/>
          <w:b/>
          <w:bCs/>
          <w:iCs/>
          <w:color w:val="000000"/>
          <w:sz w:val="20"/>
          <w:szCs w:val="20"/>
        </w:rPr>
        <w:br w:type="page"/>
      </w:r>
      <w:hyperlink w:anchor="Check3" w:history="1">
        <w:r w:rsidR="00FE3C90" w:rsidRPr="00581FC5">
          <w:rPr>
            <w:rStyle w:val="Hyperlink"/>
            <w:rFonts w:cs="Arial"/>
            <w:b/>
            <w:bCs/>
            <w:iCs/>
            <w:sz w:val="28"/>
            <w:szCs w:val="28"/>
          </w:rPr>
          <w:t>APPENDIX A: PRIORITIES 5 AND 6 RATE CALCULATION INSTRUCTIONS</w:t>
        </w:r>
      </w:hyperlink>
      <w:bookmarkStart w:id="116" w:name="Appendix_A"/>
      <w:bookmarkEnd w:id="116"/>
    </w:p>
    <w:p w14:paraId="1819B4BD" w14:textId="77777777" w:rsidR="00FE3C90" w:rsidRPr="00581FC5" w:rsidRDefault="00FE3C90" w:rsidP="00215877">
      <w:pPr>
        <w:keepNext/>
        <w:tabs>
          <w:tab w:val="center" w:pos="7200"/>
          <w:tab w:val="left" w:pos="13699"/>
        </w:tabs>
        <w:spacing w:before="240" w:after="120"/>
        <w:jc w:val="center"/>
        <w:outlineLvl w:val="1"/>
        <w:rPr>
          <w:rFonts w:cs="Arial"/>
          <w:b/>
          <w:bCs/>
          <w:iCs/>
          <w:color w:val="000000"/>
          <w:sz w:val="28"/>
          <w:szCs w:val="28"/>
        </w:rPr>
      </w:pPr>
    </w:p>
    <w:p w14:paraId="2D376E55" w14:textId="77777777" w:rsidR="00FE3C90" w:rsidRPr="00581FC5" w:rsidRDefault="00FE3C90" w:rsidP="00215877">
      <w:pPr>
        <w:shd w:val="clear" w:color="auto" w:fill="FFFFFF"/>
        <w:textAlignment w:val="baseline"/>
        <w:rPr>
          <w:rFonts w:cs="Arial"/>
          <w:sz w:val="20"/>
          <w:szCs w:val="20"/>
          <w:bdr w:val="none" w:sz="0" w:space="0" w:color="auto" w:frame="1"/>
        </w:rPr>
      </w:pPr>
      <w:r w:rsidRPr="00581FC5">
        <w:rPr>
          <w:rFonts w:cs="Arial"/>
          <w:sz w:val="20"/>
          <w:szCs w:val="20"/>
          <w:bdr w:val="none" w:sz="0" w:space="0" w:color="auto" w:frame="1"/>
        </w:rPr>
        <w:t xml:space="preserve">For the purposes of completing the LCAP in reference to the state priorities under </w:t>
      </w:r>
      <w:r w:rsidR="00CB3064" w:rsidRPr="00581FC5">
        <w:rPr>
          <w:rFonts w:cs="Arial"/>
          <w:i/>
          <w:sz w:val="20"/>
          <w:szCs w:val="20"/>
          <w:bdr w:val="none" w:sz="0" w:space="0" w:color="auto" w:frame="1"/>
        </w:rPr>
        <w:t>EC</w:t>
      </w:r>
      <w:r w:rsidRPr="00581FC5">
        <w:rPr>
          <w:rFonts w:cs="Arial"/>
          <w:sz w:val="20"/>
          <w:szCs w:val="20"/>
          <w:bdr w:val="none" w:sz="0" w:space="0" w:color="auto" w:frame="1"/>
        </w:rPr>
        <w:t xml:space="preserve"> sections 52060 and 52066, as applicable to type of LEA, the following shall apply:</w:t>
      </w:r>
    </w:p>
    <w:p w14:paraId="42908B25" w14:textId="77777777" w:rsidR="00FE3C90" w:rsidRPr="00581FC5" w:rsidRDefault="00FE3C90" w:rsidP="00215877">
      <w:pPr>
        <w:shd w:val="clear" w:color="auto" w:fill="FFFFFF"/>
        <w:textAlignment w:val="baseline"/>
        <w:rPr>
          <w:rFonts w:cs="Arial"/>
          <w:sz w:val="20"/>
          <w:szCs w:val="20"/>
          <w:bdr w:val="none" w:sz="0" w:space="0" w:color="auto" w:frame="1"/>
        </w:rPr>
      </w:pPr>
    </w:p>
    <w:p w14:paraId="3E36E33B" w14:textId="77777777" w:rsidR="00FE3C90" w:rsidRPr="00581FC5" w:rsidRDefault="00FE3C90" w:rsidP="00215877">
      <w:pPr>
        <w:shd w:val="clear" w:color="auto" w:fill="FFFFFF"/>
        <w:ind w:firstLine="360"/>
        <w:contextualSpacing/>
        <w:textAlignment w:val="baseline"/>
        <w:rPr>
          <w:rFonts w:cs="Arial"/>
          <w:i/>
          <w:sz w:val="20"/>
          <w:szCs w:val="20"/>
          <w:bdr w:val="none" w:sz="0" w:space="0" w:color="auto" w:frame="1"/>
        </w:rPr>
      </w:pPr>
      <w:r w:rsidRPr="00581FC5">
        <w:rPr>
          <w:rFonts w:cs="Arial"/>
          <w:sz w:val="20"/>
          <w:szCs w:val="20"/>
          <w:bdr w:val="none" w:sz="0" w:space="0" w:color="auto" w:frame="1"/>
        </w:rPr>
        <w:t>(a)</w:t>
      </w:r>
      <w:r w:rsidRPr="00581FC5">
        <w:rPr>
          <w:rFonts w:cs="Arial"/>
          <w:sz w:val="20"/>
          <w:szCs w:val="20"/>
          <w:bdr w:val="none" w:sz="0" w:space="0" w:color="auto" w:frame="1"/>
        </w:rPr>
        <w:tab/>
        <w:t>“Chronic absenteeism rate” shall be calculated as follows:</w:t>
      </w:r>
    </w:p>
    <w:p w14:paraId="5AB831A3" w14:textId="77777777" w:rsidR="00FE3C90" w:rsidRPr="00581FC5" w:rsidRDefault="00FE3C90" w:rsidP="00215877">
      <w:pPr>
        <w:shd w:val="clear" w:color="auto" w:fill="FFFFFF"/>
        <w:ind w:left="1080"/>
        <w:contextualSpacing/>
        <w:textAlignment w:val="baseline"/>
        <w:rPr>
          <w:rFonts w:cs="Arial"/>
          <w:sz w:val="20"/>
          <w:szCs w:val="20"/>
          <w:bdr w:val="none" w:sz="0" w:space="0" w:color="auto" w:frame="1"/>
        </w:rPr>
      </w:pPr>
    </w:p>
    <w:p w14:paraId="675526EF"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(1)</w:t>
      </w:r>
      <w:r w:rsidRPr="00581FC5">
        <w:rPr>
          <w:rFonts w:cs="Arial"/>
          <w:sz w:val="20"/>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48C38E2B" w14:textId="77777777" w:rsidR="00FE3C90" w:rsidRPr="00581FC5" w:rsidRDefault="00FE3C90" w:rsidP="00215877">
      <w:pPr>
        <w:shd w:val="clear" w:color="auto" w:fill="FFFFFF"/>
        <w:ind w:left="1440"/>
        <w:contextualSpacing/>
        <w:textAlignment w:val="baseline"/>
        <w:rPr>
          <w:rFonts w:cs="Arial"/>
          <w:sz w:val="20"/>
          <w:szCs w:val="20"/>
          <w:bdr w:val="none" w:sz="0" w:space="0" w:color="auto" w:frame="1"/>
        </w:rPr>
      </w:pPr>
    </w:p>
    <w:p w14:paraId="1131DE51"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(2)</w:t>
      </w:r>
      <w:r w:rsidRPr="00581FC5">
        <w:rPr>
          <w:rFonts w:cs="Arial"/>
          <w:sz w:val="20"/>
          <w:szCs w:val="20"/>
          <w:bdr w:val="none" w:sz="0" w:space="0" w:color="auto" w:frame="1"/>
        </w:rPr>
        <w:tab/>
        <w:t>The unduplicated count of pupils with a primary, secondary, or short-term enrollment during the academic year (July 1 – June 30).</w:t>
      </w:r>
    </w:p>
    <w:p w14:paraId="412A82F9" w14:textId="77777777" w:rsidR="00FE3C90" w:rsidRPr="00581FC5" w:rsidRDefault="00FE3C90" w:rsidP="00215877">
      <w:pPr>
        <w:shd w:val="clear" w:color="auto" w:fill="FFFFFF"/>
        <w:ind w:left="1440"/>
        <w:contextualSpacing/>
        <w:textAlignment w:val="baseline"/>
        <w:rPr>
          <w:rFonts w:cs="Arial"/>
          <w:sz w:val="20"/>
          <w:szCs w:val="20"/>
          <w:bdr w:val="none" w:sz="0" w:space="0" w:color="auto" w:frame="1"/>
        </w:rPr>
      </w:pPr>
    </w:p>
    <w:p w14:paraId="16EF511E"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(3)</w:t>
      </w:r>
      <w:r w:rsidRPr="00581FC5">
        <w:rPr>
          <w:rFonts w:cs="Arial"/>
          <w:sz w:val="20"/>
          <w:szCs w:val="20"/>
          <w:bdr w:val="none" w:sz="0" w:space="0" w:color="auto" w:frame="1"/>
        </w:rPr>
        <w:tab/>
        <w:t>Divide (1) by (2).</w:t>
      </w:r>
    </w:p>
    <w:p w14:paraId="7607AA63" w14:textId="77777777" w:rsidR="00FE3C90" w:rsidRPr="00581FC5" w:rsidRDefault="00FE3C90" w:rsidP="00215877">
      <w:pPr>
        <w:shd w:val="clear" w:color="auto" w:fill="FFFFFF"/>
        <w:textAlignment w:val="baseline"/>
        <w:rPr>
          <w:rFonts w:cs="Arial"/>
          <w:sz w:val="20"/>
          <w:szCs w:val="20"/>
          <w:bdr w:val="none" w:sz="0" w:space="0" w:color="auto" w:frame="1"/>
        </w:rPr>
      </w:pPr>
    </w:p>
    <w:p w14:paraId="1F20848A" w14:textId="77777777" w:rsidR="00FE3C90" w:rsidRPr="00581FC5" w:rsidRDefault="00FE3C90" w:rsidP="00215877">
      <w:pPr>
        <w:shd w:val="clear" w:color="auto" w:fill="FFFFFF"/>
        <w:ind w:firstLine="360"/>
        <w:contextualSpacing/>
        <w:textAlignment w:val="baseline"/>
        <w:rPr>
          <w:rFonts w:eastAsia="Calibri" w:cs="Arial"/>
          <w:sz w:val="20"/>
          <w:szCs w:val="20"/>
        </w:rPr>
      </w:pPr>
      <w:r w:rsidRPr="00581FC5">
        <w:rPr>
          <w:rFonts w:eastAsia="Calibri" w:cs="Arial"/>
          <w:sz w:val="20"/>
          <w:szCs w:val="20"/>
        </w:rPr>
        <w:t>(b)</w:t>
      </w:r>
      <w:r w:rsidRPr="00581FC5">
        <w:rPr>
          <w:rFonts w:eastAsia="Calibri" w:cs="Arial"/>
          <w:sz w:val="20"/>
          <w:szCs w:val="20"/>
        </w:rPr>
        <w:tab/>
        <w:t xml:space="preserve">“Middle School dropout rate” shall be calculated as set forth in </w:t>
      </w:r>
      <w:r w:rsidR="007F6990" w:rsidRPr="00581FC5">
        <w:rPr>
          <w:rFonts w:eastAsia="Calibri" w:cs="Arial"/>
          <w:sz w:val="20"/>
          <w:szCs w:val="20"/>
        </w:rPr>
        <w:t xml:space="preserve">5 </w:t>
      </w:r>
      <w:r w:rsidR="007F6990" w:rsidRPr="00581FC5">
        <w:rPr>
          <w:rFonts w:eastAsia="Calibri" w:cs="Arial"/>
          <w:i/>
          <w:sz w:val="20"/>
          <w:szCs w:val="20"/>
        </w:rPr>
        <w:t>CCR</w:t>
      </w:r>
      <w:r w:rsidRPr="00581FC5">
        <w:rPr>
          <w:rFonts w:eastAsia="Calibri" w:cs="Arial"/>
          <w:sz w:val="20"/>
          <w:szCs w:val="20"/>
        </w:rPr>
        <w:t xml:space="preserve"> Section 1039.1.</w:t>
      </w:r>
    </w:p>
    <w:p w14:paraId="3D895D40" w14:textId="77777777" w:rsidR="00FE3C90" w:rsidRPr="00581FC5" w:rsidRDefault="00FE3C90" w:rsidP="00215877">
      <w:pPr>
        <w:shd w:val="clear" w:color="auto" w:fill="FFFFFF"/>
        <w:ind w:left="720"/>
        <w:contextualSpacing/>
        <w:textAlignment w:val="baseline"/>
        <w:rPr>
          <w:rFonts w:eastAsia="Calibri" w:cs="Arial"/>
          <w:sz w:val="20"/>
          <w:szCs w:val="20"/>
        </w:rPr>
      </w:pPr>
      <w:r w:rsidRPr="00581FC5">
        <w:rPr>
          <w:rFonts w:eastAsia="Calibri" w:cs="Arial"/>
          <w:sz w:val="20"/>
          <w:szCs w:val="20"/>
        </w:rPr>
        <w:t xml:space="preserve"> </w:t>
      </w:r>
    </w:p>
    <w:p w14:paraId="59CB4627" w14:textId="77777777" w:rsidR="00FE3C90" w:rsidRPr="00581FC5" w:rsidRDefault="00FE3C90" w:rsidP="00215877">
      <w:pPr>
        <w:shd w:val="clear" w:color="auto" w:fill="FFFFFF"/>
        <w:ind w:firstLine="360"/>
        <w:contextualSpacing/>
        <w:textAlignment w:val="baseline"/>
        <w:rPr>
          <w:rFonts w:eastAsia="Calibri" w:cs="Arial"/>
          <w:sz w:val="20"/>
          <w:szCs w:val="20"/>
        </w:rPr>
      </w:pPr>
      <w:r w:rsidRPr="00581FC5">
        <w:rPr>
          <w:rFonts w:eastAsia="Calibri" w:cs="Arial"/>
          <w:sz w:val="20"/>
          <w:szCs w:val="20"/>
        </w:rPr>
        <w:t>(c)</w:t>
      </w:r>
      <w:r w:rsidRPr="00581FC5">
        <w:rPr>
          <w:rFonts w:eastAsia="Calibri" w:cs="Arial"/>
          <w:sz w:val="20"/>
          <w:szCs w:val="20"/>
        </w:rPr>
        <w:tab/>
        <w:t xml:space="preserve">“High school dropout rate” shall be calculated as follows: </w:t>
      </w:r>
    </w:p>
    <w:p w14:paraId="664F2134" w14:textId="77777777" w:rsidR="00FE3C90" w:rsidRPr="00581FC5" w:rsidRDefault="00FE3C90" w:rsidP="00215877">
      <w:pPr>
        <w:shd w:val="clear" w:color="auto" w:fill="FFFFFF"/>
        <w:ind w:left="1080"/>
        <w:contextualSpacing/>
        <w:textAlignment w:val="baseline"/>
        <w:rPr>
          <w:rFonts w:eastAsia="Calibri" w:cs="Arial"/>
          <w:sz w:val="20"/>
          <w:szCs w:val="20"/>
        </w:rPr>
      </w:pPr>
    </w:p>
    <w:p w14:paraId="04B9BC55" w14:textId="77777777" w:rsidR="00FE3C90" w:rsidRPr="00581FC5" w:rsidRDefault="00FE3C90" w:rsidP="00215877">
      <w:pPr>
        <w:widowControl w:val="0"/>
        <w:shd w:val="clear" w:color="auto" w:fill="FFFFFF"/>
        <w:ind w:left="1080" w:hanging="360"/>
        <w:contextualSpacing/>
        <w:textAlignment w:val="baseline"/>
        <w:rPr>
          <w:rFonts w:eastAsia="Calibri" w:cs="Arial"/>
          <w:sz w:val="20"/>
          <w:szCs w:val="20"/>
        </w:rPr>
      </w:pPr>
      <w:r w:rsidRPr="00581FC5">
        <w:rPr>
          <w:rFonts w:cs="Arial"/>
          <w:sz w:val="20"/>
          <w:szCs w:val="20"/>
          <w:bdr w:val="none" w:sz="0" w:space="0" w:color="auto" w:frame="1"/>
        </w:rPr>
        <w:t>(1)</w:t>
      </w:r>
      <w:r w:rsidRPr="00581FC5">
        <w:rPr>
          <w:rFonts w:cs="Arial"/>
          <w:sz w:val="20"/>
          <w:szCs w:val="20"/>
          <w:bdr w:val="none" w:sz="0" w:space="0" w:color="auto" w:frame="1"/>
        </w:rPr>
        <w:tab/>
        <w:t xml:space="preserve">The </w:t>
      </w:r>
      <w:r w:rsidRPr="00581FC5">
        <w:rPr>
          <w:rFonts w:eastAsia="Calibri" w:cs="Arial"/>
          <w:sz w:val="20"/>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647AC6B1" w14:textId="77777777" w:rsidR="00FE3C90" w:rsidRPr="00581FC5" w:rsidRDefault="00FE3C90" w:rsidP="00215877">
      <w:pPr>
        <w:shd w:val="clear" w:color="auto" w:fill="FFFFFF"/>
        <w:ind w:left="1440" w:firstLine="720"/>
        <w:textAlignment w:val="baseline"/>
        <w:rPr>
          <w:rFonts w:eastAsia="Calibri" w:cs="Arial"/>
          <w:sz w:val="20"/>
          <w:szCs w:val="20"/>
        </w:rPr>
      </w:pPr>
    </w:p>
    <w:p w14:paraId="55256EE2" w14:textId="77777777" w:rsidR="00FE3C90" w:rsidRPr="00581FC5" w:rsidRDefault="00FE3C90" w:rsidP="00215877">
      <w:pPr>
        <w:shd w:val="clear" w:color="auto" w:fill="FFFFFF"/>
        <w:ind w:left="1080" w:hanging="360"/>
        <w:contextualSpacing/>
        <w:textAlignment w:val="baseline"/>
        <w:rPr>
          <w:rFonts w:eastAsia="Calibri" w:cs="Arial"/>
          <w:sz w:val="20"/>
          <w:szCs w:val="20"/>
        </w:rPr>
      </w:pPr>
      <w:r w:rsidRPr="00581FC5">
        <w:rPr>
          <w:rFonts w:eastAsia="Calibri" w:cs="Arial"/>
          <w:sz w:val="20"/>
          <w:szCs w:val="20"/>
        </w:rPr>
        <w:t>(2)</w:t>
      </w:r>
      <w:r w:rsidRPr="00581FC5">
        <w:rPr>
          <w:rFonts w:eastAsia="Calibri" w:cs="Arial"/>
          <w:sz w:val="20"/>
          <w:szCs w:val="20"/>
        </w:rPr>
        <w:tab/>
        <w:t>The total number of cohort members.</w:t>
      </w:r>
    </w:p>
    <w:p w14:paraId="181BB43D" w14:textId="77777777" w:rsidR="00FE3C90" w:rsidRPr="00581FC5" w:rsidRDefault="00FE3C90" w:rsidP="00215877">
      <w:pPr>
        <w:shd w:val="clear" w:color="auto" w:fill="FFFFFF"/>
        <w:ind w:left="1440"/>
        <w:textAlignment w:val="baseline"/>
        <w:rPr>
          <w:rFonts w:eastAsia="Calibri" w:cs="Arial"/>
          <w:sz w:val="20"/>
          <w:szCs w:val="20"/>
        </w:rPr>
      </w:pPr>
    </w:p>
    <w:p w14:paraId="79DE3D5B" w14:textId="77777777" w:rsidR="00FE3C90" w:rsidRPr="00581FC5" w:rsidRDefault="00FE3C90" w:rsidP="00215877">
      <w:pPr>
        <w:shd w:val="clear" w:color="auto" w:fill="FFFFFF"/>
        <w:ind w:left="1080" w:hanging="360"/>
        <w:contextualSpacing/>
        <w:textAlignment w:val="baseline"/>
        <w:rPr>
          <w:rFonts w:eastAsia="Calibri" w:cs="Arial"/>
          <w:sz w:val="20"/>
          <w:szCs w:val="20"/>
        </w:rPr>
      </w:pPr>
      <w:r w:rsidRPr="00581FC5">
        <w:rPr>
          <w:rFonts w:eastAsia="Calibri" w:cs="Arial"/>
          <w:sz w:val="20"/>
          <w:szCs w:val="20"/>
        </w:rPr>
        <w:t>(3)</w:t>
      </w:r>
      <w:r w:rsidRPr="00581FC5">
        <w:rPr>
          <w:rFonts w:eastAsia="Calibri" w:cs="Arial"/>
          <w:sz w:val="20"/>
          <w:szCs w:val="20"/>
        </w:rPr>
        <w:tab/>
        <w:t>Divide (1) by (2).</w:t>
      </w:r>
    </w:p>
    <w:p w14:paraId="5DE4CAE9" w14:textId="77777777" w:rsidR="00FE3C90" w:rsidRPr="00581FC5" w:rsidRDefault="00FE3C90" w:rsidP="00215877">
      <w:pPr>
        <w:shd w:val="clear" w:color="auto" w:fill="FFFFFF"/>
        <w:ind w:left="1080"/>
        <w:textAlignment w:val="baseline"/>
        <w:rPr>
          <w:rFonts w:cs="Arial"/>
          <w:sz w:val="20"/>
          <w:szCs w:val="20"/>
          <w:bdr w:val="none" w:sz="0" w:space="0" w:color="auto" w:frame="1"/>
        </w:rPr>
      </w:pPr>
    </w:p>
    <w:p w14:paraId="2D493A6A" w14:textId="77777777" w:rsidR="00FE3C90" w:rsidRPr="00581FC5" w:rsidRDefault="00FE3C90" w:rsidP="00215877">
      <w:pPr>
        <w:shd w:val="clear" w:color="auto" w:fill="FFFFFF"/>
        <w:ind w:left="72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(d)</w:t>
      </w:r>
      <w:r w:rsidRPr="00581FC5">
        <w:rPr>
          <w:rFonts w:cs="Arial"/>
          <w:sz w:val="20"/>
          <w:szCs w:val="20"/>
          <w:bdr w:val="none" w:sz="0" w:space="0" w:color="auto" w:frame="1"/>
        </w:rPr>
        <w:tab/>
        <w:t>“High school graduation rate” shall be calculated as follows:</w:t>
      </w:r>
    </w:p>
    <w:p w14:paraId="6D52D251" w14:textId="77777777" w:rsidR="00FE3C90" w:rsidRPr="00581FC5" w:rsidRDefault="00FE3C90" w:rsidP="00215877">
      <w:pPr>
        <w:shd w:val="clear" w:color="auto" w:fill="FFFFFF"/>
        <w:ind w:left="1080"/>
        <w:contextualSpacing/>
        <w:textAlignment w:val="baseline"/>
        <w:rPr>
          <w:rFonts w:cs="Arial"/>
          <w:sz w:val="20"/>
          <w:szCs w:val="20"/>
          <w:bdr w:val="none" w:sz="0" w:space="0" w:color="auto" w:frame="1"/>
        </w:rPr>
      </w:pPr>
    </w:p>
    <w:p w14:paraId="1D5B5727" w14:textId="77777777" w:rsidR="00FE3C90" w:rsidRPr="00581FC5" w:rsidRDefault="00FE3C90" w:rsidP="00215877">
      <w:pPr>
        <w:shd w:val="clear" w:color="auto" w:fill="FFFFFF"/>
        <w:ind w:left="1080" w:hanging="360"/>
        <w:contextualSpacing/>
        <w:textAlignment w:val="baseline"/>
        <w:rPr>
          <w:rFonts w:eastAsia="Calibri" w:cs="Arial"/>
          <w:sz w:val="20"/>
          <w:szCs w:val="20"/>
        </w:rPr>
      </w:pPr>
      <w:r w:rsidRPr="00581FC5">
        <w:rPr>
          <w:rFonts w:cs="Arial"/>
          <w:sz w:val="20"/>
          <w:szCs w:val="20"/>
          <w:bdr w:val="none" w:sz="0" w:space="0" w:color="auto" w:frame="1"/>
        </w:rPr>
        <w:t>(1)</w:t>
      </w:r>
      <w:r w:rsidRPr="00581FC5">
        <w:rPr>
          <w:rFonts w:cs="Arial"/>
          <w:sz w:val="20"/>
          <w:szCs w:val="20"/>
          <w:bdr w:val="none" w:sz="0" w:space="0" w:color="auto" w:frame="1"/>
        </w:rPr>
        <w:tab/>
        <w:t xml:space="preserve">The </w:t>
      </w:r>
      <w:r w:rsidRPr="00581FC5">
        <w:rPr>
          <w:rFonts w:eastAsia="Calibri" w:cs="Arial"/>
          <w:sz w:val="20"/>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542B3208" w14:textId="77777777" w:rsidR="00FE3C90" w:rsidRPr="00581FC5" w:rsidRDefault="00FE3C90" w:rsidP="00215877">
      <w:pPr>
        <w:shd w:val="clear" w:color="auto" w:fill="FFFFFF"/>
        <w:ind w:left="1440"/>
        <w:contextualSpacing/>
        <w:textAlignment w:val="baseline"/>
        <w:rPr>
          <w:rFonts w:eastAsia="Calibri" w:cs="Arial"/>
          <w:sz w:val="20"/>
          <w:szCs w:val="20"/>
        </w:rPr>
      </w:pPr>
    </w:p>
    <w:p w14:paraId="182B45F5" w14:textId="77777777" w:rsidR="00FE3C90" w:rsidRPr="00581FC5" w:rsidRDefault="00FE3C90" w:rsidP="00215877">
      <w:pPr>
        <w:shd w:val="clear" w:color="auto" w:fill="FFFFFF"/>
        <w:ind w:left="1080" w:hanging="360"/>
        <w:contextualSpacing/>
        <w:textAlignment w:val="baseline"/>
        <w:rPr>
          <w:rFonts w:eastAsia="Calibri" w:cs="Arial"/>
          <w:sz w:val="20"/>
          <w:szCs w:val="20"/>
        </w:rPr>
      </w:pPr>
      <w:r w:rsidRPr="00581FC5">
        <w:rPr>
          <w:rFonts w:eastAsia="Calibri" w:cs="Arial"/>
          <w:sz w:val="20"/>
          <w:szCs w:val="20"/>
        </w:rPr>
        <w:t>(2)</w:t>
      </w:r>
      <w:r w:rsidRPr="00581FC5">
        <w:rPr>
          <w:rFonts w:eastAsia="Calibri" w:cs="Arial"/>
          <w:sz w:val="20"/>
          <w:szCs w:val="20"/>
        </w:rPr>
        <w:tab/>
        <w:t>The total number of cohort members.</w:t>
      </w:r>
    </w:p>
    <w:p w14:paraId="4F2794CE" w14:textId="77777777" w:rsidR="00FE3C90" w:rsidRPr="00581FC5" w:rsidRDefault="00FE3C90" w:rsidP="00215877">
      <w:pPr>
        <w:shd w:val="clear" w:color="auto" w:fill="FFFFFF"/>
        <w:ind w:left="1440"/>
        <w:contextualSpacing/>
        <w:textAlignment w:val="baseline"/>
        <w:rPr>
          <w:rFonts w:eastAsia="Arial" w:cs="Arial"/>
          <w:sz w:val="20"/>
          <w:szCs w:val="20"/>
        </w:rPr>
      </w:pPr>
    </w:p>
    <w:p w14:paraId="3C8483A5" w14:textId="77777777" w:rsidR="00FE3C90" w:rsidRPr="00581FC5" w:rsidRDefault="00FE3C90" w:rsidP="00215877">
      <w:pPr>
        <w:shd w:val="clear" w:color="auto" w:fill="FFFFFF"/>
        <w:ind w:left="1080" w:hanging="360"/>
        <w:contextualSpacing/>
        <w:textAlignment w:val="baseline"/>
        <w:rPr>
          <w:rFonts w:eastAsia="Arial" w:cs="Arial"/>
          <w:sz w:val="20"/>
          <w:szCs w:val="20"/>
        </w:rPr>
      </w:pPr>
      <w:r w:rsidRPr="00581FC5">
        <w:rPr>
          <w:rFonts w:eastAsia="Arial" w:cs="Arial"/>
          <w:sz w:val="20"/>
          <w:szCs w:val="20"/>
        </w:rPr>
        <w:t>(3)</w:t>
      </w:r>
      <w:r w:rsidRPr="00581FC5">
        <w:rPr>
          <w:rFonts w:eastAsia="Arial" w:cs="Arial"/>
          <w:sz w:val="20"/>
          <w:szCs w:val="20"/>
        </w:rPr>
        <w:tab/>
        <w:t>Divide (1) by (2).</w:t>
      </w:r>
    </w:p>
    <w:p w14:paraId="42BB1E7E" w14:textId="77777777" w:rsidR="00FE3C90" w:rsidRPr="00581FC5" w:rsidRDefault="00FE3C90" w:rsidP="00215877">
      <w:pPr>
        <w:shd w:val="clear" w:color="auto" w:fill="FFFFFF"/>
        <w:textAlignment w:val="baseline"/>
        <w:rPr>
          <w:rFonts w:cs="Arial"/>
          <w:sz w:val="20"/>
          <w:szCs w:val="20"/>
          <w:bdr w:val="none" w:sz="0" w:space="0" w:color="auto" w:frame="1"/>
        </w:rPr>
      </w:pPr>
    </w:p>
    <w:p w14:paraId="1F8DA18A" w14:textId="77777777" w:rsidR="00FE3C90" w:rsidRPr="00581FC5" w:rsidRDefault="00FE3C90" w:rsidP="00215877">
      <w:pPr>
        <w:shd w:val="clear" w:color="auto" w:fill="FFFFFF"/>
        <w:ind w:left="72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(e) “Suspension rate” shall be calculated as follows:</w:t>
      </w:r>
    </w:p>
    <w:p w14:paraId="177AF5D7" w14:textId="77777777" w:rsidR="00FE3C90" w:rsidRPr="00581FC5" w:rsidRDefault="00FE3C90" w:rsidP="00215877">
      <w:pPr>
        <w:shd w:val="clear" w:color="auto" w:fill="FFFFFF"/>
        <w:ind w:left="1080"/>
        <w:contextualSpacing/>
        <w:textAlignment w:val="baseline"/>
        <w:rPr>
          <w:rFonts w:cs="Arial"/>
          <w:sz w:val="20"/>
          <w:szCs w:val="20"/>
          <w:bdr w:val="none" w:sz="0" w:space="0" w:color="auto" w:frame="1"/>
        </w:rPr>
      </w:pPr>
    </w:p>
    <w:p w14:paraId="6335F040"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(1) The unduplicated count of pupils involved in one or more incidents for which the pupil was suspended during the academic year (July 1 – June 30).</w:t>
      </w:r>
    </w:p>
    <w:p w14:paraId="274EBB77" w14:textId="77777777" w:rsidR="00FE3C90" w:rsidRPr="00581FC5" w:rsidRDefault="00FE3C90" w:rsidP="00215877">
      <w:pPr>
        <w:shd w:val="clear" w:color="auto" w:fill="FFFFFF"/>
        <w:ind w:left="1440"/>
        <w:contextualSpacing/>
        <w:textAlignment w:val="baseline"/>
        <w:rPr>
          <w:rFonts w:cs="Arial"/>
          <w:sz w:val="20"/>
          <w:szCs w:val="20"/>
          <w:bdr w:val="none" w:sz="0" w:space="0" w:color="auto" w:frame="1"/>
        </w:rPr>
      </w:pPr>
    </w:p>
    <w:p w14:paraId="127A9382"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(2) The unduplicated count of pupils with a primary, secondary, or short-term enrollment during the academic year (July 1 – June 30).</w:t>
      </w:r>
    </w:p>
    <w:p w14:paraId="03799C73" w14:textId="77777777" w:rsidR="00FE3C90" w:rsidRPr="00581FC5" w:rsidRDefault="00FE3C90" w:rsidP="00215877">
      <w:pPr>
        <w:shd w:val="clear" w:color="auto" w:fill="FFFFFF"/>
        <w:ind w:left="1440" w:firstLine="720"/>
        <w:textAlignment w:val="baseline"/>
        <w:rPr>
          <w:rFonts w:cs="Arial"/>
          <w:sz w:val="20"/>
          <w:szCs w:val="20"/>
          <w:bdr w:val="none" w:sz="0" w:space="0" w:color="auto" w:frame="1"/>
        </w:rPr>
      </w:pPr>
    </w:p>
    <w:p w14:paraId="6B73A06C"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(3)</w:t>
      </w:r>
      <w:r w:rsidRPr="00581FC5">
        <w:rPr>
          <w:rFonts w:cs="Arial"/>
          <w:sz w:val="20"/>
          <w:szCs w:val="20"/>
          <w:bdr w:val="none" w:sz="0" w:space="0" w:color="auto" w:frame="1"/>
        </w:rPr>
        <w:tab/>
        <w:t>Divide (1) by (2).</w:t>
      </w:r>
    </w:p>
    <w:p w14:paraId="4DDE355C" w14:textId="77777777" w:rsidR="00FE3C90" w:rsidRPr="00581FC5" w:rsidRDefault="00FE3C90" w:rsidP="00215877">
      <w:pPr>
        <w:shd w:val="clear" w:color="auto" w:fill="FFFFFF"/>
        <w:ind w:left="1080"/>
        <w:contextualSpacing/>
        <w:textAlignment w:val="baseline"/>
        <w:rPr>
          <w:rFonts w:cs="Arial"/>
          <w:sz w:val="20"/>
          <w:szCs w:val="20"/>
          <w:bdr w:val="none" w:sz="0" w:space="0" w:color="auto" w:frame="1"/>
        </w:rPr>
      </w:pPr>
    </w:p>
    <w:p w14:paraId="60B1FA70" w14:textId="77777777" w:rsidR="00FE3C90" w:rsidRPr="00581FC5" w:rsidRDefault="00FE3C90" w:rsidP="00215877">
      <w:pPr>
        <w:shd w:val="clear" w:color="auto" w:fill="FFFFFF"/>
        <w:ind w:left="72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(f)</w:t>
      </w:r>
      <w:r w:rsidRPr="00581FC5">
        <w:rPr>
          <w:rFonts w:cs="Arial"/>
          <w:sz w:val="20"/>
          <w:szCs w:val="20"/>
          <w:bdr w:val="none" w:sz="0" w:space="0" w:color="auto" w:frame="1"/>
        </w:rPr>
        <w:tab/>
        <w:t>“Expulsion rate” shall be calculated as follows:</w:t>
      </w:r>
    </w:p>
    <w:p w14:paraId="26E189BC" w14:textId="77777777" w:rsidR="00FE3C90" w:rsidRPr="00581FC5" w:rsidRDefault="00FE3C90" w:rsidP="00215877">
      <w:pPr>
        <w:shd w:val="clear" w:color="auto" w:fill="FFFFFF"/>
        <w:ind w:left="1080"/>
        <w:contextualSpacing/>
        <w:textAlignment w:val="baseline"/>
        <w:rPr>
          <w:rFonts w:cs="Arial"/>
          <w:sz w:val="20"/>
          <w:szCs w:val="20"/>
          <w:bdr w:val="none" w:sz="0" w:space="0" w:color="auto" w:frame="1"/>
        </w:rPr>
      </w:pPr>
    </w:p>
    <w:p w14:paraId="356DAC1E"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t>(1)</w:t>
      </w:r>
      <w:r w:rsidRPr="00581FC5">
        <w:rPr>
          <w:rFonts w:cs="Arial"/>
          <w:sz w:val="20"/>
          <w:szCs w:val="20"/>
          <w:bdr w:val="none" w:sz="0" w:space="0" w:color="auto" w:frame="1"/>
        </w:rPr>
        <w:tab/>
        <w:t>The unduplicated count of pupils involved in one or more incidents for which the pupil was expelled during the academic year (July 1 – June 30).</w:t>
      </w:r>
    </w:p>
    <w:p w14:paraId="4B70C4ED" w14:textId="77777777" w:rsidR="00FE3C90" w:rsidRPr="00581FC5" w:rsidRDefault="00FE3C90" w:rsidP="00215877">
      <w:pPr>
        <w:shd w:val="clear" w:color="auto" w:fill="FFFFFF"/>
        <w:ind w:left="1440"/>
        <w:contextualSpacing/>
        <w:textAlignment w:val="baseline"/>
        <w:rPr>
          <w:rFonts w:cs="Arial"/>
          <w:sz w:val="20"/>
          <w:szCs w:val="20"/>
          <w:bdr w:val="none" w:sz="0" w:space="0" w:color="auto" w:frame="1"/>
        </w:rPr>
      </w:pPr>
    </w:p>
    <w:p w14:paraId="403FA39F" w14:textId="77777777" w:rsidR="00FE3C90" w:rsidRPr="00581FC5" w:rsidRDefault="00FE3C90" w:rsidP="00215877">
      <w:pPr>
        <w:shd w:val="clear" w:color="auto" w:fill="FFFFFF"/>
        <w:ind w:left="1080" w:hanging="360"/>
        <w:contextualSpacing/>
        <w:textAlignment w:val="baseline"/>
        <w:rPr>
          <w:rFonts w:cs="Arial"/>
          <w:sz w:val="20"/>
          <w:szCs w:val="20"/>
          <w:bdr w:val="none" w:sz="0" w:space="0" w:color="auto" w:frame="1"/>
        </w:rPr>
      </w:pPr>
      <w:r w:rsidRPr="00581FC5">
        <w:rPr>
          <w:rFonts w:cs="Arial"/>
          <w:sz w:val="20"/>
          <w:szCs w:val="20"/>
          <w:bdr w:val="none" w:sz="0" w:space="0" w:color="auto" w:frame="1"/>
        </w:rPr>
        <w:lastRenderedPageBreak/>
        <w:t>(2)</w:t>
      </w:r>
      <w:r w:rsidRPr="00581FC5">
        <w:rPr>
          <w:rFonts w:cs="Arial"/>
          <w:sz w:val="20"/>
          <w:szCs w:val="20"/>
          <w:bdr w:val="none" w:sz="0" w:space="0" w:color="auto" w:frame="1"/>
        </w:rPr>
        <w:tab/>
        <w:t>The unduplicated count of pupils with a primary, secondary, or short-term enrollment during the academic year (July 1 – June 30).</w:t>
      </w:r>
    </w:p>
    <w:p w14:paraId="6474D756" w14:textId="77777777" w:rsidR="00FE3C90" w:rsidRPr="00581FC5" w:rsidRDefault="00FE3C90" w:rsidP="00215877">
      <w:pPr>
        <w:shd w:val="clear" w:color="auto" w:fill="FFFFFF"/>
        <w:ind w:left="1440" w:firstLine="720"/>
        <w:textAlignment w:val="baseline"/>
        <w:rPr>
          <w:rFonts w:cs="Arial"/>
          <w:sz w:val="20"/>
          <w:szCs w:val="20"/>
          <w:bdr w:val="none" w:sz="0" w:space="0" w:color="auto" w:frame="1"/>
        </w:rPr>
      </w:pPr>
    </w:p>
    <w:p w14:paraId="7175F081" w14:textId="77777777" w:rsidR="00FE3C90" w:rsidRPr="00581FC5" w:rsidRDefault="00FE3C90" w:rsidP="00215877">
      <w:pPr>
        <w:shd w:val="clear" w:color="auto" w:fill="FFFFFF"/>
        <w:ind w:firstLine="720"/>
        <w:contextualSpacing/>
        <w:textAlignment w:val="baseline"/>
        <w:rPr>
          <w:rFonts w:cs="Arial"/>
          <w:sz w:val="20"/>
          <w:szCs w:val="20"/>
          <w:bdr w:val="none" w:sz="0" w:space="0" w:color="auto" w:frame="1"/>
        </w:rPr>
      </w:pPr>
      <w:r w:rsidRPr="00581FC5">
        <w:rPr>
          <w:rFonts w:cs="Arial"/>
          <w:sz w:val="20"/>
          <w:szCs w:val="20"/>
          <w:bdr w:val="none" w:sz="0" w:space="0" w:color="auto" w:frame="1"/>
        </w:rPr>
        <w:t>(3) Divide (1) by (2).</w:t>
      </w:r>
    </w:p>
    <w:p w14:paraId="54988524" w14:textId="77777777" w:rsidR="00FE3C90" w:rsidRPr="00581FC5" w:rsidRDefault="00FE3C90" w:rsidP="00215877">
      <w:pPr>
        <w:shd w:val="clear" w:color="auto" w:fill="FFFFFF"/>
        <w:ind w:left="90"/>
        <w:contextualSpacing/>
        <w:textAlignment w:val="baseline"/>
        <w:rPr>
          <w:rFonts w:cs="Arial"/>
          <w:sz w:val="20"/>
          <w:szCs w:val="20"/>
          <w:bdr w:val="none" w:sz="0" w:space="0" w:color="auto" w:frame="1"/>
        </w:rPr>
      </w:pPr>
    </w:p>
    <w:p w14:paraId="7A388EB7" w14:textId="77777777" w:rsidR="00FE3C90" w:rsidRPr="00581FC5" w:rsidRDefault="00FE3C90" w:rsidP="00215877">
      <w:pPr>
        <w:shd w:val="clear" w:color="auto" w:fill="FFFFFF"/>
        <w:ind w:left="90"/>
        <w:contextualSpacing/>
        <w:textAlignment w:val="baseline"/>
        <w:rPr>
          <w:rFonts w:cs="Arial"/>
          <w:sz w:val="20"/>
          <w:szCs w:val="20"/>
          <w:bdr w:val="none" w:sz="0" w:space="0" w:color="auto" w:frame="1"/>
        </w:rPr>
      </w:pPr>
    </w:p>
    <w:p w14:paraId="66C7FE1C" w14:textId="77777777" w:rsidR="00FE3C90" w:rsidRPr="00581FC5" w:rsidRDefault="00FE3C90" w:rsidP="00215877">
      <w:pPr>
        <w:spacing w:line="360" w:lineRule="auto"/>
        <w:rPr>
          <w:rFonts w:cs="Arial"/>
          <w:sz w:val="20"/>
          <w:szCs w:val="20"/>
        </w:rPr>
      </w:pPr>
      <w:r w:rsidRPr="00581FC5">
        <w:rPr>
          <w:rFonts w:cs="Arial"/>
          <w:color w:val="000000"/>
          <w:sz w:val="20"/>
          <w:szCs w:val="20"/>
        </w:rPr>
        <w:t xml:space="preserve">NOTE: Authority cited: Sections 42238.07 and 52064, </w:t>
      </w:r>
      <w:r w:rsidRPr="00581FC5">
        <w:rPr>
          <w:rFonts w:cs="Arial"/>
          <w:i/>
          <w:color w:val="000000"/>
          <w:sz w:val="20"/>
          <w:szCs w:val="20"/>
        </w:rPr>
        <w:t>Education Code</w:t>
      </w:r>
      <w:r w:rsidRPr="00581FC5">
        <w:rPr>
          <w:rFonts w:cs="Arial"/>
          <w:color w:val="000000"/>
          <w:sz w:val="20"/>
          <w:szCs w:val="20"/>
        </w:rPr>
        <w:t xml:space="preserve">. Reference: Sections 2574, </w:t>
      </w:r>
      <w:r w:rsidRPr="00581FC5">
        <w:rPr>
          <w:rFonts w:cs="Arial"/>
          <w:sz w:val="20"/>
          <w:szCs w:val="20"/>
        </w:rPr>
        <w:t xml:space="preserve">2575, 42238.01, 42238.02, 42238.03, 42238.07, 47605, 47605.6, 47606.5, 48926, 52052, 52060, 52061, 52062, 52063, 52064, 52066, 52067, 52068, 52069, 52070, 52070.5, and </w:t>
      </w:r>
      <w:proofErr w:type="gramStart"/>
      <w:r w:rsidRPr="00581FC5">
        <w:rPr>
          <w:rFonts w:cs="Arial"/>
          <w:sz w:val="20"/>
          <w:szCs w:val="20"/>
        </w:rPr>
        <w:t>64001,;</w:t>
      </w:r>
      <w:proofErr w:type="gramEnd"/>
      <w:r w:rsidRPr="00581FC5">
        <w:rPr>
          <w:rFonts w:cs="Arial"/>
          <w:sz w:val="20"/>
          <w:szCs w:val="20"/>
        </w:rPr>
        <w:t xml:space="preserve"> 20 U.S.C. Sections 6312 and 6314.</w:t>
      </w:r>
    </w:p>
    <w:p w14:paraId="216C6D49" w14:textId="77777777" w:rsidR="00FE3C90" w:rsidRPr="00581FC5" w:rsidRDefault="00FF4503" w:rsidP="00215877">
      <w:pPr>
        <w:keepNext/>
        <w:spacing w:before="240" w:after="120"/>
        <w:jc w:val="center"/>
        <w:outlineLvl w:val="1"/>
        <w:rPr>
          <w:rFonts w:cs="Arial"/>
          <w:b/>
          <w:bCs/>
          <w:iCs/>
          <w:color w:val="000000"/>
          <w:sz w:val="28"/>
          <w:szCs w:val="28"/>
        </w:rPr>
      </w:pPr>
      <w:bookmarkStart w:id="117" w:name="_APPENDIX_B:_GUIDING"/>
      <w:bookmarkEnd w:id="117"/>
      <w:r w:rsidRPr="00581FC5">
        <w:rPr>
          <w:rFonts w:cs="Arial"/>
          <w:b/>
          <w:bCs/>
          <w:iCs/>
          <w:color w:val="000000"/>
          <w:sz w:val="20"/>
          <w:szCs w:val="20"/>
        </w:rPr>
        <w:br w:type="page"/>
      </w:r>
      <w:hyperlink w:anchor="Check3" w:history="1">
        <w:r w:rsidR="00FE3C90" w:rsidRPr="00581FC5">
          <w:rPr>
            <w:rStyle w:val="Hyperlink"/>
            <w:rFonts w:cs="Arial"/>
            <w:b/>
            <w:bCs/>
            <w:iCs/>
            <w:sz w:val="28"/>
            <w:szCs w:val="28"/>
          </w:rPr>
          <w:t xml:space="preserve">APPENDIX B: </w:t>
        </w:r>
        <w:bookmarkStart w:id="118" w:name="APP_B_GuidingQuestions"/>
        <w:r w:rsidR="00FE3C90" w:rsidRPr="00581FC5">
          <w:rPr>
            <w:rStyle w:val="Hyperlink"/>
            <w:rFonts w:cs="Arial"/>
            <w:b/>
            <w:bCs/>
            <w:iCs/>
            <w:sz w:val="28"/>
            <w:szCs w:val="28"/>
          </w:rPr>
          <w:t>GUIDING QUESTIONS</w:t>
        </w:r>
        <w:bookmarkEnd w:id="118"/>
      </w:hyperlink>
    </w:p>
    <w:p w14:paraId="57A95FB0" w14:textId="77777777" w:rsidR="00FE3C90" w:rsidRPr="00581FC5" w:rsidRDefault="00FE3C90" w:rsidP="00215877">
      <w:pPr>
        <w:tabs>
          <w:tab w:val="left" w:pos="3301"/>
        </w:tabs>
        <w:spacing w:before="120" w:after="200" w:line="276" w:lineRule="auto"/>
        <w:rPr>
          <w:rFonts w:eastAsia="Calibri" w:cs="Arial"/>
          <w:b/>
          <w:color w:val="000000"/>
          <w:sz w:val="20"/>
          <w:szCs w:val="20"/>
        </w:rPr>
      </w:pPr>
      <w:r w:rsidRPr="00581FC5">
        <w:rPr>
          <w:rFonts w:eastAsia="Calibri" w:cs="Arial"/>
          <w:b/>
          <w:color w:val="000000"/>
          <w:sz w:val="20"/>
          <w:szCs w:val="20"/>
        </w:rPr>
        <w:t>Guiding Questions: Annual Review and Analysis</w:t>
      </w:r>
    </w:p>
    <w:p w14:paraId="17C8B86F"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 xml:space="preserve">1) </w:t>
      </w:r>
      <w:r w:rsidRPr="00581FC5">
        <w:rPr>
          <w:rFonts w:eastAsia="Calibri" w:cs="Arial"/>
          <w:color w:val="000000"/>
          <w:sz w:val="20"/>
          <w:szCs w:val="20"/>
        </w:rPr>
        <w:tab/>
        <w:t>How have the actions/services addressed the needs of all pupils and did the provisions of those services result in the desired outcomes?</w:t>
      </w:r>
    </w:p>
    <w:p w14:paraId="0A583778"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2)</w:t>
      </w:r>
      <w:r w:rsidRPr="00581FC5">
        <w:rPr>
          <w:rFonts w:eastAsia="Calibri" w:cs="Arial"/>
          <w:color w:val="000000"/>
          <w:sz w:val="20"/>
          <w:szCs w:val="20"/>
        </w:rPr>
        <w:tab/>
        <w:t xml:space="preserve">How have the actions/services addressed the needs of all subgroups of pupils identified pursuant to </w:t>
      </w:r>
      <w:r w:rsidR="0040190B" w:rsidRPr="00581FC5">
        <w:rPr>
          <w:rFonts w:eastAsia="Calibri" w:cs="Arial"/>
          <w:i/>
          <w:color w:val="000000"/>
          <w:sz w:val="20"/>
          <w:szCs w:val="20"/>
        </w:rPr>
        <w:t>EC</w:t>
      </w:r>
      <w:r w:rsidRPr="00581FC5">
        <w:rPr>
          <w:rFonts w:eastAsia="Calibri" w:cs="Arial"/>
          <w:color w:val="000000"/>
          <w:sz w:val="20"/>
          <w:szCs w:val="20"/>
        </w:rPr>
        <w:t xml:space="preserve"> Section 52052, including, but not limited to, English learners, low-income pupils, and foster youth; and did the provision of those actions/services result in the desired outcomes? </w:t>
      </w:r>
    </w:p>
    <w:p w14:paraId="7554B275"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3)</w:t>
      </w:r>
      <w:r w:rsidRPr="00581FC5">
        <w:rPr>
          <w:rFonts w:eastAsia="Calibri" w:cs="Arial"/>
          <w:color w:val="000000"/>
          <w:sz w:val="20"/>
          <w:szCs w:val="20"/>
        </w:rPr>
        <w:tab/>
        <w:t>How have the actions/services addressed the identified needs and goals of specific school sites and were these actions/services effective in achieving the desired outcomes?</w:t>
      </w:r>
    </w:p>
    <w:p w14:paraId="4D4F37BA"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4)</w:t>
      </w:r>
      <w:r w:rsidRPr="00581FC5">
        <w:rPr>
          <w:rFonts w:eastAsia="Calibri" w:cs="Arial"/>
          <w:color w:val="000000"/>
          <w:sz w:val="20"/>
          <w:szCs w:val="20"/>
        </w:rPr>
        <w:tab/>
        <w:t>What information (e.g., quantitative and qualitative data/metrics) was examined to review progress toward goals in the annual update?</w:t>
      </w:r>
    </w:p>
    <w:p w14:paraId="7319B2E8"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5)</w:t>
      </w:r>
      <w:r w:rsidRPr="00581FC5">
        <w:rPr>
          <w:rFonts w:eastAsia="Calibri" w:cs="Arial"/>
          <w:color w:val="000000"/>
          <w:sz w:val="2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3BF17467"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6)</w:t>
      </w:r>
      <w:r w:rsidRPr="00581FC5">
        <w:rPr>
          <w:rFonts w:eastAsia="Calibri" w:cs="Arial"/>
          <w:color w:val="000000"/>
          <w:sz w:val="20"/>
          <w:szCs w:val="20"/>
        </w:rPr>
        <w:tab/>
        <w:t>What differences are there between budgeted expenditures and estimated actual annual expenditures? What were the reasons for any differences?</w:t>
      </w:r>
    </w:p>
    <w:p w14:paraId="390B72A7" w14:textId="77777777" w:rsidR="00FE3C90" w:rsidRPr="00581FC5" w:rsidRDefault="00FE3C90" w:rsidP="00215877">
      <w:pPr>
        <w:tabs>
          <w:tab w:val="left" w:pos="3301"/>
        </w:tabs>
        <w:spacing w:after="120" w:line="276" w:lineRule="auto"/>
        <w:rPr>
          <w:rFonts w:eastAsia="Calibri" w:cs="Arial"/>
          <w:b/>
          <w:color w:val="000000"/>
          <w:sz w:val="20"/>
          <w:szCs w:val="20"/>
        </w:rPr>
      </w:pPr>
    </w:p>
    <w:p w14:paraId="073A4557" w14:textId="77777777" w:rsidR="00FE3C90" w:rsidRPr="00581FC5" w:rsidRDefault="00FE3C90" w:rsidP="00215877">
      <w:pPr>
        <w:tabs>
          <w:tab w:val="left" w:pos="3301"/>
        </w:tabs>
        <w:spacing w:after="120" w:line="276" w:lineRule="auto"/>
        <w:rPr>
          <w:rFonts w:eastAsia="Calibri" w:cs="Arial"/>
          <w:b/>
          <w:color w:val="000000"/>
          <w:sz w:val="20"/>
          <w:szCs w:val="20"/>
        </w:rPr>
      </w:pPr>
      <w:r w:rsidRPr="00581FC5">
        <w:rPr>
          <w:rFonts w:eastAsia="Calibri" w:cs="Arial"/>
          <w:b/>
          <w:color w:val="000000"/>
          <w:sz w:val="20"/>
          <w:szCs w:val="20"/>
        </w:rPr>
        <w:t>Guiding Questions: Stakeholder Engagement</w:t>
      </w:r>
    </w:p>
    <w:p w14:paraId="6182D7D2" w14:textId="77777777" w:rsidR="00FE3C90" w:rsidRPr="00581FC5" w:rsidRDefault="00FE3C90" w:rsidP="00215877">
      <w:pPr>
        <w:spacing w:before="100" w:beforeAutospacing="1" w:after="100" w:afterAutospacing="1" w:line="276" w:lineRule="auto"/>
        <w:ind w:left="720" w:hanging="360"/>
        <w:contextualSpacing/>
        <w:rPr>
          <w:rFonts w:eastAsia="Calibri" w:cs="Arial"/>
          <w:color w:val="000000"/>
          <w:sz w:val="20"/>
          <w:szCs w:val="20"/>
        </w:rPr>
      </w:pPr>
      <w:r w:rsidRPr="00581FC5">
        <w:rPr>
          <w:rFonts w:eastAsia="Calibri" w:cs="Arial"/>
          <w:color w:val="000000"/>
          <w:sz w:val="20"/>
          <w:szCs w:val="20"/>
        </w:rPr>
        <w:t>1)</w:t>
      </w:r>
      <w:r w:rsidRPr="00581FC5">
        <w:rPr>
          <w:rFonts w:eastAsia="Calibri" w:cs="Arial"/>
          <w:color w:val="000000"/>
          <w:sz w:val="20"/>
          <w:szCs w:val="20"/>
        </w:rPr>
        <w:tab/>
        <w:t xml:space="preserve">How have applicable stakeholders (e.g., parents and pupils, including parents of unduplicated pupils and unduplicated pupils identified in </w:t>
      </w:r>
      <w:r w:rsidR="0040190B" w:rsidRPr="00581FC5">
        <w:rPr>
          <w:rFonts w:eastAsia="Calibri" w:cs="Arial"/>
          <w:i/>
          <w:color w:val="000000"/>
          <w:sz w:val="20"/>
          <w:szCs w:val="20"/>
        </w:rPr>
        <w:t>EC</w:t>
      </w:r>
      <w:r w:rsidRPr="00581FC5">
        <w:rPr>
          <w:rFonts w:eastAsia="Calibri" w:cs="Arial"/>
          <w:color w:val="000000"/>
          <w:sz w:val="2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739E7C7C"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2)</w:t>
      </w:r>
      <w:r w:rsidRPr="00581FC5">
        <w:rPr>
          <w:rFonts w:eastAsia="Calibri" w:cs="Arial"/>
          <w:color w:val="000000"/>
          <w:sz w:val="20"/>
          <w:szCs w:val="20"/>
        </w:rPr>
        <w:tab/>
        <w:t>How have stakeholders been included in the LEA’s process in a timely manner to allow for engagement in the development of the LCAP?</w:t>
      </w:r>
    </w:p>
    <w:p w14:paraId="221AA227"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3)</w:t>
      </w:r>
      <w:r w:rsidRPr="00581FC5">
        <w:rPr>
          <w:rFonts w:eastAsia="Calibri" w:cs="Arial"/>
          <w:color w:val="000000"/>
          <w:sz w:val="20"/>
          <w:szCs w:val="20"/>
        </w:rPr>
        <w:tab/>
        <w:t>What information (e.g., quantitative and qualitative data/metrics) was made available to stakeholders related to the state priorities and used by the LEA to inform the LCAP goal setting process? How was the information made available?</w:t>
      </w:r>
    </w:p>
    <w:p w14:paraId="72CB6471"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 xml:space="preserve">4) </w:t>
      </w:r>
      <w:r w:rsidRPr="00581FC5">
        <w:rPr>
          <w:rFonts w:eastAsia="Calibri" w:cs="Arial"/>
          <w:color w:val="000000"/>
          <w:sz w:val="20"/>
          <w:szCs w:val="20"/>
        </w:rPr>
        <w:tab/>
        <w:t>What changes, if any, were made in the LCAP prior to adoption as a result of written comments or other feedback received by the LEA through any of the LEA’s engagement processes?</w:t>
      </w:r>
    </w:p>
    <w:p w14:paraId="7FD93EAE"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5)</w:t>
      </w:r>
      <w:r w:rsidRPr="00581FC5">
        <w:rPr>
          <w:rFonts w:eastAsia="Calibri" w:cs="Arial"/>
          <w:color w:val="000000"/>
          <w:sz w:val="20"/>
          <w:szCs w:val="20"/>
        </w:rPr>
        <w:tab/>
        <w:t xml:space="preserve">What specific actions were taken to meet statutory requirements for stakeholder engagement pursuant to </w:t>
      </w:r>
      <w:r w:rsidR="0040190B" w:rsidRPr="00581FC5">
        <w:rPr>
          <w:rFonts w:eastAsia="Calibri" w:cs="Arial"/>
          <w:i/>
          <w:color w:val="000000"/>
          <w:sz w:val="20"/>
          <w:szCs w:val="20"/>
        </w:rPr>
        <w:t>EC</w:t>
      </w:r>
      <w:r w:rsidRPr="00581FC5">
        <w:rPr>
          <w:rFonts w:eastAsia="Calibri" w:cs="Arial"/>
          <w:color w:val="000000"/>
          <w:sz w:val="20"/>
          <w:szCs w:val="20"/>
        </w:rPr>
        <w:t xml:space="preserve"> sections 52062, 52068, or 47606.5, as applicable, including engagement with representatives of parents and guardians of pupils</w:t>
      </w:r>
      <w:r w:rsidRPr="00581FC5">
        <w:rPr>
          <w:rFonts w:eastAsia="Calibri" w:cs="Arial"/>
          <w:i/>
          <w:color w:val="000000"/>
          <w:sz w:val="20"/>
          <w:szCs w:val="20"/>
        </w:rPr>
        <w:t xml:space="preserve"> </w:t>
      </w:r>
      <w:r w:rsidRPr="00581FC5">
        <w:rPr>
          <w:rFonts w:eastAsia="Calibri" w:cs="Arial"/>
          <w:color w:val="000000"/>
          <w:sz w:val="20"/>
          <w:szCs w:val="20"/>
        </w:rPr>
        <w:t xml:space="preserve">identified in </w:t>
      </w:r>
      <w:r w:rsidR="0040190B" w:rsidRPr="00581FC5">
        <w:rPr>
          <w:rFonts w:eastAsia="Calibri" w:cs="Arial"/>
          <w:i/>
          <w:color w:val="000000"/>
          <w:sz w:val="20"/>
          <w:szCs w:val="20"/>
        </w:rPr>
        <w:t>EC</w:t>
      </w:r>
      <w:r w:rsidRPr="00581FC5">
        <w:rPr>
          <w:rFonts w:eastAsia="Calibri" w:cs="Arial"/>
          <w:color w:val="000000"/>
          <w:sz w:val="20"/>
          <w:szCs w:val="20"/>
        </w:rPr>
        <w:t xml:space="preserve"> Section 42238.01?</w:t>
      </w:r>
    </w:p>
    <w:p w14:paraId="4C468E53" w14:textId="77777777" w:rsidR="00FE3C90" w:rsidRPr="00581FC5" w:rsidRDefault="00FE3C90" w:rsidP="00215877">
      <w:pPr>
        <w:spacing w:after="200" w:line="276" w:lineRule="auto"/>
        <w:ind w:firstLine="360"/>
        <w:contextualSpacing/>
        <w:rPr>
          <w:rFonts w:eastAsia="Calibri" w:cs="Arial"/>
          <w:color w:val="000000"/>
          <w:sz w:val="20"/>
          <w:szCs w:val="20"/>
        </w:rPr>
      </w:pPr>
      <w:r w:rsidRPr="00581FC5">
        <w:rPr>
          <w:rFonts w:eastAsia="Calibri" w:cs="Arial"/>
          <w:color w:val="000000"/>
          <w:sz w:val="20"/>
          <w:szCs w:val="20"/>
        </w:rPr>
        <w:t>6)</w:t>
      </w:r>
      <w:r w:rsidRPr="00581FC5">
        <w:rPr>
          <w:rFonts w:eastAsia="Calibri" w:cs="Arial"/>
          <w:color w:val="000000"/>
          <w:sz w:val="20"/>
          <w:szCs w:val="20"/>
        </w:rPr>
        <w:tab/>
        <w:t xml:space="preserve">What specific actions were taken to consult with pupils to meet the requirements 5 </w:t>
      </w:r>
      <w:r w:rsidRPr="00581FC5">
        <w:rPr>
          <w:rFonts w:eastAsia="Calibri" w:cs="Arial"/>
          <w:i/>
          <w:color w:val="000000"/>
          <w:sz w:val="20"/>
          <w:szCs w:val="20"/>
        </w:rPr>
        <w:t>CCR</w:t>
      </w:r>
      <w:r w:rsidRPr="00581FC5">
        <w:rPr>
          <w:rFonts w:eastAsia="Calibri" w:cs="Arial"/>
          <w:color w:val="000000"/>
          <w:sz w:val="20"/>
          <w:szCs w:val="20"/>
        </w:rPr>
        <w:t xml:space="preserve"> </w:t>
      </w:r>
      <w:r w:rsidR="007F6990" w:rsidRPr="00581FC5">
        <w:rPr>
          <w:rFonts w:eastAsia="Calibri" w:cs="Arial"/>
          <w:color w:val="000000"/>
          <w:sz w:val="20"/>
          <w:szCs w:val="20"/>
        </w:rPr>
        <w:t xml:space="preserve">Section </w:t>
      </w:r>
      <w:r w:rsidRPr="00581FC5">
        <w:rPr>
          <w:rFonts w:eastAsia="Calibri" w:cs="Arial"/>
          <w:color w:val="000000"/>
          <w:sz w:val="20"/>
          <w:szCs w:val="20"/>
        </w:rPr>
        <w:t>15495(a)?</w:t>
      </w:r>
    </w:p>
    <w:p w14:paraId="49CEDC65"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7)</w:t>
      </w:r>
      <w:r w:rsidRPr="00581FC5">
        <w:rPr>
          <w:rFonts w:eastAsia="Calibri" w:cs="Arial"/>
          <w:color w:val="000000"/>
          <w:sz w:val="20"/>
          <w:szCs w:val="20"/>
        </w:rPr>
        <w:tab/>
        <w:t>How has stakeholder involvement been continued and supported?  How has the involvement of these stakeholders supported improved outcomes for pupils, including unduplicated pupils,</w:t>
      </w:r>
      <w:r w:rsidRPr="00581FC5">
        <w:rPr>
          <w:rFonts w:eastAsia="Calibri" w:cs="Arial"/>
          <w:i/>
          <w:color w:val="000000"/>
          <w:sz w:val="20"/>
          <w:szCs w:val="20"/>
        </w:rPr>
        <w:t xml:space="preserve"> </w:t>
      </w:r>
      <w:r w:rsidRPr="00581FC5">
        <w:rPr>
          <w:rFonts w:eastAsia="Calibri" w:cs="Arial"/>
          <w:color w:val="000000"/>
          <w:sz w:val="20"/>
          <w:szCs w:val="20"/>
        </w:rPr>
        <w:t>related to the state priorities?</w:t>
      </w:r>
    </w:p>
    <w:p w14:paraId="1FE9EB28" w14:textId="77777777" w:rsidR="00FE3C90" w:rsidRPr="00581FC5" w:rsidRDefault="00FE3C90" w:rsidP="00215877">
      <w:pPr>
        <w:rPr>
          <w:rFonts w:eastAsia="Calibri" w:cs="Arial"/>
          <w:color w:val="000000"/>
          <w:sz w:val="20"/>
          <w:szCs w:val="20"/>
        </w:rPr>
      </w:pPr>
    </w:p>
    <w:p w14:paraId="6BEF168D" w14:textId="77777777" w:rsidR="00FE3C90" w:rsidRPr="00581FC5" w:rsidRDefault="00FE3C90" w:rsidP="00215877">
      <w:pPr>
        <w:pageBreakBefore/>
        <w:tabs>
          <w:tab w:val="left" w:pos="3301"/>
        </w:tabs>
        <w:spacing w:after="200" w:line="276" w:lineRule="auto"/>
        <w:rPr>
          <w:rFonts w:eastAsia="Calibri" w:cs="Arial"/>
          <w:b/>
          <w:color w:val="000000"/>
          <w:sz w:val="20"/>
          <w:szCs w:val="20"/>
        </w:rPr>
      </w:pPr>
      <w:r w:rsidRPr="00581FC5">
        <w:rPr>
          <w:rFonts w:eastAsia="Calibri" w:cs="Arial"/>
          <w:b/>
          <w:color w:val="000000"/>
          <w:sz w:val="20"/>
          <w:szCs w:val="20"/>
        </w:rPr>
        <w:lastRenderedPageBreak/>
        <w:t>Guiding Questions: Goals, Actions, and Services</w:t>
      </w:r>
    </w:p>
    <w:p w14:paraId="4E4101D4" w14:textId="77777777" w:rsidR="00FE3C90" w:rsidRPr="00581FC5" w:rsidRDefault="00FE3C90" w:rsidP="00215877">
      <w:pPr>
        <w:widowControl w:val="0"/>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1)</w:t>
      </w:r>
      <w:r w:rsidRPr="00581FC5">
        <w:rPr>
          <w:rFonts w:eastAsia="Calibri" w:cs="Arial"/>
          <w:color w:val="000000"/>
          <w:sz w:val="20"/>
          <w:szCs w:val="20"/>
        </w:rPr>
        <w:tab/>
        <w:t>What are the LEA’s goal(s) to address state priorities related to “Conditions of Learning”: Basic Services (Priority 1), the Implementation of State Standards (Priority 2), and Course Access (Priority 7)?</w:t>
      </w:r>
    </w:p>
    <w:p w14:paraId="2EEFFD5B"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2)</w:t>
      </w:r>
      <w:r w:rsidRPr="00581FC5">
        <w:rPr>
          <w:rFonts w:eastAsia="Calibri" w:cs="Arial"/>
          <w:color w:val="000000"/>
          <w:sz w:val="2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47D74FA5" w14:textId="77777777" w:rsidR="00FE3C90" w:rsidRPr="00581FC5" w:rsidRDefault="00FE3C90" w:rsidP="00215877">
      <w:pPr>
        <w:widowControl w:val="0"/>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3)</w:t>
      </w:r>
      <w:r w:rsidRPr="00581FC5">
        <w:rPr>
          <w:rFonts w:eastAsia="Calibri" w:cs="Arial"/>
          <w:color w:val="000000"/>
          <w:sz w:val="20"/>
          <w:szCs w:val="20"/>
        </w:rPr>
        <w:tab/>
        <w:t>What are the LEA’s goal(s) to address state priorities related to parent and pupil “Engagement”: Parental Involvement (Priority 3), Pupil Engagement (Priority 5), and School Climate (Priority 6)?</w:t>
      </w:r>
    </w:p>
    <w:p w14:paraId="2A1740A3" w14:textId="77777777" w:rsidR="00FE3C90" w:rsidRPr="00581FC5" w:rsidRDefault="00FE3C90" w:rsidP="00215877">
      <w:pPr>
        <w:spacing w:after="200" w:line="276" w:lineRule="auto"/>
        <w:ind w:firstLine="360"/>
        <w:contextualSpacing/>
        <w:rPr>
          <w:rFonts w:eastAsia="Calibri" w:cs="Arial"/>
          <w:color w:val="000000"/>
          <w:sz w:val="20"/>
          <w:szCs w:val="20"/>
        </w:rPr>
      </w:pPr>
      <w:r w:rsidRPr="00581FC5">
        <w:rPr>
          <w:rFonts w:eastAsia="Calibri" w:cs="Arial"/>
          <w:color w:val="000000"/>
          <w:sz w:val="20"/>
          <w:szCs w:val="20"/>
        </w:rPr>
        <w:t>4)</w:t>
      </w:r>
      <w:r w:rsidRPr="00581FC5">
        <w:rPr>
          <w:rFonts w:eastAsia="Calibri" w:cs="Arial"/>
          <w:color w:val="000000"/>
          <w:sz w:val="20"/>
          <w:szCs w:val="20"/>
        </w:rPr>
        <w:tab/>
        <w:t xml:space="preserve">What are the LEA’s goal(s) to address any locally-identified priorities? </w:t>
      </w:r>
    </w:p>
    <w:p w14:paraId="591782EE"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5)</w:t>
      </w:r>
      <w:r w:rsidRPr="00581FC5">
        <w:rPr>
          <w:rFonts w:eastAsia="Calibri" w:cs="Arial"/>
          <w:color w:val="000000"/>
          <w:sz w:val="2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7606DCDE"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6)</w:t>
      </w:r>
      <w:r w:rsidRPr="00581FC5">
        <w:rPr>
          <w:rFonts w:eastAsia="Calibri" w:cs="Arial"/>
          <w:color w:val="000000"/>
          <w:sz w:val="20"/>
          <w:szCs w:val="20"/>
        </w:rPr>
        <w:tab/>
        <w:t xml:space="preserve">What are the unique goals for unduplicated pupils as defined in </w:t>
      </w:r>
      <w:r w:rsidR="0040190B" w:rsidRPr="00581FC5">
        <w:rPr>
          <w:rFonts w:eastAsia="Calibri" w:cs="Arial"/>
          <w:i/>
          <w:color w:val="000000"/>
          <w:sz w:val="20"/>
          <w:szCs w:val="20"/>
        </w:rPr>
        <w:t>EC</w:t>
      </w:r>
      <w:r w:rsidR="004A3C93" w:rsidRPr="00581FC5">
        <w:rPr>
          <w:rFonts w:eastAsia="Calibri" w:cs="Arial"/>
          <w:color w:val="000000"/>
          <w:sz w:val="20"/>
          <w:szCs w:val="20"/>
        </w:rPr>
        <w:t xml:space="preserve"> Section</w:t>
      </w:r>
      <w:r w:rsidRPr="00581FC5">
        <w:rPr>
          <w:rFonts w:eastAsia="Calibri" w:cs="Arial"/>
          <w:color w:val="000000"/>
          <w:sz w:val="20"/>
          <w:szCs w:val="20"/>
        </w:rPr>
        <w:t xml:space="preserve"> 42238.01 and groups as defined in </w:t>
      </w:r>
      <w:r w:rsidR="0040190B" w:rsidRPr="00581FC5">
        <w:rPr>
          <w:rFonts w:eastAsia="Calibri" w:cs="Arial"/>
          <w:i/>
          <w:color w:val="000000"/>
          <w:sz w:val="20"/>
          <w:szCs w:val="20"/>
        </w:rPr>
        <w:t>EC</w:t>
      </w:r>
      <w:r w:rsidR="0040190B" w:rsidRPr="00581FC5">
        <w:rPr>
          <w:rFonts w:eastAsia="Calibri" w:cs="Arial"/>
          <w:color w:val="000000"/>
          <w:sz w:val="20"/>
          <w:szCs w:val="20"/>
        </w:rPr>
        <w:t xml:space="preserve"> </w:t>
      </w:r>
      <w:r w:rsidR="004A3C93" w:rsidRPr="00581FC5">
        <w:rPr>
          <w:rFonts w:eastAsia="Calibri" w:cs="Arial"/>
          <w:color w:val="000000"/>
          <w:sz w:val="20"/>
          <w:szCs w:val="20"/>
        </w:rPr>
        <w:t>S</w:t>
      </w:r>
      <w:r w:rsidRPr="00581FC5">
        <w:rPr>
          <w:rFonts w:eastAsia="Calibri" w:cs="Arial"/>
          <w:color w:val="000000"/>
          <w:sz w:val="20"/>
          <w:szCs w:val="20"/>
        </w:rPr>
        <w:t>ection 52052 that are different from the LEA’s goals for all pupils?</w:t>
      </w:r>
    </w:p>
    <w:p w14:paraId="00542CE2"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7)</w:t>
      </w:r>
      <w:r w:rsidRPr="00581FC5">
        <w:rPr>
          <w:rFonts w:eastAsia="Calibri" w:cs="Arial"/>
          <w:color w:val="000000"/>
          <w:sz w:val="20"/>
          <w:szCs w:val="20"/>
        </w:rPr>
        <w:tab/>
        <w:t>What are the specific expected measurable outcomes associated with each of the goals annually and over the term of the LCAP?</w:t>
      </w:r>
    </w:p>
    <w:p w14:paraId="384A93DF"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8)</w:t>
      </w:r>
      <w:r w:rsidRPr="00581FC5">
        <w:rPr>
          <w:rFonts w:eastAsia="Calibri" w:cs="Arial"/>
          <w:color w:val="000000"/>
          <w:sz w:val="20"/>
          <w:szCs w:val="20"/>
        </w:rPr>
        <w:tab/>
        <w:t>What information (e.g., quantitative and qualitative data/metrics) was considered/reviewed to develop goals to address each state or local priority?</w:t>
      </w:r>
    </w:p>
    <w:p w14:paraId="2017AD94" w14:textId="77777777" w:rsidR="00FE3C90" w:rsidRPr="00581FC5" w:rsidRDefault="00FE3C90" w:rsidP="00215877">
      <w:pPr>
        <w:spacing w:after="200" w:line="276" w:lineRule="auto"/>
        <w:ind w:firstLine="360"/>
        <w:contextualSpacing/>
        <w:rPr>
          <w:rFonts w:eastAsia="Calibri" w:cs="Arial"/>
          <w:color w:val="000000"/>
          <w:sz w:val="20"/>
          <w:szCs w:val="20"/>
        </w:rPr>
      </w:pPr>
      <w:r w:rsidRPr="00581FC5">
        <w:rPr>
          <w:rFonts w:eastAsia="Calibri" w:cs="Arial"/>
          <w:color w:val="000000"/>
          <w:sz w:val="20"/>
          <w:szCs w:val="20"/>
        </w:rPr>
        <w:t>9)</w:t>
      </w:r>
      <w:r w:rsidRPr="00581FC5">
        <w:rPr>
          <w:rFonts w:eastAsia="Calibri" w:cs="Arial"/>
          <w:color w:val="000000"/>
          <w:sz w:val="20"/>
          <w:szCs w:val="20"/>
        </w:rPr>
        <w:tab/>
        <w:t>What information was considered/reviewed for individual school sites?</w:t>
      </w:r>
    </w:p>
    <w:p w14:paraId="476AC747" w14:textId="77777777" w:rsidR="00FE3C90" w:rsidRPr="00581FC5" w:rsidRDefault="00FE3C90" w:rsidP="00215877">
      <w:pPr>
        <w:spacing w:after="200" w:line="276" w:lineRule="auto"/>
        <w:ind w:firstLine="360"/>
        <w:contextualSpacing/>
        <w:rPr>
          <w:rFonts w:eastAsia="Calibri" w:cs="Arial"/>
          <w:color w:val="000000"/>
          <w:sz w:val="20"/>
          <w:szCs w:val="20"/>
        </w:rPr>
      </w:pPr>
      <w:r w:rsidRPr="00581FC5">
        <w:rPr>
          <w:rFonts w:eastAsia="Calibri" w:cs="Arial"/>
          <w:color w:val="000000"/>
          <w:sz w:val="20"/>
          <w:szCs w:val="20"/>
        </w:rPr>
        <w:t>10)</w:t>
      </w:r>
      <w:r w:rsidRPr="00581FC5">
        <w:rPr>
          <w:rFonts w:eastAsia="Calibri" w:cs="Arial"/>
          <w:color w:val="000000"/>
          <w:sz w:val="20"/>
          <w:szCs w:val="20"/>
        </w:rPr>
        <w:tab/>
        <w:t xml:space="preserve">What information was considered/reviewed for subgroups identified in </w:t>
      </w:r>
      <w:r w:rsidR="0040190B" w:rsidRPr="00581FC5">
        <w:rPr>
          <w:rFonts w:eastAsia="Calibri" w:cs="Arial"/>
          <w:i/>
          <w:color w:val="000000"/>
          <w:sz w:val="20"/>
          <w:szCs w:val="20"/>
        </w:rPr>
        <w:t>EC</w:t>
      </w:r>
      <w:r w:rsidRPr="00581FC5">
        <w:rPr>
          <w:rFonts w:eastAsia="Calibri" w:cs="Arial"/>
          <w:color w:val="000000"/>
          <w:sz w:val="20"/>
          <w:szCs w:val="20"/>
        </w:rPr>
        <w:t xml:space="preserve"> Section 52052?</w:t>
      </w:r>
    </w:p>
    <w:p w14:paraId="666BD7B1"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11)</w:t>
      </w:r>
      <w:r w:rsidRPr="00581FC5">
        <w:rPr>
          <w:rFonts w:eastAsia="Calibri" w:cs="Arial"/>
          <w:color w:val="000000"/>
          <w:sz w:val="20"/>
          <w:szCs w:val="20"/>
        </w:rPr>
        <w:tab/>
        <w:t xml:space="preserve">What actions/services will be provided to all pupils, to subgroups of pupils identified pursuant to </w:t>
      </w:r>
      <w:r w:rsidR="0040190B" w:rsidRPr="00581FC5">
        <w:rPr>
          <w:rFonts w:eastAsia="Calibri" w:cs="Arial"/>
          <w:i/>
          <w:color w:val="000000"/>
          <w:sz w:val="20"/>
          <w:szCs w:val="20"/>
        </w:rPr>
        <w:t>EC</w:t>
      </w:r>
      <w:r w:rsidRPr="00581FC5">
        <w:rPr>
          <w:rFonts w:eastAsia="Calibri" w:cs="Arial"/>
          <w:color w:val="000000"/>
          <w:sz w:val="20"/>
          <w:szCs w:val="20"/>
        </w:rPr>
        <w:t xml:space="preserve"> Section 52052, to specific school sites, to English learners, to low-income pupils, and/or to foster youth to achieve goals identified in the LCAP?</w:t>
      </w:r>
    </w:p>
    <w:p w14:paraId="523E8687"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12)</w:t>
      </w:r>
      <w:r w:rsidRPr="00581FC5">
        <w:rPr>
          <w:rFonts w:eastAsia="Calibri" w:cs="Arial"/>
          <w:color w:val="000000"/>
          <w:sz w:val="20"/>
          <w:szCs w:val="20"/>
        </w:rPr>
        <w:tab/>
        <w:t xml:space="preserve">How do these actions/services link to identified goals and expected measurable outcomes? </w:t>
      </w:r>
    </w:p>
    <w:p w14:paraId="43BBD218" w14:textId="77777777" w:rsidR="00FE3C90" w:rsidRPr="00581FC5" w:rsidRDefault="00FE3C90" w:rsidP="00215877">
      <w:pPr>
        <w:spacing w:after="200" w:line="276" w:lineRule="auto"/>
        <w:ind w:left="720" w:hanging="360"/>
        <w:contextualSpacing/>
        <w:rPr>
          <w:rFonts w:eastAsia="Calibri" w:cs="Arial"/>
          <w:color w:val="000000"/>
          <w:sz w:val="20"/>
          <w:szCs w:val="20"/>
        </w:rPr>
      </w:pPr>
      <w:r w:rsidRPr="00581FC5">
        <w:rPr>
          <w:rFonts w:eastAsia="Calibri" w:cs="Arial"/>
          <w:color w:val="000000"/>
          <w:sz w:val="20"/>
          <w:szCs w:val="20"/>
        </w:rPr>
        <w:t>13)</w:t>
      </w:r>
      <w:r w:rsidRPr="00581FC5">
        <w:rPr>
          <w:rFonts w:eastAsia="Calibri" w:cs="Arial"/>
          <w:color w:val="000000"/>
          <w:sz w:val="20"/>
          <w:szCs w:val="20"/>
        </w:rPr>
        <w:tab/>
        <w:t>What expenditures support changes to actions/services as a result of the goal identified?  Where can these expenditures be found in the LEA’s budget?</w:t>
      </w:r>
    </w:p>
    <w:p w14:paraId="1777AF86"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6595621F"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2EE2332D"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36D21F1D"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3600663D"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485F0FAC"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01E90757"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63CB3D84"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0703D18B"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388A6AC8"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312F57B8"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0044F840" w14:textId="77777777" w:rsidR="00FE3C90" w:rsidRPr="00581FC5" w:rsidRDefault="00FE3C90" w:rsidP="00215877">
      <w:pPr>
        <w:spacing w:after="200" w:line="276" w:lineRule="auto"/>
        <w:ind w:left="720" w:hanging="360"/>
        <w:contextualSpacing/>
        <w:rPr>
          <w:rFonts w:eastAsia="Calibri" w:cs="Arial"/>
          <w:color w:val="000000"/>
          <w:sz w:val="20"/>
          <w:szCs w:val="20"/>
        </w:rPr>
      </w:pPr>
    </w:p>
    <w:p w14:paraId="70F470E2" w14:textId="77777777" w:rsidR="00FE3C90" w:rsidRPr="00581FC5" w:rsidRDefault="00FE3C90" w:rsidP="00215877">
      <w:pPr>
        <w:spacing w:after="200" w:line="276" w:lineRule="auto"/>
        <w:ind w:left="720" w:hanging="360"/>
        <w:contextualSpacing/>
        <w:rPr>
          <w:rFonts w:cs="Arial"/>
          <w:sz w:val="20"/>
          <w:szCs w:val="20"/>
        </w:rPr>
      </w:pPr>
      <w:r w:rsidRPr="00581FC5">
        <w:rPr>
          <w:rFonts w:cs="Arial"/>
          <w:i/>
          <w:iCs/>
          <w:sz w:val="20"/>
          <w:szCs w:val="20"/>
        </w:rPr>
        <w:t>Prepared by the California Department of Education, October 2016</w:t>
      </w:r>
    </w:p>
    <w:p w14:paraId="6C9B92CC" w14:textId="77777777" w:rsidR="00F01702" w:rsidRPr="00581FC5" w:rsidRDefault="00F01702" w:rsidP="00AF4276">
      <w:pPr>
        <w:rPr>
          <w:rFonts w:cs="Arial"/>
          <w:sz w:val="20"/>
          <w:szCs w:val="20"/>
        </w:rPr>
      </w:pPr>
    </w:p>
    <w:sectPr w:rsidR="00F01702" w:rsidRPr="00581FC5" w:rsidSect="009A1008">
      <w:headerReference w:type="default" r:id="rId15"/>
      <w:footerReference w:type="default" r:id="rId16"/>
      <w:headerReference w:type="first" r:id="rId17"/>
      <w:footerReference w:type="first" r:id="rId18"/>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A101" w14:textId="77777777" w:rsidR="00B549AA" w:rsidRDefault="00B549AA">
      <w:r>
        <w:separator/>
      </w:r>
    </w:p>
  </w:endnote>
  <w:endnote w:type="continuationSeparator" w:id="0">
    <w:p w14:paraId="3DCCDD28" w14:textId="77777777" w:rsidR="00B549AA" w:rsidRDefault="00B5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154A" w14:textId="77777777" w:rsidR="001314B0" w:rsidRDefault="001314B0" w:rsidP="00B14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5070A" w14:textId="77777777" w:rsidR="001314B0" w:rsidRDefault="001314B0" w:rsidP="00B14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8CA1" w14:textId="6DC9AA83" w:rsidR="001314B0" w:rsidRDefault="001314B0" w:rsidP="00B14F91">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90</w:t>
    </w:r>
  </w:p>
  <w:p w14:paraId="56E1403D" w14:textId="2B6AA0C6" w:rsidR="001314B0" w:rsidRPr="00D43041" w:rsidRDefault="001314B0" w:rsidP="00B14F91">
    <w:pPr>
      <w:pStyle w:val="Footer"/>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F64D" w14:textId="02B640D8" w:rsidR="001314B0" w:rsidRPr="00E72A75" w:rsidRDefault="001314B0" w:rsidP="00E72A75">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Pr>
        <w:b/>
        <w:bCs/>
        <w:noProof/>
        <w:sz w:val="20"/>
        <w:szCs w:val="20"/>
      </w:rPr>
      <w:t>6</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PAGEREF  lastpage  \* MERGEFORMAT </w:instrText>
    </w:r>
    <w:r>
      <w:rPr>
        <w:b/>
        <w:bCs/>
        <w:sz w:val="20"/>
        <w:szCs w:val="20"/>
      </w:rPr>
      <w:fldChar w:fldCharType="separate"/>
    </w:r>
    <w:r w:rsidR="0029494C">
      <w:rPr>
        <w:noProof/>
        <w:sz w:val="20"/>
        <w:szCs w:val="20"/>
      </w:rPr>
      <w:t>Error! Bookmark not defined.</w:t>
    </w:r>
    <w:r>
      <w:rPr>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32C1" w14:textId="632831ED" w:rsidR="001314B0" w:rsidRPr="00D43041" w:rsidRDefault="001314B0" w:rsidP="00D43041">
    <w:pPr>
      <w:pStyle w:val="Footer"/>
      <w:jc w:val="right"/>
      <w:rPr>
        <w:sz w:val="20"/>
        <w:szCs w:val="20"/>
      </w:rPr>
    </w:pPr>
    <w:r w:rsidRPr="00E72A75">
      <w:rPr>
        <w:sz w:val="20"/>
        <w:szCs w:val="20"/>
      </w:rPr>
      <w:t xml:space="preserve">Page </w:t>
    </w:r>
    <w:r w:rsidRPr="00E72A75">
      <w:rPr>
        <w:b/>
        <w:bCs/>
        <w:sz w:val="20"/>
        <w:szCs w:val="20"/>
      </w:rPr>
      <w:fldChar w:fldCharType="begin"/>
    </w:r>
    <w:r w:rsidRPr="00E72A75">
      <w:rPr>
        <w:b/>
        <w:bCs/>
        <w:sz w:val="20"/>
        <w:szCs w:val="20"/>
      </w:rPr>
      <w:instrText xml:space="preserve"> PAGE </w:instrText>
    </w:r>
    <w:r w:rsidRPr="00E72A75">
      <w:rPr>
        <w:b/>
        <w:bCs/>
        <w:sz w:val="20"/>
        <w:szCs w:val="20"/>
      </w:rPr>
      <w:fldChar w:fldCharType="separate"/>
    </w:r>
    <w:r>
      <w:rPr>
        <w:b/>
        <w:bCs/>
        <w:noProof/>
        <w:sz w:val="20"/>
        <w:szCs w:val="20"/>
      </w:rPr>
      <w:t>3</w:t>
    </w:r>
    <w:r w:rsidRPr="00E72A75">
      <w:rPr>
        <w:b/>
        <w:bCs/>
        <w:sz w:val="20"/>
        <w:szCs w:val="20"/>
      </w:rPr>
      <w:fldChar w:fldCharType="end"/>
    </w:r>
    <w:r w:rsidRPr="00E72A75">
      <w:rPr>
        <w:sz w:val="20"/>
        <w:szCs w:val="20"/>
      </w:rPr>
      <w:t xml:space="preserve"> of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noProof/>
        <w:sz w:val="20"/>
        <w:szCs w:val="20"/>
      </w:rPr>
      <w:t>13</w:t>
    </w:r>
    <w:r>
      <w:rPr>
        <w:b/>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6DA2" w14:textId="28CE28B1" w:rsidR="001314B0" w:rsidRPr="00D26D24" w:rsidRDefault="001314B0" w:rsidP="00D26D24">
    <w:pPr>
      <w:pStyle w:val="Footer"/>
      <w:jc w:val="right"/>
      <w:rPr>
        <w:b/>
        <w:bCs/>
        <w:sz w:val="20"/>
        <w:szCs w:val="20"/>
      </w:rPr>
    </w:pPr>
    <w:r w:rsidRPr="0080155E">
      <w:rPr>
        <w:sz w:val="20"/>
        <w:szCs w:val="20"/>
      </w:rPr>
      <w:t xml:space="preserve">Page </w:t>
    </w:r>
    <w:r w:rsidRPr="0080155E">
      <w:rPr>
        <w:b/>
        <w:bCs/>
        <w:sz w:val="20"/>
        <w:szCs w:val="20"/>
      </w:rPr>
      <w:fldChar w:fldCharType="begin"/>
    </w:r>
    <w:r w:rsidRPr="0080155E">
      <w:rPr>
        <w:b/>
        <w:bCs/>
        <w:sz w:val="20"/>
        <w:szCs w:val="20"/>
      </w:rPr>
      <w:instrText xml:space="preserve"> PAGE </w:instrText>
    </w:r>
    <w:r w:rsidRPr="0080155E">
      <w:rPr>
        <w:b/>
        <w:bCs/>
        <w:sz w:val="20"/>
        <w:szCs w:val="20"/>
      </w:rPr>
      <w:fldChar w:fldCharType="separate"/>
    </w:r>
    <w:r>
      <w:rPr>
        <w:b/>
        <w:bCs/>
        <w:noProof/>
        <w:sz w:val="20"/>
        <w:szCs w:val="20"/>
      </w:rPr>
      <w:t>1</w:t>
    </w:r>
    <w:r w:rsidRPr="0080155E">
      <w:rPr>
        <w:b/>
        <w:bCs/>
        <w:sz w:val="20"/>
        <w:szCs w:val="20"/>
      </w:rPr>
      <w:fldChar w:fldCharType="end"/>
    </w:r>
    <w:r w:rsidRPr="0080155E">
      <w:rPr>
        <w:sz w:val="20"/>
        <w:szCs w:val="20"/>
      </w:rPr>
      <w:t xml:space="preserve"> of </w:t>
    </w:r>
    <w:r w:rsidRPr="0080155E">
      <w:rPr>
        <w:b/>
        <w:bCs/>
        <w:sz w:val="20"/>
        <w:szCs w:val="20"/>
      </w:rPr>
      <w:fldChar w:fldCharType="begin"/>
    </w:r>
    <w:r>
      <w:rPr>
        <w:b/>
        <w:bCs/>
        <w:sz w:val="20"/>
        <w:szCs w:val="20"/>
      </w:rPr>
      <w:instrText xml:space="preserve"> SECTIONPAGES</w:instrText>
    </w:r>
    <w:r w:rsidRPr="0080155E">
      <w:rPr>
        <w:b/>
        <w:bCs/>
        <w:sz w:val="20"/>
        <w:szCs w:val="20"/>
      </w:rPr>
      <w:instrText xml:space="preserve">  </w:instrText>
    </w:r>
    <w:r w:rsidRPr="0080155E">
      <w:rPr>
        <w:b/>
        <w:bCs/>
        <w:sz w:val="20"/>
        <w:szCs w:val="20"/>
      </w:rPr>
      <w:fldChar w:fldCharType="separate"/>
    </w:r>
    <w:r>
      <w:rPr>
        <w:b/>
        <w:bCs/>
        <w:noProof/>
        <w:sz w:val="20"/>
        <w:szCs w:val="20"/>
      </w:rPr>
      <w:t>13</w:t>
    </w:r>
    <w:r w:rsidRPr="008015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1ECB0" w14:textId="77777777" w:rsidR="00B549AA" w:rsidRDefault="00B549AA">
      <w:r>
        <w:separator/>
      </w:r>
    </w:p>
  </w:footnote>
  <w:footnote w:type="continuationSeparator" w:id="0">
    <w:p w14:paraId="74BA9045" w14:textId="77777777" w:rsidR="00B549AA" w:rsidRDefault="00B5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45FD" w14:textId="77777777" w:rsidR="001314B0" w:rsidRPr="00E06802" w:rsidRDefault="001314B0" w:rsidP="00E06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60EF" w14:textId="77777777" w:rsidR="001314B0" w:rsidRPr="00E06802" w:rsidRDefault="001314B0" w:rsidP="00E06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71D"/>
    <w:multiLevelType w:val="hybridMultilevel"/>
    <w:tmpl w:val="29B08E00"/>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1AF0"/>
    <w:multiLevelType w:val="hybridMultilevel"/>
    <w:tmpl w:val="3DF65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43EE"/>
    <w:multiLevelType w:val="hybridMultilevel"/>
    <w:tmpl w:val="885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940A2"/>
    <w:multiLevelType w:val="hybridMultilevel"/>
    <w:tmpl w:val="6664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63BC"/>
    <w:multiLevelType w:val="hybridMultilevel"/>
    <w:tmpl w:val="9526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466FE"/>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13289"/>
    <w:multiLevelType w:val="hybridMultilevel"/>
    <w:tmpl w:val="D6480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1209F"/>
    <w:multiLevelType w:val="hybridMultilevel"/>
    <w:tmpl w:val="509C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74900"/>
    <w:multiLevelType w:val="hybridMultilevel"/>
    <w:tmpl w:val="A82AC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45C48"/>
    <w:multiLevelType w:val="hybridMultilevel"/>
    <w:tmpl w:val="A7D8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B45DA"/>
    <w:multiLevelType w:val="hybridMultilevel"/>
    <w:tmpl w:val="FF2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E48CB"/>
    <w:multiLevelType w:val="hybridMultilevel"/>
    <w:tmpl w:val="7D10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158BB"/>
    <w:multiLevelType w:val="hybridMultilevel"/>
    <w:tmpl w:val="A7D8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94419"/>
    <w:multiLevelType w:val="hybridMultilevel"/>
    <w:tmpl w:val="7D104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1A0FA1"/>
    <w:multiLevelType w:val="hybridMultilevel"/>
    <w:tmpl w:val="9D4A8BE8"/>
    <w:lvl w:ilvl="0" w:tplc="793EA48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52C5C"/>
    <w:multiLevelType w:val="hybridMultilevel"/>
    <w:tmpl w:val="1B04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66BF5"/>
    <w:multiLevelType w:val="hybridMultilevel"/>
    <w:tmpl w:val="1450AAA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D50CA"/>
    <w:multiLevelType w:val="hybridMultilevel"/>
    <w:tmpl w:val="346EC4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71359F"/>
    <w:multiLevelType w:val="hybridMultilevel"/>
    <w:tmpl w:val="9BA8E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B67EA0"/>
    <w:multiLevelType w:val="hybridMultilevel"/>
    <w:tmpl w:val="2A3ED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6246D"/>
    <w:multiLevelType w:val="hybridMultilevel"/>
    <w:tmpl w:val="67C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5" w15:restartNumberingAfterBreak="0">
    <w:nsid w:val="1F582C1F"/>
    <w:multiLevelType w:val="hybridMultilevel"/>
    <w:tmpl w:val="2AB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EF3932"/>
    <w:multiLevelType w:val="hybridMultilevel"/>
    <w:tmpl w:val="F928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4675D"/>
    <w:multiLevelType w:val="hybridMultilevel"/>
    <w:tmpl w:val="2B0C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D55D8"/>
    <w:multiLevelType w:val="hybridMultilevel"/>
    <w:tmpl w:val="16E0F25E"/>
    <w:lvl w:ilvl="0" w:tplc="FD1006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3F5058"/>
    <w:multiLevelType w:val="hybridMultilevel"/>
    <w:tmpl w:val="982C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57682B"/>
    <w:multiLevelType w:val="hybridMultilevel"/>
    <w:tmpl w:val="2EB4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6D0907"/>
    <w:multiLevelType w:val="hybridMultilevel"/>
    <w:tmpl w:val="B05EAC2A"/>
    <w:lvl w:ilvl="0" w:tplc="FD1006CC">
      <w:start w:val="1"/>
      <w:numFmt w:val="decimal"/>
      <w:lvlText w:val="%1."/>
      <w:lvlJc w:val="left"/>
      <w:pPr>
        <w:ind w:left="7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57071A9"/>
    <w:multiLevelType w:val="hybridMultilevel"/>
    <w:tmpl w:val="087C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BF3680"/>
    <w:multiLevelType w:val="hybridMultilevel"/>
    <w:tmpl w:val="12BAA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CF0C0C"/>
    <w:multiLevelType w:val="hybridMultilevel"/>
    <w:tmpl w:val="C9EA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6460CA"/>
    <w:multiLevelType w:val="hybridMultilevel"/>
    <w:tmpl w:val="BE9C2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771A5B"/>
    <w:multiLevelType w:val="hybridMultilevel"/>
    <w:tmpl w:val="2E7A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2B7649"/>
    <w:multiLevelType w:val="hybridMultilevel"/>
    <w:tmpl w:val="26423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374DA2"/>
    <w:multiLevelType w:val="hybridMultilevel"/>
    <w:tmpl w:val="06928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E25797"/>
    <w:multiLevelType w:val="hybridMultilevel"/>
    <w:tmpl w:val="A83A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7A341F"/>
    <w:multiLevelType w:val="hybridMultilevel"/>
    <w:tmpl w:val="A2A6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3F2AAF"/>
    <w:multiLevelType w:val="hybridMultilevel"/>
    <w:tmpl w:val="1C06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1400B5"/>
    <w:multiLevelType w:val="hybridMultilevel"/>
    <w:tmpl w:val="8B3E3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851098"/>
    <w:multiLevelType w:val="hybridMultilevel"/>
    <w:tmpl w:val="FF2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C76F4"/>
    <w:multiLevelType w:val="hybridMultilevel"/>
    <w:tmpl w:val="982C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1244E3"/>
    <w:multiLevelType w:val="hybridMultilevel"/>
    <w:tmpl w:val="FDA2EC08"/>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A468A6"/>
    <w:multiLevelType w:val="hybridMultilevel"/>
    <w:tmpl w:val="DC62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8B132B"/>
    <w:multiLevelType w:val="hybridMultilevel"/>
    <w:tmpl w:val="DB7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17F9"/>
    <w:multiLevelType w:val="hybridMultilevel"/>
    <w:tmpl w:val="5AB8BC78"/>
    <w:lvl w:ilvl="0" w:tplc="FA541DA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E275C8"/>
    <w:multiLevelType w:val="hybridMultilevel"/>
    <w:tmpl w:val="7CBA6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330427"/>
    <w:multiLevelType w:val="hybridMultilevel"/>
    <w:tmpl w:val="52E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507B44"/>
    <w:multiLevelType w:val="hybridMultilevel"/>
    <w:tmpl w:val="77B2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861E3C"/>
    <w:multiLevelType w:val="hybridMultilevel"/>
    <w:tmpl w:val="1C8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804DA9"/>
    <w:multiLevelType w:val="hybridMultilevel"/>
    <w:tmpl w:val="4662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8A57D9"/>
    <w:multiLevelType w:val="hybridMultilevel"/>
    <w:tmpl w:val="9D4A8BE8"/>
    <w:lvl w:ilvl="0" w:tplc="793EA48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B624AF"/>
    <w:multiLevelType w:val="hybridMultilevel"/>
    <w:tmpl w:val="0E260D72"/>
    <w:lvl w:ilvl="0" w:tplc="2B48EAE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3D7360"/>
    <w:multiLevelType w:val="hybridMultilevel"/>
    <w:tmpl w:val="FD4E2B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9109D9"/>
    <w:multiLevelType w:val="hybridMultilevel"/>
    <w:tmpl w:val="7B8C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E751B3"/>
    <w:multiLevelType w:val="hybridMultilevel"/>
    <w:tmpl w:val="FB94EA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705EBB"/>
    <w:multiLevelType w:val="hybridMultilevel"/>
    <w:tmpl w:val="A5ECB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F34E4B"/>
    <w:multiLevelType w:val="hybridMultilevel"/>
    <w:tmpl w:val="AE2AF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8" w15:restartNumberingAfterBreak="0">
    <w:nsid w:val="47C06229"/>
    <w:multiLevelType w:val="hybridMultilevel"/>
    <w:tmpl w:val="13C8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0D46DC"/>
    <w:multiLevelType w:val="hybridMultilevel"/>
    <w:tmpl w:val="B2BE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42537C"/>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5D7EA9"/>
    <w:multiLevelType w:val="hybridMultilevel"/>
    <w:tmpl w:val="2656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BC5266"/>
    <w:multiLevelType w:val="hybridMultilevel"/>
    <w:tmpl w:val="EC4E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3C6AED"/>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5405E"/>
    <w:multiLevelType w:val="hybridMultilevel"/>
    <w:tmpl w:val="C41E6896"/>
    <w:lvl w:ilvl="0" w:tplc="A99EA12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EE5933"/>
    <w:multiLevelType w:val="hybridMultilevel"/>
    <w:tmpl w:val="F90617A0"/>
    <w:lvl w:ilvl="0" w:tplc="A99EA12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885994"/>
    <w:multiLevelType w:val="hybridMultilevel"/>
    <w:tmpl w:val="7F10F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F77908"/>
    <w:multiLevelType w:val="hybridMultilevel"/>
    <w:tmpl w:val="D692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2712C2"/>
    <w:multiLevelType w:val="hybridMultilevel"/>
    <w:tmpl w:val="B104739C"/>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630E75"/>
    <w:multiLevelType w:val="hybridMultilevel"/>
    <w:tmpl w:val="85D0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6C3C6A"/>
    <w:multiLevelType w:val="hybridMultilevel"/>
    <w:tmpl w:val="8CF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B92303"/>
    <w:multiLevelType w:val="hybridMultilevel"/>
    <w:tmpl w:val="AFD0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770ED6"/>
    <w:multiLevelType w:val="hybridMultilevel"/>
    <w:tmpl w:val="F90617A0"/>
    <w:lvl w:ilvl="0" w:tplc="A99EA12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8826C6"/>
    <w:multiLevelType w:val="hybridMultilevel"/>
    <w:tmpl w:val="C41E6896"/>
    <w:lvl w:ilvl="0" w:tplc="A99EA12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93627A6"/>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FA40A9"/>
    <w:multiLevelType w:val="hybridMultilevel"/>
    <w:tmpl w:val="A2D6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8B30C5"/>
    <w:multiLevelType w:val="hybridMultilevel"/>
    <w:tmpl w:val="2D8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0" w15:restartNumberingAfterBreak="0">
    <w:nsid w:val="605B56F9"/>
    <w:multiLevelType w:val="hybridMultilevel"/>
    <w:tmpl w:val="A18C1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07D713D"/>
    <w:multiLevelType w:val="hybridMultilevel"/>
    <w:tmpl w:val="8C58980C"/>
    <w:lvl w:ilvl="0" w:tplc="793EA484">
      <w:start w:val="1"/>
      <w:numFmt w:val="decimal"/>
      <w:lvlText w:val="%1."/>
      <w:lvlJc w:val="left"/>
      <w:pPr>
        <w:ind w:left="720" w:hanging="360"/>
      </w:pPr>
      <w:rPr>
        <w:rFonts w:ascii="Arial" w:hAnsi="Arial" w:cs="Arial" w:hint="default"/>
        <w:sz w:val="24"/>
        <w:szCs w:val="24"/>
      </w:rPr>
    </w:lvl>
    <w:lvl w:ilvl="1" w:tplc="536E170C">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752462"/>
    <w:multiLevelType w:val="hybridMultilevel"/>
    <w:tmpl w:val="0964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2A69EF"/>
    <w:multiLevelType w:val="hybridMultilevel"/>
    <w:tmpl w:val="A44EB386"/>
    <w:lvl w:ilvl="0" w:tplc="FA541DA6">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670DD7"/>
    <w:multiLevelType w:val="hybridMultilevel"/>
    <w:tmpl w:val="5094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88391F"/>
    <w:multiLevelType w:val="hybridMultilevel"/>
    <w:tmpl w:val="77B24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2E1F13"/>
    <w:multiLevelType w:val="hybridMultilevel"/>
    <w:tmpl w:val="D56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0406E1"/>
    <w:multiLevelType w:val="hybridMultilevel"/>
    <w:tmpl w:val="2E7A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1D64BB"/>
    <w:multiLevelType w:val="hybridMultilevel"/>
    <w:tmpl w:val="8C58980C"/>
    <w:lvl w:ilvl="0" w:tplc="793EA484">
      <w:start w:val="1"/>
      <w:numFmt w:val="decimal"/>
      <w:lvlText w:val="%1."/>
      <w:lvlJc w:val="left"/>
      <w:pPr>
        <w:ind w:left="720" w:hanging="360"/>
      </w:pPr>
      <w:rPr>
        <w:rFonts w:ascii="Arial" w:hAnsi="Arial" w:cs="Arial" w:hint="default"/>
        <w:sz w:val="24"/>
        <w:szCs w:val="24"/>
      </w:rPr>
    </w:lvl>
    <w:lvl w:ilvl="1" w:tplc="536E170C">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385CC6"/>
    <w:multiLevelType w:val="hybridMultilevel"/>
    <w:tmpl w:val="A31633E0"/>
    <w:lvl w:ilvl="0" w:tplc="FA541D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721B29"/>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5E7582"/>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6E65F9"/>
    <w:multiLevelType w:val="hybridMultilevel"/>
    <w:tmpl w:val="193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EA5419"/>
    <w:multiLevelType w:val="hybridMultilevel"/>
    <w:tmpl w:val="F5347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0A4776"/>
    <w:multiLevelType w:val="hybridMultilevel"/>
    <w:tmpl w:val="9D008F1C"/>
    <w:lvl w:ilvl="0" w:tplc="793EA48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60C742A"/>
    <w:multiLevelType w:val="hybridMultilevel"/>
    <w:tmpl w:val="8376B9E0"/>
    <w:lvl w:ilvl="0" w:tplc="A99EA124">
      <w:start w:val="1"/>
      <w:numFmt w:val="decimal"/>
      <w:lvlText w:val="%1."/>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DD4C64"/>
    <w:multiLevelType w:val="hybridMultilevel"/>
    <w:tmpl w:val="9526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69338E"/>
    <w:multiLevelType w:val="hybridMultilevel"/>
    <w:tmpl w:val="66C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75657E"/>
    <w:multiLevelType w:val="hybridMultilevel"/>
    <w:tmpl w:val="A83A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0E5573"/>
    <w:multiLevelType w:val="hybridMultilevel"/>
    <w:tmpl w:val="B05EAC2A"/>
    <w:lvl w:ilvl="0" w:tplc="FD1006CC">
      <w:start w:val="1"/>
      <w:numFmt w:val="decimal"/>
      <w:lvlText w:val="%1."/>
      <w:lvlJc w:val="left"/>
      <w:pPr>
        <w:ind w:left="7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8"/>
  </w:num>
  <w:num w:numId="3">
    <w:abstractNumId w:val="0"/>
  </w:num>
  <w:num w:numId="4">
    <w:abstractNumId w:val="40"/>
  </w:num>
  <w:num w:numId="5">
    <w:abstractNumId w:val="86"/>
  </w:num>
  <w:num w:numId="6">
    <w:abstractNumId w:val="8"/>
  </w:num>
  <w:num w:numId="7">
    <w:abstractNumId w:val="36"/>
  </w:num>
  <w:num w:numId="8">
    <w:abstractNumId w:val="69"/>
  </w:num>
  <w:num w:numId="9">
    <w:abstractNumId w:val="55"/>
  </w:num>
  <w:num w:numId="10">
    <w:abstractNumId w:val="92"/>
  </w:num>
  <w:num w:numId="11">
    <w:abstractNumId w:val="50"/>
  </w:num>
  <w:num w:numId="12">
    <w:abstractNumId w:val="67"/>
  </w:num>
  <w:num w:numId="13">
    <w:abstractNumId w:val="89"/>
  </w:num>
  <w:num w:numId="14">
    <w:abstractNumId w:val="16"/>
  </w:num>
  <w:num w:numId="15">
    <w:abstractNumId w:val="24"/>
  </w:num>
  <w:num w:numId="16">
    <w:abstractNumId w:val="72"/>
  </w:num>
  <w:num w:numId="17">
    <w:abstractNumId w:val="75"/>
  </w:num>
  <w:num w:numId="18">
    <w:abstractNumId w:val="79"/>
  </w:num>
  <w:num w:numId="19">
    <w:abstractNumId w:val="17"/>
  </w:num>
  <w:num w:numId="20">
    <w:abstractNumId w:val="105"/>
  </w:num>
  <w:num w:numId="21">
    <w:abstractNumId w:val="61"/>
  </w:num>
  <w:num w:numId="22">
    <w:abstractNumId w:val="63"/>
  </w:num>
  <w:num w:numId="23">
    <w:abstractNumId w:val="12"/>
  </w:num>
  <w:num w:numId="24">
    <w:abstractNumId w:val="33"/>
  </w:num>
  <w:num w:numId="25">
    <w:abstractNumId w:val="108"/>
  </w:num>
  <w:num w:numId="26">
    <w:abstractNumId w:val="56"/>
  </w:num>
  <w:num w:numId="27">
    <w:abstractNumId w:val="80"/>
  </w:num>
  <w:num w:numId="28">
    <w:abstractNumId w:val="70"/>
  </w:num>
  <w:num w:numId="29">
    <w:abstractNumId w:val="25"/>
  </w:num>
  <w:num w:numId="30">
    <w:abstractNumId w:val="45"/>
  </w:num>
  <w:num w:numId="31">
    <w:abstractNumId w:val="88"/>
  </w:num>
  <w:num w:numId="32">
    <w:abstractNumId w:val="23"/>
  </w:num>
  <w:num w:numId="33">
    <w:abstractNumId w:val="1"/>
  </w:num>
  <w:num w:numId="34">
    <w:abstractNumId w:val="49"/>
  </w:num>
  <w:num w:numId="35">
    <w:abstractNumId w:val="94"/>
  </w:num>
  <w:num w:numId="36">
    <w:abstractNumId w:val="82"/>
  </w:num>
  <w:num w:numId="37">
    <w:abstractNumId w:val="21"/>
  </w:num>
  <w:num w:numId="38">
    <w:abstractNumId w:val="41"/>
  </w:num>
  <w:num w:numId="39">
    <w:abstractNumId w:val="4"/>
  </w:num>
  <w:num w:numId="40">
    <w:abstractNumId w:val="65"/>
  </w:num>
  <w:num w:numId="41">
    <w:abstractNumId w:val="97"/>
  </w:num>
  <w:num w:numId="42">
    <w:abstractNumId w:val="103"/>
  </w:num>
  <w:num w:numId="43">
    <w:abstractNumId w:val="106"/>
  </w:num>
  <w:num w:numId="44">
    <w:abstractNumId w:val="101"/>
  </w:num>
  <w:num w:numId="45">
    <w:abstractNumId w:val="102"/>
  </w:num>
  <w:num w:numId="46">
    <w:abstractNumId w:val="85"/>
  </w:num>
  <w:num w:numId="47">
    <w:abstractNumId w:val="71"/>
  </w:num>
  <w:num w:numId="48">
    <w:abstractNumId w:val="6"/>
  </w:num>
  <w:num w:numId="49">
    <w:abstractNumId w:val="44"/>
  </w:num>
  <w:num w:numId="50">
    <w:abstractNumId w:val="76"/>
  </w:num>
  <w:num w:numId="51">
    <w:abstractNumId w:val="83"/>
  </w:num>
  <w:num w:numId="52">
    <w:abstractNumId w:val="99"/>
  </w:num>
  <w:num w:numId="53">
    <w:abstractNumId w:val="91"/>
  </w:num>
  <w:num w:numId="54">
    <w:abstractNumId w:val="28"/>
  </w:num>
  <w:num w:numId="55">
    <w:abstractNumId w:val="110"/>
  </w:num>
  <w:num w:numId="56">
    <w:abstractNumId w:val="3"/>
  </w:num>
  <w:num w:numId="57">
    <w:abstractNumId w:val="81"/>
  </w:num>
  <w:num w:numId="58">
    <w:abstractNumId w:val="84"/>
  </w:num>
  <w:num w:numId="59">
    <w:abstractNumId w:val="93"/>
  </w:num>
  <w:num w:numId="60">
    <w:abstractNumId w:val="73"/>
  </w:num>
  <w:num w:numId="61">
    <w:abstractNumId w:val="47"/>
  </w:num>
  <w:num w:numId="62">
    <w:abstractNumId w:val="74"/>
  </w:num>
  <w:num w:numId="63">
    <w:abstractNumId w:val="95"/>
  </w:num>
  <w:num w:numId="64">
    <w:abstractNumId w:val="18"/>
  </w:num>
  <w:num w:numId="65">
    <w:abstractNumId w:val="35"/>
  </w:num>
  <w:num w:numId="66">
    <w:abstractNumId w:val="59"/>
  </w:num>
  <w:num w:numId="67">
    <w:abstractNumId w:val="5"/>
  </w:num>
  <w:num w:numId="68">
    <w:abstractNumId w:val="107"/>
  </w:num>
  <w:num w:numId="69">
    <w:abstractNumId w:val="32"/>
  </w:num>
  <w:num w:numId="70">
    <w:abstractNumId w:val="19"/>
  </w:num>
  <w:num w:numId="71">
    <w:abstractNumId w:val="100"/>
  </w:num>
  <w:num w:numId="72">
    <w:abstractNumId w:val="60"/>
  </w:num>
  <w:num w:numId="73">
    <w:abstractNumId w:val="78"/>
  </w:num>
  <w:num w:numId="74">
    <w:abstractNumId w:val="2"/>
  </w:num>
  <w:num w:numId="75">
    <w:abstractNumId w:val="54"/>
  </w:num>
  <w:num w:numId="76">
    <w:abstractNumId w:val="34"/>
  </w:num>
  <w:num w:numId="77">
    <w:abstractNumId w:val="66"/>
  </w:num>
  <w:num w:numId="78">
    <w:abstractNumId w:val="64"/>
  </w:num>
  <w:num w:numId="79">
    <w:abstractNumId w:val="46"/>
  </w:num>
  <w:num w:numId="80">
    <w:abstractNumId w:val="7"/>
  </w:num>
  <w:num w:numId="81">
    <w:abstractNumId w:val="42"/>
  </w:num>
  <w:num w:numId="82">
    <w:abstractNumId w:val="90"/>
  </w:num>
  <w:num w:numId="83">
    <w:abstractNumId w:val="22"/>
  </w:num>
  <w:num w:numId="84">
    <w:abstractNumId w:val="10"/>
  </w:num>
  <w:num w:numId="85">
    <w:abstractNumId w:val="104"/>
  </w:num>
  <w:num w:numId="86">
    <w:abstractNumId w:val="62"/>
  </w:num>
  <w:num w:numId="87">
    <w:abstractNumId w:val="51"/>
  </w:num>
  <w:num w:numId="88">
    <w:abstractNumId w:val="37"/>
  </w:num>
  <w:num w:numId="89">
    <w:abstractNumId w:val="58"/>
  </w:num>
  <w:num w:numId="90">
    <w:abstractNumId w:val="109"/>
  </w:num>
  <w:num w:numId="91">
    <w:abstractNumId w:val="43"/>
  </w:num>
  <w:num w:numId="92">
    <w:abstractNumId w:val="77"/>
  </w:num>
  <w:num w:numId="93">
    <w:abstractNumId w:val="26"/>
  </w:num>
  <w:num w:numId="94">
    <w:abstractNumId w:val="20"/>
  </w:num>
  <w:num w:numId="95">
    <w:abstractNumId w:val="31"/>
  </w:num>
  <w:num w:numId="96">
    <w:abstractNumId w:val="87"/>
  </w:num>
  <w:num w:numId="97">
    <w:abstractNumId w:val="27"/>
  </w:num>
  <w:num w:numId="98">
    <w:abstractNumId w:val="52"/>
  </w:num>
  <w:num w:numId="99">
    <w:abstractNumId w:val="48"/>
  </w:num>
  <w:num w:numId="100">
    <w:abstractNumId w:val="30"/>
  </w:num>
  <w:num w:numId="101">
    <w:abstractNumId w:val="15"/>
  </w:num>
  <w:num w:numId="102">
    <w:abstractNumId w:val="13"/>
  </w:num>
  <w:num w:numId="103">
    <w:abstractNumId w:val="98"/>
  </w:num>
  <w:num w:numId="104">
    <w:abstractNumId w:val="39"/>
  </w:num>
  <w:num w:numId="105">
    <w:abstractNumId w:val="57"/>
  </w:num>
  <w:num w:numId="106">
    <w:abstractNumId w:val="96"/>
  </w:num>
  <w:num w:numId="107">
    <w:abstractNumId w:val="14"/>
  </w:num>
  <w:num w:numId="108">
    <w:abstractNumId w:val="11"/>
  </w:num>
  <w:num w:numId="109">
    <w:abstractNumId w:val="53"/>
  </w:num>
  <w:num w:numId="110">
    <w:abstractNumId w:val="9"/>
  </w:num>
  <w:num w:numId="111">
    <w:abstractNumId w:val="6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09"/>
    <w:rsid w:val="0000089E"/>
    <w:rsid w:val="00000DA7"/>
    <w:rsid w:val="00004265"/>
    <w:rsid w:val="00006B4A"/>
    <w:rsid w:val="00012BD0"/>
    <w:rsid w:val="00015110"/>
    <w:rsid w:val="00015822"/>
    <w:rsid w:val="000210DC"/>
    <w:rsid w:val="0002155E"/>
    <w:rsid w:val="000262FB"/>
    <w:rsid w:val="00027332"/>
    <w:rsid w:val="0003075B"/>
    <w:rsid w:val="000315D2"/>
    <w:rsid w:val="00032116"/>
    <w:rsid w:val="000326B8"/>
    <w:rsid w:val="00033520"/>
    <w:rsid w:val="00033D10"/>
    <w:rsid w:val="000345EC"/>
    <w:rsid w:val="0003645F"/>
    <w:rsid w:val="00037576"/>
    <w:rsid w:val="00045D2A"/>
    <w:rsid w:val="00045E01"/>
    <w:rsid w:val="000465E6"/>
    <w:rsid w:val="00047410"/>
    <w:rsid w:val="000476E5"/>
    <w:rsid w:val="00050174"/>
    <w:rsid w:val="000502BA"/>
    <w:rsid w:val="00050BC5"/>
    <w:rsid w:val="0005426B"/>
    <w:rsid w:val="0005763E"/>
    <w:rsid w:val="000612F1"/>
    <w:rsid w:val="00061C53"/>
    <w:rsid w:val="00061D5B"/>
    <w:rsid w:val="00062CED"/>
    <w:rsid w:val="00063B5B"/>
    <w:rsid w:val="000655C9"/>
    <w:rsid w:val="000676B5"/>
    <w:rsid w:val="000679DE"/>
    <w:rsid w:val="00071CAD"/>
    <w:rsid w:val="00071DF6"/>
    <w:rsid w:val="00074B7E"/>
    <w:rsid w:val="00074E82"/>
    <w:rsid w:val="00076F29"/>
    <w:rsid w:val="000806BF"/>
    <w:rsid w:val="00080BE3"/>
    <w:rsid w:val="00081055"/>
    <w:rsid w:val="000824D0"/>
    <w:rsid w:val="00082CE0"/>
    <w:rsid w:val="00082E48"/>
    <w:rsid w:val="000834D5"/>
    <w:rsid w:val="00083B4F"/>
    <w:rsid w:val="00084053"/>
    <w:rsid w:val="00090353"/>
    <w:rsid w:val="000904FC"/>
    <w:rsid w:val="00091248"/>
    <w:rsid w:val="00094114"/>
    <w:rsid w:val="00094751"/>
    <w:rsid w:val="00095B09"/>
    <w:rsid w:val="00097E71"/>
    <w:rsid w:val="000A0350"/>
    <w:rsid w:val="000A0883"/>
    <w:rsid w:val="000A319D"/>
    <w:rsid w:val="000B064E"/>
    <w:rsid w:val="000B0C1F"/>
    <w:rsid w:val="000B169A"/>
    <w:rsid w:val="000B452C"/>
    <w:rsid w:val="000B4A36"/>
    <w:rsid w:val="000B4F00"/>
    <w:rsid w:val="000B703B"/>
    <w:rsid w:val="000B74A8"/>
    <w:rsid w:val="000B76F2"/>
    <w:rsid w:val="000B7CA0"/>
    <w:rsid w:val="000C0DC6"/>
    <w:rsid w:val="000C0F51"/>
    <w:rsid w:val="000C21F3"/>
    <w:rsid w:val="000C24D4"/>
    <w:rsid w:val="000C2F23"/>
    <w:rsid w:val="000C3E8B"/>
    <w:rsid w:val="000C3FF3"/>
    <w:rsid w:val="000C565B"/>
    <w:rsid w:val="000C5F9F"/>
    <w:rsid w:val="000D093A"/>
    <w:rsid w:val="000D1FC5"/>
    <w:rsid w:val="000D27F7"/>
    <w:rsid w:val="000D3CFF"/>
    <w:rsid w:val="000D3D32"/>
    <w:rsid w:val="000D3FAB"/>
    <w:rsid w:val="000D51BF"/>
    <w:rsid w:val="000E15E9"/>
    <w:rsid w:val="000E1D6F"/>
    <w:rsid w:val="000E1F46"/>
    <w:rsid w:val="000E3529"/>
    <w:rsid w:val="000E401E"/>
    <w:rsid w:val="000E4D2A"/>
    <w:rsid w:val="000E65AF"/>
    <w:rsid w:val="000F0BCF"/>
    <w:rsid w:val="000F1AED"/>
    <w:rsid w:val="000F2D60"/>
    <w:rsid w:val="000F4A78"/>
    <w:rsid w:val="000F4B4D"/>
    <w:rsid w:val="000F5B9F"/>
    <w:rsid w:val="000F6650"/>
    <w:rsid w:val="00100CE7"/>
    <w:rsid w:val="00101B2B"/>
    <w:rsid w:val="00101E2C"/>
    <w:rsid w:val="00102D54"/>
    <w:rsid w:val="0010422D"/>
    <w:rsid w:val="00106462"/>
    <w:rsid w:val="001072EB"/>
    <w:rsid w:val="001101E9"/>
    <w:rsid w:val="00110692"/>
    <w:rsid w:val="001111ED"/>
    <w:rsid w:val="00114738"/>
    <w:rsid w:val="00115500"/>
    <w:rsid w:val="00115AC4"/>
    <w:rsid w:val="001160F3"/>
    <w:rsid w:val="0011704D"/>
    <w:rsid w:val="00117EBE"/>
    <w:rsid w:val="00121ADF"/>
    <w:rsid w:val="00121B69"/>
    <w:rsid w:val="0012251A"/>
    <w:rsid w:val="00122EBF"/>
    <w:rsid w:val="00123B1D"/>
    <w:rsid w:val="0012468F"/>
    <w:rsid w:val="00124DEB"/>
    <w:rsid w:val="00125511"/>
    <w:rsid w:val="001314B0"/>
    <w:rsid w:val="00131AC7"/>
    <w:rsid w:val="00133E05"/>
    <w:rsid w:val="001354AB"/>
    <w:rsid w:val="00135797"/>
    <w:rsid w:val="001359F0"/>
    <w:rsid w:val="001364A1"/>
    <w:rsid w:val="00137D69"/>
    <w:rsid w:val="00141FC6"/>
    <w:rsid w:val="0014266C"/>
    <w:rsid w:val="00144636"/>
    <w:rsid w:val="00145636"/>
    <w:rsid w:val="001512C8"/>
    <w:rsid w:val="00152543"/>
    <w:rsid w:val="001558CC"/>
    <w:rsid w:val="0015627D"/>
    <w:rsid w:val="00156B6D"/>
    <w:rsid w:val="0015753B"/>
    <w:rsid w:val="00157EE3"/>
    <w:rsid w:val="00160A57"/>
    <w:rsid w:val="0016198B"/>
    <w:rsid w:val="00166FA5"/>
    <w:rsid w:val="00167A72"/>
    <w:rsid w:val="00170904"/>
    <w:rsid w:val="00170CE2"/>
    <w:rsid w:val="00171A9D"/>
    <w:rsid w:val="00171C55"/>
    <w:rsid w:val="001728CB"/>
    <w:rsid w:val="00172E2F"/>
    <w:rsid w:val="001739DA"/>
    <w:rsid w:val="00173F5A"/>
    <w:rsid w:val="00174264"/>
    <w:rsid w:val="00175AEC"/>
    <w:rsid w:val="00180377"/>
    <w:rsid w:val="00180E35"/>
    <w:rsid w:val="00181C0F"/>
    <w:rsid w:val="00183019"/>
    <w:rsid w:val="001831E8"/>
    <w:rsid w:val="0018405E"/>
    <w:rsid w:val="00184291"/>
    <w:rsid w:val="00184C60"/>
    <w:rsid w:val="00186377"/>
    <w:rsid w:val="001903C1"/>
    <w:rsid w:val="00191338"/>
    <w:rsid w:val="00192291"/>
    <w:rsid w:val="001932B2"/>
    <w:rsid w:val="00194180"/>
    <w:rsid w:val="001A17B4"/>
    <w:rsid w:val="001A29D6"/>
    <w:rsid w:val="001A3602"/>
    <w:rsid w:val="001A4B2E"/>
    <w:rsid w:val="001A653E"/>
    <w:rsid w:val="001A65C5"/>
    <w:rsid w:val="001B3899"/>
    <w:rsid w:val="001B7351"/>
    <w:rsid w:val="001C00BF"/>
    <w:rsid w:val="001C0499"/>
    <w:rsid w:val="001C17EE"/>
    <w:rsid w:val="001C1A7D"/>
    <w:rsid w:val="001C2216"/>
    <w:rsid w:val="001C4D9B"/>
    <w:rsid w:val="001C5877"/>
    <w:rsid w:val="001C7624"/>
    <w:rsid w:val="001C785E"/>
    <w:rsid w:val="001D0BF7"/>
    <w:rsid w:val="001D39FF"/>
    <w:rsid w:val="001D4A39"/>
    <w:rsid w:val="001D6871"/>
    <w:rsid w:val="001D7F1B"/>
    <w:rsid w:val="001E2362"/>
    <w:rsid w:val="001E2673"/>
    <w:rsid w:val="001E2F35"/>
    <w:rsid w:val="001E3A53"/>
    <w:rsid w:val="001E40A6"/>
    <w:rsid w:val="001E6C4C"/>
    <w:rsid w:val="001F0974"/>
    <w:rsid w:val="001F12B5"/>
    <w:rsid w:val="001F215D"/>
    <w:rsid w:val="001F2989"/>
    <w:rsid w:val="001F2C9F"/>
    <w:rsid w:val="001F3057"/>
    <w:rsid w:val="001F31A3"/>
    <w:rsid w:val="001F3FC0"/>
    <w:rsid w:val="001F4C7B"/>
    <w:rsid w:val="001F5169"/>
    <w:rsid w:val="001F5487"/>
    <w:rsid w:val="001F6ADE"/>
    <w:rsid w:val="002003E3"/>
    <w:rsid w:val="00201957"/>
    <w:rsid w:val="00202E95"/>
    <w:rsid w:val="0020336D"/>
    <w:rsid w:val="00203788"/>
    <w:rsid w:val="00203ED8"/>
    <w:rsid w:val="00203F22"/>
    <w:rsid w:val="00205B87"/>
    <w:rsid w:val="0020610A"/>
    <w:rsid w:val="00207043"/>
    <w:rsid w:val="002076BC"/>
    <w:rsid w:val="00207B31"/>
    <w:rsid w:val="00211BE4"/>
    <w:rsid w:val="00213D2D"/>
    <w:rsid w:val="00213F5A"/>
    <w:rsid w:val="002141DD"/>
    <w:rsid w:val="00215877"/>
    <w:rsid w:val="00215EF1"/>
    <w:rsid w:val="0021630C"/>
    <w:rsid w:val="00221C77"/>
    <w:rsid w:val="00223282"/>
    <w:rsid w:val="00225C99"/>
    <w:rsid w:val="002267F1"/>
    <w:rsid w:val="0022702C"/>
    <w:rsid w:val="00227376"/>
    <w:rsid w:val="00227B11"/>
    <w:rsid w:val="0023325E"/>
    <w:rsid w:val="0023426E"/>
    <w:rsid w:val="00234BA2"/>
    <w:rsid w:val="002360A6"/>
    <w:rsid w:val="0024042A"/>
    <w:rsid w:val="00240940"/>
    <w:rsid w:val="00242625"/>
    <w:rsid w:val="0024313F"/>
    <w:rsid w:val="00246BF8"/>
    <w:rsid w:val="00250BCF"/>
    <w:rsid w:val="0025106A"/>
    <w:rsid w:val="00252A65"/>
    <w:rsid w:val="00252DEE"/>
    <w:rsid w:val="002547C2"/>
    <w:rsid w:val="00256FB0"/>
    <w:rsid w:val="00257435"/>
    <w:rsid w:val="002610D7"/>
    <w:rsid w:val="00262BA0"/>
    <w:rsid w:val="00262D31"/>
    <w:rsid w:val="00263097"/>
    <w:rsid w:val="00263232"/>
    <w:rsid w:val="00263503"/>
    <w:rsid w:val="00264130"/>
    <w:rsid w:val="0026453B"/>
    <w:rsid w:val="00264750"/>
    <w:rsid w:val="00264AC8"/>
    <w:rsid w:val="00265964"/>
    <w:rsid w:val="00266B33"/>
    <w:rsid w:val="002719D7"/>
    <w:rsid w:val="002728B2"/>
    <w:rsid w:val="00275682"/>
    <w:rsid w:val="00275E2B"/>
    <w:rsid w:val="0027715E"/>
    <w:rsid w:val="00282519"/>
    <w:rsid w:val="002827A9"/>
    <w:rsid w:val="002834C9"/>
    <w:rsid w:val="00287119"/>
    <w:rsid w:val="0028725F"/>
    <w:rsid w:val="0028728B"/>
    <w:rsid w:val="00287525"/>
    <w:rsid w:val="002900F8"/>
    <w:rsid w:val="0029494C"/>
    <w:rsid w:val="00294B31"/>
    <w:rsid w:val="00297EE1"/>
    <w:rsid w:val="002A296A"/>
    <w:rsid w:val="002A361C"/>
    <w:rsid w:val="002A4A94"/>
    <w:rsid w:val="002A4B98"/>
    <w:rsid w:val="002A715C"/>
    <w:rsid w:val="002B0C21"/>
    <w:rsid w:val="002B0DE9"/>
    <w:rsid w:val="002B1EE9"/>
    <w:rsid w:val="002B3E09"/>
    <w:rsid w:val="002B3E9D"/>
    <w:rsid w:val="002B4616"/>
    <w:rsid w:val="002B64D7"/>
    <w:rsid w:val="002B71DA"/>
    <w:rsid w:val="002B745D"/>
    <w:rsid w:val="002C410E"/>
    <w:rsid w:val="002C5B55"/>
    <w:rsid w:val="002C7A8D"/>
    <w:rsid w:val="002D000B"/>
    <w:rsid w:val="002D0DC6"/>
    <w:rsid w:val="002D2626"/>
    <w:rsid w:val="002D30AD"/>
    <w:rsid w:val="002D31A4"/>
    <w:rsid w:val="002D3A1F"/>
    <w:rsid w:val="002D4BDB"/>
    <w:rsid w:val="002D5C24"/>
    <w:rsid w:val="002D6585"/>
    <w:rsid w:val="002D7178"/>
    <w:rsid w:val="002D7EE2"/>
    <w:rsid w:val="002E07FA"/>
    <w:rsid w:val="002E21B6"/>
    <w:rsid w:val="002E424C"/>
    <w:rsid w:val="002E581D"/>
    <w:rsid w:val="002E642D"/>
    <w:rsid w:val="002E7204"/>
    <w:rsid w:val="002E764A"/>
    <w:rsid w:val="002E77BE"/>
    <w:rsid w:val="002E7B74"/>
    <w:rsid w:val="002F0AEE"/>
    <w:rsid w:val="002F0BCC"/>
    <w:rsid w:val="002F10D9"/>
    <w:rsid w:val="002F2A7D"/>
    <w:rsid w:val="002F375F"/>
    <w:rsid w:val="002F39AA"/>
    <w:rsid w:val="002F4265"/>
    <w:rsid w:val="002F52DE"/>
    <w:rsid w:val="002F5596"/>
    <w:rsid w:val="002F6C03"/>
    <w:rsid w:val="0030014E"/>
    <w:rsid w:val="003006D1"/>
    <w:rsid w:val="0030204B"/>
    <w:rsid w:val="0030221E"/>
    <w:rsid w:val="00302A00"/>
    <w:rsid w:val="00303B64"/>
    <w:rsid w:val="003053BA"/>
    <w:rsid w:val="00305968"/>
    <w:rsid w:val="00307258"/>
    <w:rsid w:val="00307FC4"/>
    <w:rsid w:val="00307FCF"/>
    <w:rsid w:val="00310FF9"/>
    <w:rsid w:val="00311490"/>
    <w:rsid w:val="00315E0B"/>
    <w:rsid w:val="00317EC2"/>
    <w:rsid w:val="0032008C"/>
    <w:rsid w:val="00320B0E"/>
    <w:rsid w:val="00322342"/>
    <w:rsid w:val="00323B05"/>
    <w:rsid w:val="00324203"/>
    <w:rsid w:val="003274B9"/>
    <w:rsid w:val="00333AF4"/>
    <w:rsid w:val="00335670"/>
    <w:rsid w:val="00335B43"/>
    <w:rsid w:val="00340A87"/>
    <w:rsid w:val="00341DE9"/>
    <w:rsid w:val="00343762"/>
    <w:rsid w:val="00345B30"/>
    <w:rsid w:val="00345F7D"/>
    <w:rsid w:val="00350B21"/>
    <w:rsid w:val="00350C70"/>
    <w:rsid w:val="00351AF7"/>
    <w:rsid w:val="00353218"/>
    <w:rsid w:val="0035539D"/>
    <w:rsid w:val="0035738C"/>
    <w:rsid w:val="00357F3A"/>
    <w:rsid w:val="003603CC"/>
    <w:rsid w:val="00362727"/>
    <w:rsid w:val="00362D37"/>
    <w:rsid w:val="00362F7B"/>
    <w:rsid w:val="003643C7"/>
    <w:rsid w:val="00364A9E"/>
    <w:rsid w:val="00365DF0"/>
    <w:rsid w:val="00366050"/>
    <w:rsid w:val="003672C8"/>
    <w:rsid w:val="003704B7"/>
    <w:rsid w:val="0037343E"/>
    <w:rsid w:val="00373864"/>
    <w:rsid w:val="00373B37"/>
    <w:rsid w:val="00373E61"/>
    <w:rsid w:val="00374C12"/>
    <w:rsid w:val="00375668"/>
    <w:rsid w:val="00375AC9"/>
    <w:rsid w:val="003761E3"/>
    <w:rsid w:val="00376582"/>
    <w:rsid w:val="003778CD"/>
    <w:rsid w:val="00377A05"/>
    <w:rsid w:val="00377CE6"/>
    <w:rsid w:val="00380C65"/>
    <w:rsid w:val="00382EB1"/>
    <w:rsid w:val="00383D00"/>
    <w:rsid w:val="00384373"/>
    <w:rsid w:val="00385F6D"/>
    <w:rsid w:val="0038734A"/>
    <w:rsid w:val="00387EFE"/>
    <w:rsid w:val="00387F9D"/>
    <w:rsid w:val="00392CF2"/>
    <w:rsid w:val="00392DF5"/>
    <w:rsid w:val="00393693"/>
    <w:rsid w:val="0039393C"/>
    <w:rsid w:val="00394CC0"/>
    <w:rsid w:val="003968EC"/>
    <w:rsid w:val="003977EC"/>
    <w:rsid w:val="0039791F"/>
    <w:rsid w:val="00397EC3"/>
    <w:rsid w:val="003A02C8"/>
    <w:rsid w:val="003A17AF"/>
    <w:rsid w:val="003A1920"/>
    <w:rsid w:val="003A1F51"/>
    <w:rsid w:val="003A29AE"/>
    <w:rsid w:val="003A4DE3"/>
    <w:rsid w:val="003A51E9"/>
    <w:rsid w:val="003A5EF1"/>
    <w:rsid w:val="003A71FC"/>
    <w:rsid w:val="003B0F18"/>
    <w:rsid w:val="003B1A8B"/>
    <w:rsid w:val="003B52B1"/>
    <w:rsid w:val="003B55DD"/>
    <w:rsid w:val="003B55EA"/>
    <w:rsid w:val="003B5E96"/>
    <w:rsid w:val="003B617E"/>
    <w:rsid w:val="003B748D"/>
    <w:rsid w:val="003B775A"/>
    <w:rsid w:val="003C0BE7"/>
    <w:rsid w:val="003C1090"/>
    <w:rsid w:val="003C367F"/>
    <w:rsid w:val="003C41DD"/>
    <w:rsid w:val="003C46A7"/>
    <w:rsid w:val="003C4A35"/>
    <w:rsid w:val="003C5204"/>
    <w:rsid w:val="003C753E"/>
    <w:rsid w:val="003C7C2B"/>
    <w:rsid w:val="003C7F3B"/>
    <w:rsid w:val="003D0250"/>
    <w:rsid w:val="003D0E7E"/>
    <w:rsid w:val="003D1CEA"/>
    <w:rsid w:val="003D1E74"/>
    <w:rsid w:val="003D3404"/>
    <w:rsid w:val="003D362E"/>
    <w:rsid w:val="003D3C83"/>
    <w:rsid w:val="003D3E98"/>
    <w:rsid w:val="003D4456"/>
    <w:rsid w:val="003D479F"/>
    <w:rsid w:val="003D4A87"/>
    <w:rsid w:val="003D5A12"/>
    <w:rsid w:val="003D7509"/>
    <w:rsid w:val="003D78FF"/>
    <w:rsid w:val="003D7E82"/>
    <w:rsid w:val="003E02B2"/>
    <w:rsid w:val="003E04AA"/>
    <w:rsid w:val="003E0BCE"/>
    <w:rsid w:val="003E0F20"/>
    <w:rsid w:val="003E1F76"/>
    <w:rsid w:val="003E33D1"/>
    <w:rsid w:val="003E4926"/>
    <w:rsid w:val="003E5307"/>
    <w:rsid w:val="003E7733"/>
    <w:rsid w:val="003E7A67"/>
    <w:rsid w:val="003E7D0C"/>
    <w:rsid w:val="003F1277"/>
    <w:rsid w:val="003F2687"/>
    <w:rsid w:val="003F4D6D"/>
    <w:rsid w:val="003F5046"/>
    <w:rsid w:val="003F61BE"/>
    <w:rsid w:val="003F680D"/>
    <w:rsid w:val="0040111F"/>
    <w:rsid w:val="0040190B"/>
    <w:rsid w:val="00402CAB"/>
    <w:rsid w:val="00402EF3"/>
    <w:rsid w:val="00403437"/>
    <w:rsid w:val="00403D33"/>
    <w:rsid w:val="004049AA"/>
    <w:rsid w:val="00404C50"/>
    <w:rsid w:val="00405CBC"/>
    <w:rsid w:val="00405F15"/>
    <w:rsid w:val="004072C0"/>
    <w:rsid w:val="004101A0"/>
    <w:rsid w:val="00415E4C"/>
    <w:rsid w:val="00416886"/>
    <w:rsid w:val="00416B8C"/>
    <w:rsid w:val="00420247"/>
    <w:rsid w:val="00420A32"/>
    <w:rsid w:val="00422B42"/>
    <w:rsid w:val="00425C29"/>
    <w:rsid w:val="00425D4D"/>
    <w:rsid w:val="004265C0"/>
    <w:rsid w:val="00426D90"/>
    <w:rsid w:val="00427D56"/>
    <w:rsid w:val="00427EC0"/>
    <w:rsid w:val="004319DB"/>
    <w:rsid w:val="00432C2B"/>
    <w:rsid w:val="00436FBA"/>
    <w:rsid w:val="00437D17"/>
    <w:rsid w:val="00440AE2"/>
    <w:rsid w:val="00440C60"/>
    <w:rsid w:val="00441259"/>
    <w:rsid w:val="00441B97"/>
    <w:rsid w:val="004421BA"/>
    <w:rsid w:val="00445060"/>
    <w:rsid w:val="00446A65"/>
    <w:rsid w:val="00447FC5"/>
    <w:rsid w:val="00450112"/>
    <w:rsid w:val="0045023B"/>
    <w:rsid w:val="00451144"/>
    <w:rsid w:val="004518F9"/>
    <w:rsid w:val="00451956"/>
    <w:rsid w:val="004549CB"/>
    <w:rsid w:val="004572AB"/>
    <w:rsid w:val="0045762F"/>
    <w:rsid w:val="00460501"/>
    <w:rsid w:val="0046188F"/>
    <w:rsid w:val="00461DE7"/>
    <w:rsid w:val="00462806"/>
    <w:rsid w:val="004641B2"/>
    <w:rsid w:val="004657ED"/>
    <w:rsid w:val="00466DD1"/>
    <w:rsid w:val="004678C8"/>
    <w:rsid w:val="00470424"/>
    <w:rsid w:val="00471B02"/>
    <w:rsid w:val="00480BDD"/>
    <w:rsid w:val="00480F2C"/>
    <w:rsid w:val="00481130"/>
    <w:rsid w:val="0048179E"/>
    <w:rsid w:val="004828F7"/>
    <w:rsid w:val="0048396D"/>
    <w:rsid w:val="004847FA"/>
    <w:rsid w:val="00485E79"/>
    <w:rsid w:val="00486B50"/>
    <w:rsid w:val="00490698"/>
    <w:rsid w:val="00490EFD"/>
    <w:rsid w:val="00493B30"/>
    <w:rsid w:val="00494FA6"/>
    <w:rsid w:val="0049637C"/>
    <w:rsid w:val="004A3380"/>
    <w:rsid w:val="004A3C93"/>
    <w:rsid w:val="004A491B"/>
    <w:rsid w:val="004A6579"/>
    <w:rsid w:val="004A6B3A"/>
    <w:rsid w:val="004A6F66"/>
    <w:rsid w:val="004A76C1"/>
    <w:rsid w:val="004B1006"/>
    <w:rsid w:val="004B3E1C"/>
    <w:rsid w:val="004B5BC1"/>
    <w:rsid w:val="004B5EB5"/>
    <w:rsid w:val="004B6B64"/>
    <w:rsid w:val="004B7076"/>
    <w:rsid w:val="004B7624"/>
    <w:rsid w:val="004B7DEF"/>
    <w:rsid w:val="004C00B0"/>
    <w:rsid w:val="004C02EA"/>
    <w:rsid w:val="004C079A"/>
    <w:rsid w:val="004C15FE"/>
    <w:rsid w:val="004C2145"/>
    <w:rsid w:val="004C2450"/>
    <w:rsid w:val="004C4B2E"/>
    <w:rsid w:val="004C695C"/>
    <w:rsid w:val="004C6A89"/>
    <w:rsid w:val="004C6D9F"/>
    <w:rsid w:val="004D4243"/>
    <w:rsid w:val="004D5272"/>
    <w:rsid w:val="004E0843"/>
    <w:rsid w:val="004E14C5"/>
    <w:rsid w:val="004E17D5"/>
    <w:rsid w:val="004E1EB3"/>
    <w:rsid w:val="004E316B"/>
    <w:rsid w:val="004E3ABF"/>
    <w:rsid w:val="004E5467"/>
    <w:rsid w:val="004E6F15"/>
    <w:rsid w:val="004E7500"/>
    <w:rsid w:val="004F2FDC"/>
    <w:rsid w:val="004F3E4A"/>
    <w:rsid w:val="004F434E"/>
    <w:rsid w:val="004F4BF9"/>
    <w:rsid w:val="004F523C"/>
    <w:rsid w:val="004F7FF9"/>
    <w:rsid w:val="005004A0"/>
    <w:rsid w:val="00501746"/>
    <w:rsid w:val="005052B6"/>
    <w:rsid w:val="00510707"/>
    <w:rsid w:val="00511665"/>
    <w:rsid w:val="005121E3"/>
    <w:rsid w:val="00512B8A"/>
    <w:rsid w:val="005156F8"/>
    <w:rsid w:val="00515C3C"/>
    <w:rsid w:val="00516A90"/>
    <w:rsid w:val="005172E0"/>
    <w:rsid w:val="00520E73"/>
    <w:rsid w:val="00520FFA"/>
    <w:rsid w:val="00521BD1"/>
    <w:rsid w:val="00521D40"/>
    <w:rsid w:val="005241BA"/>
    <w:rsid w:val="00524A63"/>
    <w:rsid w:val="0052782F"/>
    <w:rsid w:val="00530A5F"/>
    <w:rsid w:val="00530A7C"/>
    <w:rsid w:val="00531299"/>
    <w:rsid w:val="00531F9B"/>
    <w:rsid w:val="00536D11"/>
    <w:rsid w:val="005374BD"/>
    <w:rsid w:val="0054041A"/>
    <w:rsid w:val="00541A2F"/>
    <w:rsid w:val="00541C79"/>
    <w:rsid w:val="0054655C"/>
    <w:rsid w:val="00546592"/>
    <w:rsid w:val="00546BAA"/>
    <w:rsid w:val="0054740A"/>
    <w:rsid w:val="005518E4"/>
    <w:rsid w:val="005526FA"/>
    <w:rsid w:val="00552EC2"/>
    <w:rsid w:val="00553525"/>
    <w:rsid w:val="00553550"/>
    <w:rsid w:val="00556CFF"/>
    <w:rsid w:val="005571EF"/>
    <w:rsid w:val="00557F72"/>
    <w:rsid w:val="005600A0"/>
    <w:rsid w:val="00561173"/>
    <w:rsid w:val="00562DA4"/>
    <w:rsid w:val="005633F7"/>
    <w:rsid w:val="00564CE1"/>
    <w:rsid w:val="00566A83"/>
    <w:rsid w:val="00566FC6"/>
    <w:rsid w:val="00567CFB"/>
    <w:rsid w:val="005700D6"/>
    <w:rsid w:val="00570181"/>
    <w:rsid w:val="00571FEA"/>
    <w:rsid w:val="00572290"/>
    <w:rsid w:val="0057242E"/>
    <w:rsid w:val="005763F3"/>
    <w:rsid w:val="00576BAF"/>
    <w:rsid w:val="005778B0"/>
    <w:rsid w:val="00580630"/>
    <w:rsid w:val="005809AF"/>
    <w:rsid w:val="005809D8"/>
    <w:rsid w:val="005816B7"/>
    <w:rsid w:val="00581FC5"/>
    <w:rsid w:val="005843CA"/>
    <w:rsid w:val="005845D7"/>
    <w:rsid w:val="00585B23"/>
    <w:rsid w:val="00586220"/>
    <w:rsid w:val="00586373"/>
    <w:rsid w:val="00587646"/>
    <w:rsid w:val="00587752"/>
    <w:rsid w:val="00590ADF"/>
    <w:rsid w:val="00591D32"/>
    <w:rsid w:val="00593B0D"/>
    <w:rsid w:val="00593D28"/>
    <w:rsid w:val="00595684"/>
    <w:rsid w:val="00595AB0"/>
    <w:rsid w:val="00596181"/>
    <w:rsid w:val="005A1755"/>
    <w:rsid w:val="005A24A8"/>
    <w:rsid w:val="005A4102"/>
    <w:rsid w:val="005A6D78"/>
    <w:rsid w:val="005A7031"/>
    <w:rsid w:val="005B1219"/>
    <w:rsid w:val="005B28CD"/>
    <w:rsid w:val="005B4FC8"/>
    <w:rsid w:val="005C2606"/>
    <w:rsid w:val="005C470A"/>
    <w:rsid w:val="005C5674"/>
    <w:rsid w:val="005D008A"/>
    <w:rsid w:val="005D09DC"/>
    <w:rsid w:val="005D1BE1"/>
    <w:rsid w:val="005D202F"/>
    <w:rsid w:val="005D4237"/>
    <w:rsid w:val="005D4319"/>
    <w:rsid w:val="005D4E96"/>
    <w:rsid w:val="005D508D"/>
    <w:rsid w:val="005E0559"/>
    <w:rsid w:val="005E0785"/>
    <w:rsid w:val="005E270F"/>
    <w:rsid w:val="005E2B8F"/>
    <w:rsid w:val="005E32AF"/>
    <w:rsid w:val="005E664B"/>
    <w:rsid w:val="005E6F97"/>
    <w:rsid w:val="005E72F9"/>
    <w:rsid w:val="005F0992"/>
    <w:rsid w:val="005F1BFB"/>
    <w:rsid w:val="005F4733"/>
    <w:rsid w:val="005F4F39"/>
    <w:rsid w:val="005F6EC9"/>
    <w:rsid w:val="005F754B"/>
    <w:rsid w:val="005F7BAD"/>
    <w:rsid w:val="00600331"/>
    <w:rsid w:val="00603143"/>
    <w:rsid w:val="00603EF1"/>
    <w:rsid w:val="006040C6"/>
    <w:rsid w:val="00604271"/>
    <w:rsid w:val="0060497B"/>
    <w:rsid w:val="00607888"/>
    <w:rsid w:val="006114D1"/>
    <w:rsid w:val="006123DE"/>
    <w:rsid w:val="006124C6"/>
    <w:rsid w:val="00612C04"/>
    <w:rsid w:val="00613DE9"/>
    <w:rsid w:val="006150BF"/>
    <w:rsid w:val="0061606B"/>
    <w:rsid w:val="0061712B"/>
    <w:rsid w:val="00617C30"/>
    <w:rsid w:val="006202DF"/>
    <w:rsid w:val="006228DD"/>
    <w:rsid w:val="0062544B"/>
    <w:rsid w:val="0062662A"/>
    <w:rsid w:val="0063270D"/>
    <w:rsid w:val="006338AC"/>
    <w:rsid w:val="00634461"/>
    <w:rsid w:val="006347AE"/>
    <w:rsid w:val="00635B27"/>
    <w:rsid w:val="0064111A"/>
    <w:rsid w:val="0064112D"/>
    <w:rsid w:val="006415A6"/>
    <w:rsid w:val="006416D2"/>
    <w:rsid w:val="00642650"/>
    <w:rsid w:val="00643D6B"/>
    <w:rsid w:val="00645DF0"/>
    <w:rsid w:val="00646524"/>
    <w:rsid w:val="00646D45"/>
    <w:rsid w:val="00647CBC"/>
    <w:rsid w:val="00651D7E"/>
    <w:rsid w:val="00653934"/>
    <w:rsid w:val="006542D1"/>
    <w:rsid w:val="006542F7"/>
    <w:rsid w:val="006561B5"/>
    <w:rsid w:val="00656A7E"/>
    <w:rsid w:val="00656BDC"/>
    <w:rsid w:val="006577AD"/>
    <w:rsid w:val="0066186C"/>
    <w:rsid w:val="00663385"/>
    <w:rsid w:val="006640F0"/>
    <w:rsid w:val="00664A98"/>
    <w:rsid w:val="00666EF0"/>
    <w:rsid w:val="00667A8B"/>
    <w:rsid w:val="0067098B"/>
    <w:rsid w:val="00670B05"/>
    <w:rsid w:val="006718AC"/>
    <w:rsid w:val="00672222"/>
    <w:rsid w:val="006732A4"/>
    <w:rsid w:val="0067340D"/>
    <w:rsid w:val="006738D2"/>
    <w:rsid w:val="006740A3"/>
    <w:rsid w:val="00676723"/>
    <w:rsid w:val="006804F0"/>
    <w:rsid w:val="00680CD5"/>
    <w:rsid w:val="00682395"/>
    <w:rsid w:val="006840D8"/>
    <w:rsid w:val="006843BE"/>
    <w:rsid w:val="00684AA8"/>
    <w:rsid w:val="0068724D"/>
    <w:rsid w:val="00690061"/>
    <w:rsid w:val="006904C7"/>
    <w:rsid w:val="00690D6D"/>
    <w:rsid w:val="00690FA9"/>
    <w:rsid w:val="006925C7"/>
    <w:rsid w:val="00695A1B"/>
    <w:rsid w:val="00696139"/>
    <w:rsid w:val="006A1B73"/>
    <w:rsid w:val="006A2F1A"/>
    <w:rsid w:val="006A545C"/>
    <w:rsid w:val="006A5A0D"/>
    <w:rsid w:val="006A5F05"/>
    <w:rsid w:val="006A7710"/>
    <w:rsid w:val="006B20DE"/>
    <w:rsid w:val="006B3868"/>
    <w:rsid w:val="006B3C51"/>
    <w:rsid w:val="006B43D9"/>
    <w:rsid w:val="006B4C4C"/>
    <w:rsid w:val="006C1BCE"/>
    <w:rsid w:val="006C26CD"/>
    <w:rsid w:val="006C3513"/>
    <w:rsid w:val="006C4329"/>
    <w:rsid w:val="006C4AB5"/>
    <w:rsid w:val="006C4F08"/>
    <w:rsid w:val="006C548B"/>
    <w:rsid w:val="006C5BC5"/>
    <w:rsid w:val="006D4182"/>
    <w:rsid w:val="006D41B5"/>
    <w:rsid w:val="006D4A06"/>
    <w:rsid w:val="006D57F4"/>
    <w:rsid w:val="006D5F46"/>
    <w:rsid w:val="006D6824"/>
    <w:rsid w:val="006E1345"/>
    <w:rsid w:val="006E14EA"/>
    <w:rsid w:val="006E1B3A"/>
    <w:rsid w:val="006E1CC2"/>
    <w:rsid w:val="006E2B5F"/>
    <w:rsid w:val="006E39BA"/>
    <w:rsid w:val="006E4876"/>
    <w:rsid w:val="006E526E"/>
    <w:rsid w:val="006E6568"/>
    <w:rsid w:val="006E7FEE"/>
    <w:rsid w:val="006F15F9"/>
    <w:rsid w:val="006F2552"/>
    <w:rsid w:val="006F3CE6"/>
    <w:rsid w:val="006F4D9E"/>
    <w:rsid w:val="006F5508"/>
    <w:rsid w:val="006F64F4"/>
    <w:rsid w:val="006F6F58"/>
    <w:rsid w:val="006F7275"/>
    <w:rsid w:val="006F72F6"/>
    <w:rsid w:val="00704CED"/>
    <w:rsid w:val="00704E01"/>
    <w:rsid w:val="00705D8B"/>
    <w:rsid w:val="007061AE"/>
    <w:rsid w:val="007062A4"/>
    <w:rsid w:val="00706BAB"/>
    <w:rsid w:val="007070D5"/>
    <w:rsid w:val="00707AFA"/>
    <w:rsid w:val="00714732"/>
    <w:rsid w:val="007159CB"/>
    <w:rsid w:val="00716338"/>
    <w:rsid w:val="00720C81"/>
    <w:rsid w:val="00726EC4"/>
    <w:rsid w:val="007307FF"/>
    <w:rsid w:val="00733BF7"/>
    <w:rsid w:val="00734772"/>
    <w:rsid w:val="007360B3"/>
    <w:rsid w:val="007362CE"/>
    <w:rsid w:val="007373B0"/>
    <w:rsid w:val="007425C4"/>
    <w:rsid w:val="00742702"/>
    <w:rsid w:val="00743BB6"/>
    <w:rsid w:val="00744EDD"/>
    <w:rsid w:val="007463ED"/>
    <w:rsid w:val="00746B0C"/>
    <w:rsid w:val="00751C9D"/>
    <w:rsid w:val="00753500"/>
    <w:rsid w:val="007560BE"/>
    <w:rsid w:val="00756EAD"/>
    <w:rsid w:val="00756EC4"/>
    <w:rsid w:val="00757225"/>
    <w:rsid w:val="00760147"/>
    <w:rsid w:val="007605C8"/>
    <w:rsid w:val="00760801"/>
    <w:rsid w:val="00761031"/>
    <w:rsid w:val="0076205C"/>
    <w:rsid w:val="00763952"/>
    <w:rsid w:val="007670F8"/>
    <w:rsid w:val="00770948"/>
    <w:rsid w:val="00770ABE"/>
    <w:rsid w:val="007724B7"/>
    <w:rsid w:val="00772D17"/>
    <w:rsid w:val="007735C1"/>
    <w:rsid w:val="007737A3"/>
    <w:rsid w:val="007753E1"/>
    <w:rsid w:val="007777F1"/>
    <w:rsid w:val="00777E3B"/>
    <w:rsid w:val="00781E9D"/>
    <w:rsid w:val="007827E2"/>
    <w:rsid w:val="00782B5F"/>
    <w:rsid w:val="00783608"/>
    <w:rsid w:val="00783B1A"/>
    <w:rsid w:val="00783E8B"/>
    <w:rsid w:val="007850C6"/>
    <w:rsid w:val="00785429"/>
    <w:rsid w:val="00785AC8"/>
    <w:rsid w:val="00786A8E"/>
    <w:rsid w:val="0079295C"/>
    <w:rsid w:val="0079647A"/>
    <w:rsid w:val="00796CCB"/>
    <w:rsid w:val="00797173"/>
    <w:rsid w:val="007A08F6"/>
    <w:rsid w:val="007A1878"/>
    <w:rsid w:val="007A4F0D"/>
    <w:rsid w:val="007A6474"/>
    <w:rsid w:val="007A7036"/>
    <w:rsid w:val="007A734E"/>
    <w:rsid w:val="007A73A8"/>
    <w:rsid w:val="007B0358"/>
    <w:rsid w:val="007B06D8"/>
    <w:rsid w:val="007B1968"/>
    <w:rsid w:val="007B5143"/>
    <w:rsid w:val="007B6136"/>
    <w:rsid w:val="007B63D4"/>
    <w:rsid w:val="007B744F"/>
    <w:rsid w:val="007C41C3"/>
    <w:rsid w:val="007C4692"/>
    <w:rsid w:val="007C570D"/>
    <w:rsid w:val="007C6395"/>
    <w:rsid w:val="007C7EF0"/>
    <w:rsid w:val="007D05F7"/>
    <w:rsid w:val="007D133C"/>
    <w:rsid w:val="007D2965"/>
    <w:rsid w:val="007D3A87"/>
    <w:rsid w:val="007D502D"/>
    <w:rsid w:val="007D73B5"/>
    <w:rsid w:val="007E0C75"/>
    <w:rsid w:val="007E0CF1"/>
    <w:rsid w:val="007E1959"/>
    <w:rsid w:val="007E2B26"/>
    <w:rsid w:val="007E403E"/>
    <w:rsid w:val="007E419B"/>
    <w:rsid w:val="007E4544"/>
    <w:rsid w:val="007E49C1"/>
    <w:rsid w:val="007E658A"/>
    <w:rsid w:val="007E6D6A"/>
    <w:rsid w:val="007E6DDD"/>
    <w:rsid w:val="007F0694"/>
    <w:rsid w:val="007F2228"/>
    <w:rsid w:val="007F262D"/>
    <w:rsid w:val="007F2F61"/>
    <w:rsid w:val="007F330D"/>
    <w:rsid w:val="007F36E4"/>
    <w:rsid w:val="007F6990"/>
    <w:rsid w:val="007F7435"/>
    <w:rsid w:val="0080155E"/>
    <w:rsid w:val="008018B2"/>
    <w:rsid w:val="00801D3B"/>
    <w:rsid w:val="00806D87"/>
    <w:rsid w:val="0081165C"/>
    <w:rsid w:val="00811BC8"/>
    <w:rsid w:val="008149ED"/>
    <w:rsid w:val="0081561B"/>
    <w:rsid w:val="00817CB9"/>
    <w:rsid w:val="00820612"/>
    <w:rsid w:val="00820D62"/>
    <w:rsid w:val="00823E61"/>
    <w:rsid w:val="00824FF8"/>
    <w:rsid w:val="00825620"/>
    <w:rsid w:val="00825A12"/>
    <w:rsid w:val="00827CFE"/>
    <w:rsid w:val="00827F6E"/>
    <w:rsid w:val="00830F2A"/>
    <w:rsid w:val="00832304"/>
    <w:rsid w:val="00833447"/>
    <w:rsid w:val="00833AC5"/>
    <w:rsid w:val="008341DF"/>
    <w:rsid w:val="00834334"/>
    <w:rsid w:val="00845792"/>
    <w:rsid w:val="00845AAB"/>
    <w:rsid w:val="00846FA2"/>
    <w:rsid w:val="008472ED"/>
    <w:rsid w:val="00850DD6"/>
    <w:rsid w:val="00852657"/>
    <w:rsid w:val="008532BD"/>
    <w:rsid w:val="00855435"/>
    <w:rsid w:val="008626A8"/>
    <w:rsid w:val="00862CE1"/>
    <w:rsid w:val="00865871"/>
    <w:rsid w:val="00866334"/>
    <w:rsid w:val="0086778A"/>
    <w:rsid w:val="00867DFC"/>
    <w:rsid w:val="00871009"/>
    <w:rsid w:val="008761A0"/>
    <w:rsid w:val="008772CF"/>
    <w:rsid w:val="0087733C"/>
    <w:rsid w:val="00880FD2"/>
    <w:rsid w:val="00881478"/>
    <w:rsid w:val="008820BE"/>
    <w:rsid w:val="00882D99"/>
    <w:rsid w:val="00882E3E"/>
    <w:rsid w:val="008834C9"/>
    <w:rsid w:val="0088471A"/>
    <w:rsid w:val="00887CC6"/>
    <w:rsid w:val="00887D7A"/>
    <w:rsid w:val="008915D8"/>
    <w:rsid w:val="008916F4"/>
    <w:rsid w:val="00891D43"/>
    <w:rsid w:val="008920B8"/>
    <w:rsid w:val="0089256A"/>
    <w:rsid w:val="00892721"/>
    <w:rsid w:val="0089397D"/>
    <w:rsid w:val="0089408F"/>
    <w:rsid w:val="00894E6E"/>
    <w:rsid w:val="0089601D"/>
    <w:rsid w:val="008971BA"/>
    <w:rsid w:val="008A2887"/>
    <w:rsid w:val="008A2E1B"/>
    <w:rsid w:val="008A2E37"/>
    <w:rsid w:val="008A36A6"/>
    <w:rsid w:val="008A38DC"/>
    <w:rsid w:val="008A666C"/>
    <w:rsid w:val="008B0F22"/>
    <w:rsid w:val="008C0403"/>
    <w:rsid w:val="008C0435"/>
    <w:rsid w:val="008C08E9"/>
    <w:rsid w:val="008C0A03"/>
    <w:rsid w:val="008C0C9D"/>
    <w:rsid w:val="008C0EBB"/>
    <w:rsid w:val="008C33BA"/>
    <w:rsid w:val="008C434B"/>
    <w:rsid w:val="008C43BD"/>
    <w:rsid w:val="008C4AF9"/>
    <w:rsid w:val="008C5482"/>
    <w:rsid w:val="008C5EA6"/>
    <w:rsid w:val="008C79C3"/>
    <w:rsid w:val="008D33EF"/>
    <w:rsid w:val="008D3455"/>
    <w:rsid w:val="008D5213"/>
    <w:rsid w:val="008D6330"/>
    <w:rsid w:val="008D6A53"/>
    <w:rsid w:val="008D7405"/>
    <w:rsid w:val="008D7D1C"/>
    <w:rsid w:val="008E2DCF"/>
    <w:rsid w:val="008E365E"/>
    <w:rsid w:val="008E382D"/>
    <w:rsid w:val="008E4077"/>
    <w:rsid w:val="008E5AE0"/>
    <w:rsid w:val="008F0E5C"/>
    <w:rsid w:val="008F3330"/>
    <w:rsid w:val="008F438B"/>
    <w:rsid w:val="008F4998"/>
    <w:rsid w:val="008F5955"/>
    <w:rsid w:val="008F6880"/>
    <w:rsid w:val="008F6AB8"/>
    <w:rsid w:val="00900A3D"/>
    <w:rsid w:val="00901F82"/>
    <w:rsid w:val="0090216B"/>
    <w:rsid w:val="00903AD6"/>
    <w:rsid w:val="00903F53"/>
    <w:rsid w:val="00905860"/>
    <w:rsid w:val="00905DC1"/>
    <w:rsid w:val="0090623F"/>
    <w:rsid w:val="009062E0"/>
    <w:rsid w:val="00906C83"/>
    <w:rsid w:val="00906DB3"/>
    <w:rsid w:val="00912416"/>
    <w:rsid w:val="009126B8"/>
    <w:rsid w:val="00912F48"/>
    <w:rsid w:val="009132DE"/>
    <w:rsid w:val="009164B3"/>
    <w:rsid w:val="009169F0"/>
    <w:rsid w:val="009171B0"/>
    <w:rsid w:val="00922363"/>
    <w:rsid w:val="009244A0"/>
    <w:rsid w:val="00924C25"/>
    <w:rsid w:val="00924DD1"/>
    <w:rsid w:val="00925219"/>
    <w:rsid w:val="0092522E"/>
    <w:rsid w:val="0092637A"/>
    <w:rsid w:val="00926A20"/>
    <w:rsid w:val="00926A5E"/>
    <w:rsid w:val="00930180"/>
    <w:rsid w:val="009327D7"/>
    <w:rsid w:val="009336E5"/>
    <w:rsid w:val="00937A4C"/>
    <w:rsid w:val="00941076"/>
    <w:rsid w:val="0094130C"/>
    <w:rsid w:val="0094281C"/>
    <w:rsid w:val="00942B04"/>
    <w:rsid w:val="00942C4E"/>
    <w:rsid w:val="0094498E"/>
    <w:rsid w:val="009449CC"/>
    <w:rsid w:val="00944BBC"/>
    <w:rsid w:val="00944CE6"/>
    <w:rsid w:val="0094609C"/>
    <w:rsid w:val="00947368"/>
    <w:rsid w:val="00952A91"/>
    <w:rsid w:val="00952B68"/>
    <w:rsid w:val="00952C86"/>
    <w:rsid w:val="009531C3"/>
    <w:rsid w:val="00955E4D"/>
    <w:rsid w:val="009565D3"/>
    <w:rsid w:val="00956DA4"/>
    <w:rsid w:val="00960200"/>
    <w:rsid w:val="009619FC"/>
    <w:rsid w:val="00963861"/>
    <w:rsid w:val="00964DA0"/>
    <w:rsid w:val="009668EE"/>
    <w:rsid w:val="009677E7"/>
    <w:rsid w:val="00967B77"/>
    <w:rsid w:val="0097050C"/>
    <w:rsid w:val="009718F2"/>
    <w:rsid w:val="009723E0"/>
    <w:rsid w:val="009729FC"/>
    <w:rsid w:val="009742B7"/>
    <w:rsid w:val="009752AE"/>
    <w:rsid w:val="00976266"/>
    <w:rsid w:val="00976667"/>
    <w:rsid w:val="00976E52"/>
    <w:rsid w:val="0098071F"/>
    <w:rsid w:val="009820BD"/>
    <w:rsid w:val="0098385F"/>
    <w:rsid w:val="00984B06"/>
    <w:rsid w:val="00985C42"/>
    <w:rsid w:val="00986160"/>
    <w:rsid w:val="0099198E"/>
    <w:rsid w:val="0099395B"/>
    <w:rsid w:val="00993CF6"/>
    <w:rsid w:val="009A1008"/>
    <w:rsid w:val="009A2340"/>
    <w:rsid w:val="009A23CF"/>
    <w:rsid w:val="009A4BE7"/>
    <w:rsid w:val="009A4D3E"/>
    <w:rsid w:val="009A5238"/>
    <w:rsid w:val="009A5E9C"/>
    <w:rsid w:val="009B02B3"/>
    <w:rsid w:val="009B0B75"/>
    <w:rsid w:val="009B1709"/>
    <w:rsid w:val="009B27A7"/>
    <w:rsid w:val="009B283B"/>
    <w:rsid w:val="009B2B38"/>
    <w:rsid w:val="009B2BB1"/>
    <w:rsid w:val="009C03A0"/>
    <w:rsid w:val="009C0DF6"/>
    <w:rsid w:val="009C1FFA"/>
    <w:rsid w:val="009C23FD"/>
    <w:rsid w:val="009C2A38"/>
    <w:rsid w:val="009C3093"/>
    <w:rsid w:val="009C3356"/>
    <w:rsid w:val="009C3C80"/>
    <w:rsid w:val="009C6A38"/>
    <w:rsid w:val="009C742F"/>
    <w:rsid w:val="009D0D2B"/>
    <w:rsid w:val="009D13A0"/>
    <w:rsid w:val="009D169A"/>
    <w:rsid w:val="009D1A57"/>
    <w:rsid w:val="009D356C"/>
    <w:rsid w:val="009D3642"/>
    <w:rsid w:val="009D3FB9"/>
    <w:rsid w:val="009D5762"/>
    <w:rsid w:val="009D5CDE"/>
    <w:rsid w:val="009D6E13"/>
    <w:rsid w:val="009E33CC"/>
    <w:rsid w:val="009E3FA4"/>
    <w:rsid w:val="009E4D1B"/>
    <w:rsid w:val="009E6415"/>
    <w:rsid w:val="009F0065"/>
    <w:rsid w:val="009F0BBF"/>
    <w:rsid w:val="009F1954"/>
    <w:rsid w:val="009F3108"/>
    <w:rsid w:val="009F44CD"/>
    <w:rsid w:val="009F5292"/>
    <w:rsid w:val="009F636A"/>
    <w:rsid w:val="00A00B88"/>
    <w:rsid w:val="00A010DA"/>
    <w:rsid w:val="00A0286D"/>
    <w:rsid w:val="00A045BA"/>
    <w:rsid w:val="00A0604D"/>
    <w:rsid w:val="00A07E62"/>
    <w:rsid w:val="00A10D62"/>
    <w:rsid w:val="00A11BF2"/>
    <w:rsid w:val="00A127AA"/>
    <w:rsid w:val="00A131ED"/>
    <w:rsid w:val="00A1413C"/>
    <w:rsid w:val="00A1650E"/>
    <w:rsid w:val="00A20172"/>
    <w:rsid w:val="00A20258"/>
    <w:rsid w:val="00A22B4A"/>
    <w:rsid w:val="00A23C8B"/>
    <w:rsid w:val="00A24F41"/>
    <w:rsid w:val="00A26443"/>
    <w:rsid w:val="00A26547"/>
    <w:rsid w:val="00A26812"/>
    <w:rsid w:val="00A303F4"/>
    <w:rsid w:val="00A31728"/>
    <w:rsid w:val="00A31E03"/>
    <w:rsid w:val="00A31F19"/>
    <w:rsid w:val="00A33967"/>
    <w:rsid w:val="00A347E0"/>
    <w:rsid w:val="00A41C5F"/>
    <w:rsid w:val="00A43F51"/>
    <w:rsid w:val="00A4514B"/>
    <w:rsid w:val="00A4677A"/>
    <w:rsid w:val="00A46D74"/>
    <w:rsid w:val="00A50AF4"/>
    <w:rsid w:val="00A50CF9"/>
    <w:rsid w:val="00A51E68"/>
    <w:rsid w:val="00A538CC"/>
    <w:rsid w:val="00A53A75"/>
    <w:rsid w:val="00A553EB"/>
    <w:rsid w:val="00A57B07"/>
    <w:rsid w:val="00A6074B"/>
    <w:rsid w:val="00A61C54"/>
    <w:rsid w:val="00A62B3D"/>
    <w:rsid w:val="00A6379E"/>
    <w:rsid w:val="00A64733"/>
    <w:rsid w:val="00A64950"/>
    <w:rsid w:val="00A65741"/>
    <w:rsid w:val="00A667C6"/>
    <w:rsid w:val="00A66C12"/>
    <w:rsid w:val="00A717B2"/>
    <w:rsid w:val="00A73712"/>
    <w:rsid w:val="00A74580"/>
    <w:rsid w:val="00A753C6"/>
    <w:rsid w:val="00A761E3"/>
    <w:rsid w:val="00A77956"/>
    <w:rsid w:val="00A77E79"/>
    <w:rsid w:val="00A77E9B"/>
    <w:rsid w:val="00A81B2B"/>
    <w:rsid w:val="00A81D33"/>
    <w:rsid w:val="00A8226C"/>
    <w:rsid w:val="00A82A09"/>
    <w:rsid w:val="00A8396E"/>
    <w:rsid w:val="00A83BD1"/>
    <w:rsid w:val="00A8524A"/>
    <w:rsid w:val="00A90F30"/>
    <w:rsid w:val="00AA3B9E"/>
    <w:rsid w:val="00AA436D"/>
    <w:rsid w:val="00AA44C4"/>
    <w:rsid w:val="00AA7D08"/>
    <w:rsid w:val="00AB3347"/>
    <w:rsid w:val="00AB3938"/>
    <w:rsid w:val="00AB4713"/>
    <w:rsid w:val="00AB76DF"/>
    <w:rsid w:val="00AC0A14"/>
    <w:rsid w:val="00AC1189"/>
    <w:rsid w:val="00AC12BD"/>
    <w:rsid w:val="00AC6729"/>
    <w:rsid w:val="00AC681E"/>
    <w:rsid w:val="00AC6A3F"/>
    <w:rsid w:val="00AC6BC9"/>
    <w:rsid w:val="00AD36DF"/>
    <w:rsid w:val="00AD36FF"/>
    <w:rsid w:val="00AD5729"/>
    <w:rsid w:val="00AE06AB"/>
    <w:rsid w:val="00AE6DD2"/>
    <w:rsid w:val="00AE769A"/>
    <w:rsid w:val="00AF14E5"/>
    <w:rsid w:val="00AF2DC8"/>
    <w:rsid w:val="00AF3205"/>
    <w:rsid w:val="00AF40CE"/>
    <w:rsid w:val="00AF40DB"/>
    <w:rsid w:val="00AF4276"/>
    <w:rsid w:val="00AF7558"/>
    <w:rsid w:val="00AF7DA9"/>
    <w:rsid w:val="00B02E77"/>
    <w:rsid w:val="00B0351D"/>
    <w:rsid w:val="00B05DDF"/>
    <w:rsid w:val="00B101DF"/>
    <w:rsid w:val="00B136AF"/>
    <w:rsid w:val="00B14248"/>
    <w:rsid w:val="00B1434C"/>
    <w:rsid w:val="00B14F91"/>
    <w:rsid w:val="00B1562E"/>
    <w:rsid w:val="00B15F4D"/>
    <w:rsid w:val="00B16221"/>
    <w:rsid w:val="00B166BA"/>
    <w:rsid w:val="00B17FD6"/>
    <w:rsid w:val="00B228D3"/>
    <w:rsid w:val="00B24F8E"/>
    <w:rsid w:val="00B25447"/>
    <w:rsid w:val="00B26E78"/>
    <w:rsid w:val="00B27918"/>
    <w:rsid w:val="00B27A9C"/>
    <w:rsid w:val="00B27BEB"/>
    <w:rsid w:val="00B315A0"/>
    <w:rsid w:val="00B316AE"/>
    <w:rsid w:val="00B31A79"/>
    <w:rsid w:val="00B34BBE"/>
    <w:rsid w:val="00B34FAD"/>
    <w:rsid w:val="00B35A6A"/>
    <w:rsid w:val="00B36D5E"/>
    <w:rsid w:val="00B4577D"/>
    <w:rsid w:val="00B45D13"/>
    <w:rsid w:val="00B46373"/>
    <w:rsid w:val="00B46A3F"/>
    <w:rsid w:val="00B475F4"/>
    <w:rsid w:val="00B50597"/>
    <w:rsid w:val="00B5077B"/>
    <w:rsid w:val="00B5098D"/>
    <w:rsid w:val="00B50C24"/>
    <w:rsid w:val="00B5289F"/>
    <w:rsid w:val="00B549AA"/>
    <w:rsid w:val="00B54DE4"/>
    <w:rsid w:val="00B552BE"/>
    <w:rsid w:val="00B57231"/>
    <w:rsid w:val="00B60C81"/>
    <w:rsid w:val="00B614FD"/>
    <w:rsid w:val="00B63832"/>
    <w:rsid w:val="00B646A5"/>
    <w:rsid w:val="00B6487F"/>
    <w:rsid w:val="00B64948"/>
    <w:rsid w:val="00B64AAC"/>
    <w:rsid w:val="00B66242"/>
    <w:rsid w:val="00B67DCE"/>
    <w:rsid w:val="00B72122"/>
    <w:rsid w:val="00B73F23"/>
    <w:rsid w:val="00B74164"/>
    <w:rsid w:val="00B751A9"/>
    <w:rsid w:val="00B75255"/>
    <w:rsid w:val="00B76B2B"/>
    <w:rsid w:val="00B76BA4"/>
    <w:rsid w:val="00B82195"/>
    <w:rsid w:val="00B84051"/>
    <w:rsid w:val="00B84C06"/>
    <w:rsid w:val="00B85EBE"/>
    <w:rsid w:val="00B86181"/>
    <w:rsid w:val="00B878CB"/>
    <w:rsid w:val="00B8794F"/>
    <w:rsid w:val="00B91B97"/>
    <w:rsid w:val="00B9403F"/>
    <w:rsid w:val="00B94336"/>
    <w:rsid w:val="00B948F5"/>
    <w:rsid w:val="00B94B98"/>
    <w:rsid w:val="00B96266"/>
    <w:rsid w:val="00BA0BE8"/>
    <w:rsid w:val="00BA1D4E"/>
    <w:rsid w:val="00BA33A0"/>
    <w:rsid w:val="00BA3D6E"/>
    <w:rsid w:val="00BA42BD"/>
    <w:rsid w:val="00BA541A"/>
    <w:rsid w:val="00BB0093"/>
    <w:rsid w:val="00BB05FE"/>
    <w:rsid w:val="00BB0A9A"/>
    <w:rsid w:val="00BB4448"/>
    <w:rsid w:val="00BB52CA"/>
    <w:rsid w:val="00BB6085"/>
    <w:rsid w:val="00BB66C8"/>
    <w:rsid w:val="00BB76DF"/>
    <w:rsid w:val="00BB774A"/>
    <w:rsid w:val="00BB791A"/>
    <w:rsid w:val="00BC54FE"/>
    <w:rsid w:val="00BC6791"/>
    <w:rsid w:val="00BC6930"/>
    <w:rsid w:val="00BC6E51"/>
    <w:rsid w:val="00BD05B2"/>
    <w:rsid w:val="00BD3615"/>
    <w:rsid w:val="00BD369C"/>
    <w:rsid w:val="00BD3CDA"/>
    <w:rsid w:val="00BD59A7"/>
    <w:rsid w:val="00BD5C79"/>
    <w:rsid w:val="00BE76D9"/>
    <w:rsid w:val="00BF18A3"/>
    <w:rsid w:val="00BF1D5C"/>
    <w:rsid w:val="00BF1F66"/>
    <w:rsid w:val="00BF34C0"/>
    <w:rsid w:val="00BF3E7A"/>
    <w:rsid w:val="00BF68F4"/>
    <w:rsid w:val="00BF6BD6"/>
    <w:rsid w:val="00BF784D"/>
    <w:rsid w:val="00C00814"/>
    <w:rsid w:val="00C0191D"/>
    <w:rsid w:val="00C05E3F"/>
    <w:rsid w:val="00C07434"/>
    <w:rsid w:val="00C10A0B"/>
    <w:rsid w:val="00C112CE"/>
    <w:rsid w:val="00C131FC"/>
    <w:rsid w:val="00C153A3"/>
    <w:rsid w:val="00C15D2C"/>
    <w:rsid w:val="00C16B6C"/>
    <w:rsid w:val="00C16DD5"/>
    <w:rsid w:val="00C16FE1"/>
    <w:rsid w:val="00C17FA9"/>
    <w:rsid w:val="00C202B3"/>
    <w:rsid w:val="00C211D0"/>
    <w:rsid w:val="00C21489"/>
    <w:rsid w:val="00C254DC"/>
    <w:rsid w:val="00C26505"/>
    <w:rsid w:val="00C3099F"/>
    <w:rsid w:val="00C31DCA"/>
    <w:rsid w:val="00C3374C"/>
    <w:rsid w:val="00C35A74"/>
    <w:rsid w:val="00C377B8"/>
    <w:rsid w:val="00C40CD0"/>
    <w:rsid w:val="00C41FF0"/>
    <w:rsid w:val="00C43F4D"/>
    <w:rsid w:val="00C45B1E"/>
    <w:rsid w:val="00C4699E"/>
    <w:rsid w:val="00C46FB7"/>
    <w:rsid w:val="00C4711A"/>
    <w:rsid w:val="00C473E7"/>
    <w:rsid w:val="00C53C00"/>
    <w:rsid w:val="00C564DA"/>
    <w:rsid w:val="00C56F9C"/>
    <w:rsid w:val="00C57429"/>
    <w:rsid w:val="00C60C8B"/>
    <w:rsid w:val="00C60F22"/>
    <w:rsid w:val="00C62FF8"/>
    <w:rsid w:val="00C63D37"/>
    <w:rsid w:val="00C6635D"/>
    <w:rsid w:val="00C674B3"/>
    <w:rsid w:val="00C67707"/>
    <w:rsid w:val="00C70AC5"/>
    <w:rsid w:val="00C71CEC"/>
    <w:rsid w:val="00C72F57"/>
    <w:rsid w:val="00C73EF6"/>
    <w:rsid w:val="00C8325C"/>
    <w:rsid w:val="00C83514"/>
    <w:rsid w:val="00C8420A"/>
    <w:rsid w:val="00C85AFA"/>
    <w:rsid w:val="00C87B22"/>
    <w:rsid w:val="00C90008"/>
    <w:rsid w:val="00C90282"/>
    <w:rsid w:val="00C90BB2"/>
    <w:rsid w:val="00C926E6"/>
    <w:rsid w:val="00C93F5D"/>
    <w:rsid w:val="00C94137"/>
    <w:rsid w:val="00C9536C"/>
    <w:rsid w:val="00C962A8"/>
    <w:rsid w:val="00C96834"/>
    <w:rsid w:val="00C97A94"/>
    <w:rsid w:val="00CA349B"/>
    <w:rsid w:val="00CA4572"/>
    <w:rsid w:val="00CA7C4E"/>
    <w:rsid w:val="00CB0942"/>
    <w:rsid w:val="00CB0C72"/>
    <w:rsid w:val="00CB3064"/>
    <w:rsid w:val="00CB3600"/>
    <w:rsid w:val="00CB3F49"/>
    <w:rsid w:val="00CB5B46"/>
    <w:rsid w:val="00CC0419"/>
    <w:rsid w:val="00CC0780"/>
    <w:rsid w:val="00CC079F"/>
    <w:rsid w:val="00CC0A0E"/>
    <w:rsid w:val="00CC0A9C"/>
    <w:rsid w:val="00CC204A"/>
    <w:rsid w:val="00CC24B3"/>
    <w:rsid w:val="00CC27D5"/>
    <w:rsid w:val="00CC3D06"/>
    <w:rsid w:val="00CC45C3"/>
    <w:rsid w:val="00CC5EA7"/>
    <w:rsid w:val="00CC725E"/>
    <w:rsid w:val="00CC7EFD"/>
    <w:rsid w:val="00CD03BB"/>
    <w:rsid w:val="00CD15DD"/>
    <w:rsid w:val="00CD168C"/>
    <w:rsid w:val="00CD20FA"/>
    <w:rsid w:val="00CD36D4"/>
    <w:rsid w:val="00CD3F5E"/>
    <w:rsid w:val="00CD4025"/>
    <w:rsid w:val="00CD7902"/>
    <w:rsid w:val="00CE25BE"/>
    <w:rsid w:val="00CE2D8F"/>
    <w:rsid w:val="00CE4916"/>
    <w:rsid w:val="00CE4B6A"/>
    <w:rsid w:val="00CE563B"/>
    <w:rsid w:val="00CE59CF"/>
    <w:rsid w:val="00CE6356"/>
    <w:rsid w:val="00CF0ACB"/>
    <w:rsid w:val="00CF4F9B"/>
    <w:rsid w:val="00CF529D"/>
    <w:rsid w:val="00CF64EA"/>
    <w:rsid w:val="00CF6637"/>
    <w:rsid w:val="00CF7563"/>
    <w:rsid w:val="00D00983"/>
    <w:rsid w:val="00D03118"/>
    <w:rsid w:val="00D03CC3"/>
    <w:rsid w:val="00D05B72"/>
    <w:rsid w:val="00D05DE9"/>
    <w:rsid w:val="00D06B32"/>
    <w:rsid w:val="00D06E03"/>
    <w:rsid w:val="00D0712B"/>
    <w:rsid w:val="00D0725D"/>
    <w:rsid w:val="00D10842"/>
    <w:rsid w:val="00D10D49"/>
    <w:rsid w:val="00D11558"/>
    <w:rsid w:val="00D12B92"/>
    <w:rsid w:val="00D13CA0"/>
    <w:rsid w:val="00D14220"/>
    <w:rsid w:val="00D16C1F"/>
    <w:rsid w:val="00D170B9"/>
    <w:rsid w:val="00D22960"/>
    <w:rsid w:val="00D23D10"/>
    <w:rsid w:val="00D26D24"/>
    <w:rsid w:val="00D27310"/>
    <w:rsid w:val="00D2797D"/>
    <w:rsid w:val="00D33E07"/>
    <w:rsid w:val="00D33EC0"/>
    <w:rsid w:val="00D3503E"/>
    <w:rsid w:val="00D364AD"/>
    <w:rsid w:val="00D36F18"/>
    <w:rsid w:val="00D3749B"/>
    <w:rsid w:val="00D4011D"/>
    <w:rsid w:val="00D40FFD"/>
    <w:rsid w:val="00D42A65"/>
    <w:rsid w:val="00D43041"/>
    <w:rsid w:val="00D43450"/>
    <w:rsid w:val="00D43D03"/>
    <w:rsid w:val="00D44D8B"/>
    <w:rsid w:val="00D450C5"/>
    <w:rsid w:val="00D5126E"/>
    <w:rsid w:val="00D51B49"/>
    <w:rsid w:val="00D51FE3"/>
    <w:rsid w:val="00D522A2"/>
    <w:rsid w:val="00D5356D"/>
    <w:rsid w:val="00D53C1C"/>
    <w:rsid w:val="00D56775"/>
    <w:rsid w:val="00D61346"/>
    <w:rsid w:val="00D62D46"/>
    <w:rsid w:val="00D6516F"/>
    <w:rsid w:val="00D66E34"/>
    <w:rsid w:val="00D66E40"/>
    <w:rsid w:val="00D67528"/>
    <w:rsid w:val="00D67FDC"/>
    <w:rsid w:val="00D71817"/>
    <w:rsid w:val="00D731B1"/>
    <w:rsid w:val="00D7355F"/>
    <w:rsid w:val="00D750D2"/>
    <w:rsid w:val="00D760B7"/>
    <w:rsid w:val="00D77272"/>
    <w:rsid w:val="00D8055D"/>
    <w:rsid w:val="00D82C37"/>
    <w:rsid w:val="00D82F07"/>
    <w:rsid w:val="00D83D13"/>
    <w:rsid w:val="00D849E8"/>
    <w:rsid w:val="00D8511C"/>
    <w:rsid w:val="00D860C2"/>
    <w:rsid w:val="00D8620E"/>
    <w:rsid w:val="00D91793"/>
    <w:rsid w:val="00D91C03"/>
    <w:rsid w:val="00D929AB"/>
    <w:rsid w:val="00D92AA4"/>
    <w:rsid w:val="00D931DE"/>
    <w:rsid w:val="00D96072"/>
    <w:rsid w:val="00D96102"/>
    <w:rsid w:val="00D97AB2"/>
    <w:rsid w:val="00D97D8D"/>
    <w:rsid w:val="00DA05B5"/>
    <w:rsid w:val="00DA1497"/>
    <w:rsid w:val="00DA1A2E"/>
    <w:rsid w:val="00DA22B1"/>
    <w:rsid w:val="00DA29CB"/>
    <w:rsid w:val="00DA5ACD"/>
    <w:rsid w:val="00DA5D13"/>
    <w:rsid w:val="00DA7F7B"/>
    <w:rsid w:val="00DB0964"/>
    <w:rsid w:val="00DB0ADA"/>
    <w:rsid w:val="00DB0E88"/>
    <w:rsid w:val="00DB2B5C"/>
    <w:rsid w:val="00DC01D7"/>
    <w:rsid w:val="00DC0B72"/>
    <w:rsid w:val="00DC10A3"/>
    <w:rsid w:val="00DC1370"/>
    <w:rsid w:val="00DC1859"/>
    <w:rsid w:val="00DC1947"/>
    <w:rsid w:val="00DC2F4E"/>
    <w:rsid w:val="00DC3956"/>
    <w:rsid w:val="00DC3CD5"/>
    <w:rsid w:val="00DC3E38"/>
    <w:rsid w:val="00DC4207"/>
    <w:rsid w:val="00DC7EB9"/>
    <w:rsid w:val="00DD053D"/>
    <w:rsid w:val="00DD290A"/>
    <w:rsid w:val="00DD2E10"/>
    <w:rsid w:val="00DD30B9"/>
    <w:rsid w:val="00DD30E0"/>
    <w:rsid w:val="00DD4AF7"/>
    <w:rsid w:val="00DD5BC3"/>
    <w:rsid w:val="00DD6A32"/>
    <w:rsid w:val="00DD791E"/>
    <w:rsid w:val="00DD7D6E"/>
    <w:rsid w:val="00DD7F35"/>
    <w:rsid w:val="00DE2010"/>
    <w:rsid w:val="00DE3065"/>
    <w:rsid w:val="00DE4EA5"/>
    <w:rsid w:val="00DE5565"/>
    <w:rsid w:val="00DF2BD9"/>
    <w:rsid w:val="00DF2F4B"/>
    <w:rsid w:val="00DF5213"/>
    <w:rsid w:val="00DF595D"/>
    <w:rsid w:val="00DF6A48"/>
    <w:rsid w:val="00E03898"/>
    <w:rsid w:val="00E05695"/>
    <w:rsid w:val="00E0676D"/>
    <w:rsid w:val="00E06802"/>
    <w:rsid w:val="00E06E80"/>
    <w:rsid w:val="00E078BF"/>
    <w:rsid w:val="00E07EDB"/>
    <w:rsid w:val="00E10AA5"/>
    <w:rsid w:val="00E12AD9"/>
    <w:rsid w:val="00E17841"/>
    <w:rsid w:val="00E17B9E"/>
    <w:rsid w:val="00E20A54"/>
    <w:rsid w:val="00E237DC"/>
    <w:rsid w:val="00E24EB0"/>
    <w:rsid w:val="00E25677"/>
    <w:rsid w:val="00E26EBA"/>
    <w:rsid w:val="00E27278"/>
    <w:rsid w:val="00E279B0"/>
    <w:rsid w:val="00E30BA9"/>
    <w:rsid w:val="00E31F03"/>
    <w:rsid w:val="00E33ACA"/>
    <w:rsid w:val="00E3486E"/>
    <w:rsid w:val="00E352ED"/>
    <w:rsid w:val="00E36D14"/>
    <w:rsid w:val="00E412FB"/>
    <w:rsid w:val="00E417D4"/>
    <w:rsid w:val="00E4402C"/>
    <w:rsid w:val="00E44334"/>
    <w:rsid w:val="00E45DE8"/>
    <w:rsid w:val="00E4721A"/>
    <w:rsid w:val="00E50996"/>
    <w:rsid w:val="00E50C9E"/>
    <w:rsid w:val="00E520E6"/>
    <w:rsid w:val="00E52E5A"/>
    <w:rsid w:val="00E52F5E"/>
    <w:rsid w:val="00E539D3"/>
    <w:rsid w:val="00E54B1D"/>
    <w:rsid w:val="00E55CD3"/>
    <w:rsid w:val="00E6026F"/>
    <w:rsid w:val="00E61C45"/>
    <w:rsid w:val="00E63F20"/>
    <w:rsid w:val="00E64A18"/>
    <w:rsid w:val="00E652B4"/>
    <w:rsid w:val="00E665EE"/>
    <w:rsid w:val="00E67493"/>
    <w:rsid w:val="00E71567"/>
    <w:rsid w:val="00E71D7A"/>
    <w:rsid w:val="00E72A75"/>
    <w:rsid w:val="00E72C7B"/>
    <w:rsid w:val="00E735A5"/>
    <w:rsid w:val="00E76B22"/>
    <w:rsid w:val="00E771DA"/>
    <w:rsid w:val="00E77E66"/>
    <w:rsid w:val="00E80E9C"/>
    <w:rsid w:val="00E810CF"/>
    <w:rsid w:val="00E81860"/>
    <w:rsid w:val="00E8311C"/>
    <w:rsid w:val="00E83556"/>
    <w:rsid w:val="00E845E7"/>
    <w:rsid w:val="00E853CE"/>
    <w:rsid w:val="00E85890"/>
    <w:rsid w:val="00E85A54"/>
    <w:rsid w:val="00E867C9"/>
    <w:rsid w:val="00E869B9"/>
    <w:rsid w:val="00E870F9"/>
    <w:rsid w:val="00E9019F"/>
    <w:rsid w:val="00E90C45"/>
    <w:rsid w:val="00E910D4"/>
    <w:rsid w:val="00E9235F"/>
    <w:rsid w:val="00E93359"/>
    <w:rsid w:val="00E93430"/>
    <w:rsid w:val="00E938AD"/>
    <w:rsid w:val="00E950CE"/>
    <w:rsid w:val="00E95F1E"/>
    <w:rsid w:val="00E961B3"/>
    <w:rsid w:val="00E97B3F"/>
    <w:rsid w:val="00EA50D6"/>
    <w:rsid w:val="00EA6F74"/>
    <w:rsid w:val="00EA7C35"/>
    <w:rsid w:val="00EA7E10"/>
    <w:rsid w:val="00EA7E5C"/>
    <w:rsid w:val="00EB0177"/>
    <w:rsid w:val="00EB063B"/>
    <w:rsid w:val="00EB1D86"/>
    <w:rsid w:val="00EB2D47"/>
    <w:rsid w:val="00EB56B7"/>
    <w:rsid w:val="00EB7304"/>
    <w:rsid w:val="00EC11AB"/>
    <w:rsid w:val="00EC2443"/>
    <w:rsid w:val="00EC3030"/>
    <w:rsid w:val="00EC3CEE"/>
    <w:rsid w:val="00EC40DC"/>
    <w:rsid w:val="00EC40EE"/>
    <w:rsid w:val="00EC5D42"/>
    <w:rsid w:val="00EC67C4"/>
    <w:rsid w:val="00ED04F8"/>
    <w:rsid w:val="00ED0D8B"/>
    <w:rsid w:val="00ED1F89"/>
    <w:rsid w:val="00ED3C9A"/>
    <w:rsid w:val="00ED65D3"/>
    <w:rsid w:val="00ED6E2F"/>
    <w:rsid w:val="00ED71D0"/>
    <w:rsid w:val="00EE0A22"/>
    <w:rsid w:val="00EE34EA"/>
    <w:rsid w:val="00EE3B98"/>
    <w:rsid w:val="00EE4038"/>
    <w:rsid w:val="00EE4ECA"/>
    <w:rsid w:val="00EE5EE1"/>
    <w:rsid w:val="00EE5F11"/>
    <w:rsid w:val="00EE60C7"/>
    <w:rsid w:val="00EE6269"/>
    <w:rsid w:val="00EE6EEC"/>
    <w:rsid w:val="00EE6FCE"/>
    <w:rsid w:val="00EE7870"/>
    <w:rsid w:val="00EE7DFC"/>
    <w:rsid w:val="00EF026F"/>
    <w:rsid w:val="00EF1F35"/>
    <w:rsid w:val="00EF444F"/>
    <w:rsid w:val="00EF5973"/>
    <w:rsid w:val="00EF7F2A"/>
    <w:rsid w:val="00F00D87"/>
    <w:rsid w:val="00F01702"/>
    <w:rsid w:val="00F01E2D"/>
    <w:rsid w:val="00F026BB"/>
    <w:rsid w:val="00F02A5A"/>
    <w:rsid w:val="00F03278"/>
    <w:rsid w:val="00F03707"/>
    <w:rsid w:val="00F053C8"/>
    <w:rsid w:val="00F0548D"/>
    <w:rsid w:val="00F06038"/>
    <w:rsid w:val="00F10F49"/>
    <w:rsid w:val="00F1162E"/>
    <w:rsid w:val="00F13E40"/>
    <w:rsid w:val="00F1463C"/>
    <w:rsid w:val="00F15141"/>
    <w:rsid w:val="00F17A02"/>
    <w:rsid w:val="00F17D8E"/>
    <w:rsid w:val="00F20426"/>
    <w:rsid w:val="00F20464"/>
    <w:rsid w:val="00F21426"/>
    <w:rsid w:val="00F21E29"/>
    <w:rsid w:val="00F23384"/>
    <w:rsid w:val="00F26F23"/>
    <w:rsid w:val="00F31871"/>
    <w:rsid w:val="00F31C0F"/>
    <w:rsid w:val="00F337A2"/>
    <w:rsid w:val="00F34624"/>
    <w:rsid w:val="00F34E72"/>
    <w:rsid w:val="00F357DB"/>
    <w:rsid w:val="00F37156"/>
    <w:rsid w:val="00F3766C"/>
    <w:rsid w:val="00F37A7B"/>
    <w:rsid w:val="00F403FA"/>
    <w:rsid w:val="00F4125F"/>
    <w:rsid w:val="00F41C09"/>
    <w:rsid w:val="00F4225F"/>
    <w:rsid w:val="00F44CE4"/>
    <w:rsid w:val="00F450FC"/>
    <w:rsid w:val="00F45C42"/>
    <w:rsid w:val="00F46AFB"/>
    <w:rsid w:val="00F51B63"/>
    <w:rsid w:val="00F52DEA"/>
    <w:rsid w:val="00F54023"/>
    <w:rsid w:val="00F555E3"/>
    <w:rsid w:val="00F56313"/>
    <w:rsid w:val="00F564DC"/>
    <w:rsid w:val="00F57022"/>
    <w:rsid w:val="00F618CB"/>
    <w:rsid w:val="00F621E7"/>
    <w:rsid w:val="00F65370"/>
    <w:rsid w:val="00F65A23"/>
    <w:rsid w:val="00F71724"/>
    <w:rsid w:val="00F71BCE"/>
    <w:rsid w:val="00F72B50"/>
    <w:rsid w:val="00F765BB"/>
    <w:rsid w:val="00F76B72"/>
    <w:rsid w:val="00F76E2E"/>
    <w:rsid w:val="00F80125"/>
    <w:rsid w:val="00F80288"/>
    <w:rsid w:val="00F80D68"/>
    <w:rsid w:val="00F832EB"/>
    <w:rsid w:val="00F8342C"/>
    <w:rsid w:val="00F84235"/>
    <w:rsid w:val="00F8428A"/>
    <w:rsid w:val="00F845F8"/>
    <w:rsid w:val="00F84A25"/>
    <w:rsid w:val="00F8556C"/>
    <w:rsid w:val="00F85A19"/>
    <w:rsid w:val="00F85B2B"/>
    <w:rsid w:val="00F9099C"/>
    <w:rsid w:val="00F909E2"/>
    <w:rsid w:val="00F91750"/>
    <w:rsid w:val="00F91E3A"/>
    <w:rsid w:val="00F921A9"/>
    <w:rsid w:val="00F92F2A"/>
    <w:rsid w:val="00F958BA"/>
    <w:rsid w:val="00F95DE6"/>
    <w:rsid w:val="00F962D5"/>
    <w:rsid w:val="00F96E9E"/>
    <w:rsid w:val="00F97F0D"/>
    <w:rsid w:val="00FA0170"/>
    <w:rsid w:val="00FA0608"/>
    <w:rsid w:val="00FA127B"/>
    <w:rsid w:val="00FA22CC"/>
    <w:rsid w:val="00FA6966"/>
    <w:rsid w:val="00FB04B8"/>
    <w:rsid w:val="00FB1F0D"/>
    <w:rsid w:val="00FB2F21"/>
    <w:rsid w:val="00FB43F8"/>
    <w:rsid w:val="00FB566A"/>
    <w:rsid w:val="00FB5E3B"/>
    <w:rsid w:val="00FB6505"/>
    <w:rsid w:val="00FB69F1"/>
    <w:rsid w:val="00FB6AAA"/>
    <w:rsid w:val="00FC2928"/>
    <w:rsid w:val="00FC6CC0"/>
    <w:rsid w:val="00FC6EE2"/>
    <w:rsid w:val="00FD20C0"/>
    <w:rsid w:val="00FD2C65"/>
    <w:rsid w:val="00FD5825"/>
    <w:rsid w:val="00FD7303"/>
    <w:rsid w:val="00FD73FC"/>
    <w:rsid w:val="00FE083E"/>
    <w:rsid w:val="00FE23DE"/>
    <w:rsid w:val="00FE3C90"/>
    <w:rsid w:val="00FE4C64"/>
    <w:rsid w:val="00FE577E"/>
    <w:rsid w:val="00FE62DA"/>
    <w:rsid w:val="00FF0204"/>
    <w:rsid w:val="00FF4503"/>
    <w:rsid w:val="00FF4C20"/>
    <w:rsid w:val="00FF6B3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22E0F"/>
  <w15:docId w15:val="{D0BEF39A-1D0A-478B-BFBD-80E0E67D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2A2"/>
    <w:rPr>
      <w:rFonts w:ascii="Arial" w:hAnsi="Arial"/>
    </w:rPr>
  </w:style>
  <w:style w:type="paragraph" w:styleId="Heading1">
    <w:name w:val="heading 1"/>
    <w:basedOn w:val="Normal"/>
    <w:next w:val="Normal"/>
    <w:link w:val="Heading1Char"/>
    <w:qFormat/>
    <w:rsid w:val="0022702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270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link w:val="Heading4Char"/>
    <w:qFormat/>
    <w:rsid w:val="0022702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270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68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link w:val="BalloonTextChar"/>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2EB1"/>
    <w:rPr>
      <w:color w:val="0000FF"/>
      <w:u w:val="single"/>
    </w:rPr>
  </w:style>
  <w:style w:type="paragraph" w:customStyle="1" w:styleId="LightList-Accent51">
    <w:name w:val="Light List - Accent 51"/>
    <w:basedOn w:val="Normal"/>
    <w:uiPriority w:val="34"/>
    <w:qFormat/>
    <w:rsid w:val="00C85AFA"/>
    <w:pPr>
      <w:ind w:left="720"/>
    </w:pPr>
  </w:style>
  <w:style w:type="character" w:styleId="CommentReference">
    <w:name w:val="annotation reference"/>
    <w:uiPriority w:val="99"/>
    <w:rsid w:val="000E1D6F"/>
    <w:rPr>
      <w:sz w:val="16"/>
      <w:szCs w:val="16"/>
    </w:rPr>
  </w:style>
  <w:style w:type="paragraph" w:styleId="CommentText">
    <w:name w:val="annotation text"/>
    <w:basedOn w:val="Normal"/>
    <w:link w:val="CommentTextChar"/>
    <w:uiPriority w:val="99"/>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rsid w:val="00603143"/>
    <w:rPr>
      <w:color w:val="954F72"/>
      <w:u w:val="single"/>
    </w:rPr>
  </w:style>
  <w:style w:type="character" w:customStyle="1" w:styleId="Heading1Char">
    <w:name w:val="Heading 1 Char"/>
    <w:link w:val="Heading1"/>
    <w:rsid w:val="0022702C"/>
    <w:rPr>
      <w:rFonts w:ascii="Calibri Light" w:eastAsia="Times New Roman" w:hAnsi="Calibri Light" w:cs="Times New Roman"/>
      <w:b/>
      <w:bCs/>
      <w:kern w:val="32"/>
      <w:sz w:val="32"/>
      <w:szCs w:val="32"/>
    </w:rPr>
  </w:style>
  <w:style w:type="character" w:customStyle="1" w:styleId="Heading2Char">
    <w:name w:val="Heading 2 Char"/>
    <w:link w:val="Heading2"/>
    <w:rsid w:val="0022702C"/>
    <w:rPr>
      <w:rFonts w:ascii="Calibri Light" w:eastAsia="Times New Roman" w:hAnsi="Calibri Light" w:cs="Times New Roman"/>
      <w:b/>
      <w:bCs/>
      <w:i/>
      <w:iCs/>
      <w:sz w:val="28"/>
      <w:szCs w:val="28"/>
    </w:rPr>
  </w:style>
  <w:style w:type="character" w:customStyle="1" w:styleId="Heading4Char">
    <w:name w:val="Heading 4 Char"/>
    <w:link w:val="Heading4"/>
    <w:rsid w:val="0022702C"/>
    <w:rPr>
      <w:rFonts w:ascii="Calibri" w:eastAsia="Times New Roman" w:hAnsi="Calibri" w:cs="Times New Roman"/>
      <w:b/>
      <w:bCs/>
      <w:sz w:val="28"/>
      <w:szCs w:val="28"/>
    </w:rPr>
  </w:style>
  <w:style w:type="character" w:customStyle="1" w:styleId="Heading5Char">
    <w:name w:val="Heading 5 Char"/>
    <w:link w:val="Heading5"/>
    <w:rsid w:val="0022702C"/>
    <w:rPr>
      <w:rFonts w:ascii="Calibri" w:eastAsia="Times New Roman" w:hAnsi="Calibri" w:cs="Times New Roman"/>
      <w:b/>
      <w:bCs/>
      <w:i/>
      <w:iCs/>
      <w:sz w:val="26"/>
      <w:szCs w:val="26"/>
    </w:rPr>
  </w:style>
  <w:style w:type="character" w:customStyle="1" w:styleId="Heading6Char">
    <w:name w:val="Heading 6 Char"/>
    <w:link w:val="Heading6"/>
    <w:rsid w:val="00275682"/>
    <w:rPr>
      <w:rFonts w:ascii="Calibri" w:hAnsi="Calibri"/>
      <w:b/>
      <w:bCs/>
      <w:sz w:val="22"/>
      <w:szCs w:val="22"/>
    </w:rPr>
  </w:style>
  <w:style w:type="paragraph" w:customStyle="1" w:styleId="ColorfulList-Accent11">
    <w:name w:val="Colorful List - Accent 11"/>
    <w:basedOn w:val="Normal"/>
    <w:uiPriority w:val="34"/>
    <w:qFormat/>
    <w:rsid w:val="00275682"/>
    <w:pPr>
      <w:ind w:left="720"/>
    </w:pPr>
  </w:style>
  <w:style w:type="table" w:customStyle="1" w:styleId="TableGrid1">
    <w:name w:val="Table Grid1"/>
    <w:basedOn w:val="TableNormal"/>
    <w:next w:val="TableGrid"/>
    <w:uiPriority w:val="59"/>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5682"/>
  </w:style>
  <w:style w:type="character" w:styleId="LineNumber">
    <w:name w:val="line number"/>
    <w:rsid w:val="00275682"/>
  </w:style>
  <w:style w:type="character" w:styleId="FootnoteReference">
    <w:name w:val="footnote reference"/>
    <w:uiPriority w:val="99"/>
    <w:unhideWhenUsed/>
    <w:rsid w:val="00275682"/>
  </w:style>
  <w:style w:type="paragraph" w:customStyle="1" w:styleId="StyleHeading2Before05line">
    <w:name w:val="Style Heading 2 + Before:  0.5 line"/>
    <w:basedOn w:val="Heading2"/>
    <w:rsid w:val="00275682"/>
    <w:pPr>
      <w:keepNext w:val="0"/>
      <w:spacing w:before="60"/>
    </w:pPr>
    <w:rPr>
      <w:rFonts w:ascii="Arial" w:hAnsi="Arial"/>
      <w:i w:val="0"/>
      <w:iCs w:val="0"/>
      <w:sz w:val="24"/>
      <w:szCs w:val="20"/>
    </w:rPr>
  </w:style>
  <w:style w:type="paragraph" w:customStyle="1" w:styleId="ColorfulShading-Accent11">
    <w:name w:val="Colorful Shading - Accent 11"/>
    <w:hidden/>
    <w:uiPriority w:val="99"/>
    <w:semiHidden/>
    <w:rsid w:val="00275682"/>
    <w:rPr>
      <w:rFonts w:ascii="Arial" w:hAnsi="Arial"/>
    </w:rPr>
  </w:style>
  <w:style w:type="paragraph" w:customStyle="1" w:styleId="DirectionsOverview">
    <w:name w:val="Directions Overview"/>
    <w:basedOn w:val="Normal"/>
    <w:qFormat/>
    <w:rsid w:val="00275682"/>
    <w:pPr>
      <w:spacing w:after="200"/>
    </w:pPr>
    <w:rPr>
      <w:rFonts w:ascii="Calibri" w:hAnsi="Calibri"/>
      <w:i/>
      <w:sz w:val="22"/>
      <w:szCs w:val="22"/>
    </w:rPr>
  </w:style>
  <w:style w:type="character" w:customStyle="1" w:styleId="ReturnHeadingsHyperlink">
    <w:name w:val="Return Headings Hyperlink"/>
    <w:uiPriority w:val="1"/>
    <w:qFormat/>
    <w:rsid w:val="00275682"/>
    <w:rPr>
      <w:rFonts w:ascii="Arial" w:hAnsi="Arial"/>
      <w:b/>
      <w:i/>
      <w:color w:val="0563C1"/>
      <w:sz w:val="20"/>
      <w:u w:val="single"/>
    </w:rPr>
  </w:style>
  <w:style w:type="paragraph" w:customStyle="1" w:styleId="Directions">
    <w:name w:val="Directions"/>
    <w:basedOn w:val="Normal"/>
    <w:autoRedefine/>
    <w:qFormat/>
    <w:rsid w:val="00275682"/>
    <w:pPr>
      <w:spacing w:after="120"/>
      <w:ind w:left="1152"/>
    </w:pPr>
    <w:rPr>
      <w:rFonts w:eastAsia="Calibri"/>
      <w:color w:val="000000"/>
      <w:sz w:val="22"/>
      <w:szCs w:val="22"/>
    </w:rPr>
  </w:style>
  <w:style w:type="paragraph" w:customStyle="1" w:styleId="MediumGrid1-Accent21">
    <w:name w:val="Medium Grid 1 - Accent 21"/>
    <w:basedOn w:val="Normal"/>
    <w:uiPriority w:val="34"/>
    <w:qFormat/>
    <w:rsid w:val="00264750"/>
    <w:pPr>
      <w:ind w:left="720"/>
    </w:pPr>
  </w:style>
  <w:style w:type="paragraph" w:customStyle="1" w:styleId="ColorfulList-Accent12">
    <w:name w:val="Colorful List - Accent 12"/>
    <w:basedOn w:val="Normal"/>
    <w:uiPriority w:val="34"/>
    <w:qFormat/>
    <w:rsid w:val="00F20426"/>
    <w:pPr>
      <w:spacing w:after="160" w:line="259" w:lineRule="auto"/>
      <w:ind w:left="720"/>
      <w:contextualSpacing/>
    </w:pPr>
    <w:rPr>
      <w:rFonts w:ascii="Calibri" w:eastAsia="Calibri" w:hAnsi="Calibri"/>
      <w:sz w:val="22"/>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rPr>
      <w:rFonts w:ascii="Arial" w:hAnsi="Arial"/>
    </w:rPr>
  </w:style>
  <w:style w:type="paragraph" w:customStyle="1" w:styleId="Default">
    <w:name w:val="Default"/>
    <w:rsid w:val="00FE3C90"/>
    <w:pPr>
      <w:autoSpaceDE w:val="0"/>
      <w:autoSpaceDN w:val="0"/>
      <w:adjustRightInd w:val="0"/>
    </w:pPr>
    <w:rPr>
      <w:rFonts w:ascii="Candara" w:eastAsia="Calibri" w:hAnsi="Candara" w:cs="Candara"/>
      <w:color w:val="000000"/>
    </w:rPr>
  </w:style>
  <w:style w:type="character" w:customStyle="1" w:styleId="Heading3Char">
    <w:name w:val="Heading 3 Char"/>
    <w:link w:val="Heading3"/>
    <w:rsid w:val="00FE3C90"/>
    <w:rPr>
      <w:b/>
      <w:sz w:val="24"/>
    </w:rPr>
  </w:style>
  <w:style w:type="paragraph" w:styleId="Subtitle">
    <w:name w:val="Subtitle"/>
    <w:basedOn w:val="Normal"/>
    <w:next w:val="Normal"/>
    <w:link w:val="SubtitleChar"/>
    <w:qFormat/>
    <w:rsid w:val="00FE3C90"/>
    <w:pPr>
      <w:spacing w:after="60"/>
      <w:jc w:val="center"/>
      <w:outlineLvl w:val="1"/>
    </w:pPr>
    <w:rPr>
      <w:rFonts w:ascii="Calibri Light" w:hAnsi="Calibri Light"/>
    </w:rPr>
  </w:style>
  <w:style w:type="character" w:customStyle="1" w:styleId="SubtitleChar">
    <w:name w:val="Subtitle Char"/>
    <w:link w:val="Subtitle"/>
    <w:rsid w:val="00FE3C90"/>
    <w:rPr>
      <w:rFonts w:ascii="Calibri Light" w:hAnsi="Calibri Light"/>
      <w:sz w:val="24"/>
      <w:szCs w:val="24"/>
    </w:rPr>
  </w:style>
  <w:style w:type="character" w:styleId="Strong">
    <w:name w:val="Strong"/>
    <w:qFormat/>
    <w:rsid w:val="00FE3C90"/>
    <w:rPr>
      <w:b/>
      <w:bCs/>
    </w:rPr>
  </w:style>
  <w:style w:type="paragraph" w:styleId="EndnoteText">
    <w:name w:val="endnote text"/>
    <w:basedOn w:val="Normal"/>
    <w:link w:val="EndnoteTextChar"/>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rsid w:val="00FE3C90"/>
    <w:rPr>
      <w:vertAlign w:val="superscript"/>
    </w:rPr>
  </w:style>
  <w:style w:type="paragraph" w:styleId="ListParagraph">
    <w:name w:val="List Paragraph"/>
    <w:basedOn w:val="Normal"/>
    <w:uiPriority w:val="72"/>
    <w:unhideWhenUsed/>
    <w:rsid w:val="0039791F"/>
    <w:pPr>
      <w:ind w:left="720"/>
      <w:contextualSpacing/>
    </w:pPr>
  </w:style>
  <w:style w:type="paragraph" w:customStyle="1" w:styleId="Normal1">
    <w:name w:val="Normal1"/>
    <w:rsid w:val="009D13A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045">
      <w:bodyDiv w:val="1"/>
      <w:marLeft w:val="0"/>
      <w:marRight w:val="0"/>
      <w:marTop w:val="0"/>
      <w:marBottom w:val="0"/>
      <w:divBdr>
        <w:top w:val="none" w:sz="0" w:space="0" w:color="auto"/>
        <w:left w:val="none" w:sz="0" w:space="0" w:color="auto"/>
        <w:bottom w:val="none" w:sz="0" w:space="0" w:color="auto"/>
        <w:right w:val="none" w:sz="0" w:space="0" w:color="auto"/>
      </w:divBdr>
    </w:div>
    <w:div w:id="44377679">
      <w:bodyDiv w:val="1"/>
      <w:marLeft w:val="0"/>
      <w:marRight w:val="0"/>
      <w:marTop w:val="0"/>
      <w:marBottom w:val="0"/>
      <w:divBdr>
        <w:top w:val="none" w:sz="0" w:space="0" w:color="auto"/>
        <w:left w:val="none" w:sz="0" w:space="0" w:color="auto"/>
        <w:bottom w:val="none" w:sz="0" w:space="0" w:color="auto"/>
        <w:right w:val="none" w:sz="0" w:space="0" w:color="auto"/>
      </w:divBdr>
    </w:div>
    <w:div w:id="49623142">
      <w:bodyDiv w:val="1"/>
      <w:marLeft w:val="0"/>
      <w:marRight w:val="0"/>
      <w:marTop w:val="0"/>
      <w:marBottom w:val="0"/>
      <w:divBdr>
        <w:top w:val="none" w:sz="0" w:space="0" w:color="auto"/>
        <w:left w:val="none" w:sz="0" w:space="0" w:color="auto"/>
        <w:bottom w:val="none" w:sz="0" w:space="0" w:color="auto"/>
        <w:right w:val="none" w:sz="0" w:space="0" w:color="auto"/>
      </w:divBdr>
    </w:div>
    <w:div w:id="55864717">
      <w:bodyDiv w:val="1"/>
      <w:marLeft w:val="0"/>
      <w:marRight w:val="0"/>
      <w:marTop w:val="0"/>
      <w:marBottom w:val="0"/>
      <w:divBdr>
        <w:top w:val="none" w:sz="0" w:space="0" w:color="auto"/>
        <w:left w:val="none" w:sz="0" w:space="0" w:color="auto"/>
        <w:bottom w:val="none" w:sz="0" w:space="0" w:color="auto"/>
        <w:right w:val="none" w:sz="0" w:space="0" w:color="auto"/>
      </w:divBdr>
    </w:div>
    <w:div w:id="81806013">
      <w:bodyDiv w:val="1"/>
      <w:marLeft w:val="0"/>
      <w:marRight w:val="0"/>
      <w:marTop w:val="0"/>
      <w:marBottom w:val="0"/>
      <w:divBdr>
        <w:top w:val="none" w:sz="0" w:space="0" w:color="auto"/>
        <w:left w:val="none" w:sz="0" w:space="0" w:color="auto"/>
        <w:bottom w:val="none" w:sz="0" w:space="0" w:color="auto"/>
        <w:right w:val="none" w:sz="0" w:space="0" w:color="auto"/>
      </w:divBdr>
    </w:div>
    <w:div w:id="86657747">
      <w:bodyDiv w:val="1"/>
      <w:marLeft w:val="0"/>
      <w:marRight w:val="0"/>
      <w:marTop w:val="0"/>
      <w:marBottom w:val="0"/>
      <w:divBdr>
        <w:top w:val="none" w:sz="0" w:space="0" w:color="auto"/>
        <w:left w:val="none" w:sz="0" w:space="0" w:color="auto"/>
        <w:bottom w:val="none" w:sz="0" w:space="0" w:color="auto"/>
        <w:right w:val="none" w:sz="0" w:space="0" w:color="auto"/>
      </w:divBdr>
    </w:div>
    <w:div w:id="95829835">
      <w:bodyDiv w:val="1"/>
      <w:marLeft w:val="0"/>
      <w:marRight w:val="0"/>
      <w:marTop w:val="0"/>
      <w:marBottom w:val="0"/>
      <w:divBdr>
        <w:top w:val="none" w:sz="0" w:space="0" w:color="auto"/>
        <w:left w:val="none" w:sz="0" w:space="0" w:color="auto"/>
        <w:bottom w:val="none" w:sz="0" w:space="0" w:color="auto"/>
        <w:right w:val="none" w:sz="0" w:space="0" w:color="auto"/>
      </w:divBdr>
    </w:div>
    <w:div w:id="107046206">
      <w:bodyDiv w:val="1"/>
      <w:marLeft w:val="0"/>
      <w:marRight w:val="0"/>
      <w:marTop w:val="0"/>
      <w:marBottom w:val="0"/>
      <w:divBdr>
        <w:top w:val="none" w:sz="0" w:space="0" w:color="auto"/>
        <w:left w:val="none" w:sz="0" w:space="0" w:color="auto"/>
        <w:bottom w:val="none" w:sz="0" w:space="0" w:color="auto"/>
        <w:right w:val="none" w:sz="0" w:space="0" w:color="auto"/>
      </w:divBdr>
    </w:div>
    <w:div w:id="115218187">
      <w:bodyDiv w:val="1"/>
      <w:marLeft w:val="0"/>
      <w:marRight w:val="0"/>
      <w:marTop w:val="0"/>
      <w:marBottom w:val="0"/>
      <w:divBdr>
        <w:top w:val="none" w:sz="0" w:space="0" w:color="auto"/>
        <w:left w:val="none" w:sz="0" w:space="0" w:color="auto"/>
        <w:bottom w:val="none" w:sz="0" w:space="0" w:color="auto"/>
        <w:right w:val="none" w:sz="0" w:space="0" w:color="auto"/>
      </w:divBdr>
    </w:div>
    <w:div w:id="116723316">
      <w:bodyDiv w:val="1"/>
      <w:marLeft w:val="0"/>
      <w:marRight w:val="0"/>
      <w:marTop w:val="0"/>
      <w:marBottom w:val="0"/>
      <w:divBdr>
        <w:top w:val="none" w:sz="0" w:space="0" w:color="auto"/>
        <w:left w:val="none" w:sz="0" w:space="0" w:color="auto"/>
        <w:bottom w:val="none" w:sz="0" w:space="0" w:color="auto"/>
        <w:right w:val="none" w:sz="0" w:space="0" w:color="auto"/>
      </w:divBdr>
    </w:div>
    <w:div w:id="141774916">
      <w:bodyDiv w:val="1"/>
      <w:marLeft w:val="0"/>
      <w:marRight w:val="0"/>
      <w:marTop w:val="0"/>
      <w:marBottom w:val="0"/>
      <w:divBdr>
        <w:top w:val="none" w:sz="0" w:space="0" w:color="auto"/>
        <w:left w:val="none" w:sz="0" w:space="0" w:color="auto"/>
        <w:bottom w:val="none" w:sz="0" w:space="0" w:color="auto"/>
        <w:right w:val="none" w:sz="0" w:space="0" w:color="auto"/>
      </w:divBdr>
    </w:div>
    <w:div w:id="156725755">
      <w:bodyDiv w:val="1"/>
      <w:marLeft w:val="0"/>
      <w:marRight w:val="0"/>
      <w:marTop w:val="0"/>
      <w:marBottom w:val="0"/>
      <w:divBdr>
        <w:top w:val="none" w:sz="0" w:space="0" w:color="auto"/>
        <w:left w:val="none" w:sz="0" w:space="0" w:color="auto"/>
        <w:bottom w:val="none" w:sz="0" w:space="0" w:color="auto"/>
        <w:right w:val="none" w:sz="0" w:space="0" w:color="auto"/>
      </w:divBdr>
    </w:div>
    <w:div w:id="159738436">
      <w:bodyDiv w:val="1"/>
      <w:marLeft w:val="0"/>
      <w:marRight w:val="0"/>
      <w:marTop w:val="0"/>
      <w:marBottom w:val="0"/>
      <w:divBdr>
        <w:top w:val="none" w:sz="0" w:space="0" w:color="auto"/>
        <w:left w:val="none" w:sz="0" w:space="0" w:color="auto"/>
        <w:bottom w:val="none" w:sz="0" w:space="0" w:color="auto"/>
        <w:right w:val="none" w:sz="0" w:space="0" w:color="auto"/>
      </w:divBdr>
    </w:div>
    <w:div w:id="167868481">
      <w:bodyDiv w:val="1"/>
      <w:marLeft w:val="0"/>
      <w:marRight w:val="0"/>
      <w:marTop w:val="0"/>
      <w:marBottom w:val="0"/>
      <w:divBdr>
        <w:top w:val="none" w:sz="0" w:space="0" w:color="auto"/>
        <w:left w:val="none" w:sz="0" w:space="0" w:color="auto"/>
        <w:bottom w:val="none" w:sz="0" w:space="0" w:color="auto"/>
        <w:right w:val="none" w:sz="0" w:space="0" w:color="auto"/>
      </w:divBdr>
    </w:div>
    <w:div w:id="168300762">
      <w:bodyDiv w:val="1"/>
      <w:marLeft w:val="0"/>
      <w:marRight w:val="0"/>
      <w:marTop w:val="0"/>
      <w:marBottom w:val="0"/>
      <w:divBdr>
        <w:top w:val="none" w:sz="0" w:space="0" w:color="auto"/>
        <w:left w:val="none" w:sz="0" w:space="0" w:color="auto"/>
        <w:bottom w:val="none" w:sz="0" w:space="0" w:color="auto"/>
        <w:right w:val="none" w:sz="0" w:space="0" w:color="auto"/>
      </w:divBdr>
    </w:div>
    <w:div w:id="174079037">
      <w:bodyDiv w:val="1"/>
      <w:marLeft w:val="0"/>
      <w:marRight w:val="0"/>
      <w:marTop w:val="0"/>
      <w:marBottom w:val="0"/>
      <w:divBdr>
        <w:top w:val="none" w:sz="0" w:space="0" w:color="auto"/>
        <w:left w:val="none" w:sz="0" w:space="0" w:color="auto"/>
        <w:bottom w:val="none" w:sz="0" w:space="0" w:color="auto"/>
        <w:right w:val="none" w:sz="0" w:space="0" w:color="auto"/>
      </w:divBdr>
    </w:div>
    <w:div w:id="174465513">
      <w:bodyDiv w:val="1"/>
      <w:marLeft w:val="0"/>
      <w:marRight w:val="0"/>
      <w:marTop w:val="0"/>
      <w:marBottom w:val="0"/>
      <w:divBdr>
        <w:top w:val="none" w:sz="0" w:space="0" w:color="auto"/>
        <w:left w:val="none" w:sz="0" w:space="0" w:color="auto"/>
        <w:bottom w:val="none" w:sz="0" w:space="0" w:color="auto"/>
        <w:right w:val="none" w:sz="0" w:space="0" w:color="auto"/>
      </w:divBdr>
    </w:div>
    <w:div w:id="187987171">
      <w:bodyDiv w:val="1"/>
      <w:marLeft w:val="0"/>
      <w:marRight w:val="0"/>
      <w:marTop w:val="0"/>
      <w:marBottom w:val="0"/>
      <w:divBdr>
        <w:top w:val="none" w:sz="0" w:space="0" w:color="auto"/>
        <w:left w:val="none" w:sz="0" w:space="0" w:color="auto"/>
        <w:bottom w:val="none" w:sz="0" w:space="0" w:color="auto"/>
        <w:right w:val="none" w:sz="0" w:space="0" w:color="auto"/>
      </w:divBdr>
    </w:div>
    <w:div w:id="194853483">
      <w:bodyDiv w:val="1"/>
      <w:marLeft w:val="0"/>
      <w:marRight w:val="0"/>
      <w:marTop w:val="0"/>
      <w:marBottom w:val="0"/>
      <w:divBdr>
        <w:top w:val="none" w:sz="0" w:space="0" w:color="auto"/>
        <w:left w:val="none" w:sz="0" w:space="0" w:color="auto"/>
        <w:bottom w:val="none" w:sz="0" w:space="0" w:color="auto"/>
        <w:right w:val="none" w:sz="0" w:space="0" w:color="auto"/>
      </w:divBdr>
    </w:div>
    <w:div w:id="199173348">
      <w:bodyDiv w:val="1"/>
      <w:marLeft w:val="0"/>
      <w:marRight w:val="0"/>
      <w:marTop w:val="0"/>
      <w:marBottom w:val="0"/>
      <w:divBdr>
        <w:top w:val="none" w:sz="0" w:space="0" w:color="auto"/>
        <w:left w:val="none" w:sz="0" w:space="0" w:color="auto"/>
        <w:bottom w:val="none" w:sz="0" w:space="0" w:color="auto"/>
        <w:right w:val="none" w:sz="0" w:space="0" w:color="auto"/>
      </w:divBdr>
    </w:div>
    <w:div w:id="209223576">
      <w:bodyDiv w:val="1"/>
      <w:marLeft w:val="0"/>
      <w:marRight w:val="0"/>
      <w:marTop w:val="0"/>
      <w:marBottom w:val="0"/>
      <w:divBdr>
        <w:top w:val="none" w:sz="0" w:space="0" w:color="auto"/>
        <w:left w:val="none" w:sz="0" w:space="0" w:color="auto"/>
        <w:bottom w:val="none" w:sz="0" w:space="0" w:color="auto"/>
        <w:right w:val="none" w:sz="0" w:space="0" w:color="auto"/>
      </w:divBdr>
    </w:div>
    <w:div w:id="222182944">
      <w:bodyDiv w:val="1"/>
      <w:marLeft w:val="0"/>
      <w:marRight w:val="0"/>
      <w:marTop w:val="0"/>
      <w:marBottom w:val="0"/>
      <w:divBdr>
        <w:top w:val="none" w:sz="0" w:space="0" w:color="auto"/>
        <w:left w:val="none" w:sz="0" w:space="0" w:color="auto"/>
        <w:bottom w:val="none" w:sz="0" w:space="0" w:color="auto"/>
        <w:right w:val="none" w:sz="0" w:space="0" w:color="auto"/>
      </w:divBdr>
    </w:div>
    <w:div w:id="226034783">
      <w:bodyDiv w:val="1"/>
      <w:marLeft w:val="0"/>
      <w:marRight w:val="0"/>
      <w:marTop w:val="0"/>
      <w:marBottom w:val="0"/>
      <w:divBdr>
        <w:top w:val="none" w:sz="0" w:space="0" w:color="auto"/>
        <w:left w:val="none" w:sz="0" w:space="0" w:color="auto"/>
        <w:bottom w:val="none" w:sz="0" w:space="0" w:color="auto"/>
        <w:right w:val="none" w:sz="0" w:space="0" w:color="auto"/>
      </w:divBdr>
    </w:div>
    <w:div w:id="231431947">
      <w:bodyDiv w:val="1"/>
      <w:marLeft w:val="0"/>
      <w:marRight w:val="0"/>
      <w:marTop w:val="0"/>
      <w:marBottom w:val="0"/>
      <w:divBdr>
        <w:top w:val="none" w:sz="0" w:space="0" w:color="auto"/>
        <w:left w:val="none" w:sz="0" w:space="0" w:color="auto"/>
        <w:bottom w:val="none" w:sz="0" w:space="0" w:color="auto"/>
        <w:right w:val="none" w:sz="0" w:space="0" w:color="auto"/>
      </w:divBdr>
    </w:div>
    <w:div w:id="233128429">
      <w:bodyDiv w:val="1"/>
      <w:marLeft w:val="0"/>
      <w:marRight w:val="0"/>
      <w:marTop w:val="0"/>
      <w:marBottom w:val="0"/>
      <w:divBdr>
        <w:top w:val="none" w:sz="0" w:space="0" w:color="auto"/>
        <w:left w:val="none" w:sz="0" w:space="0" w:color="auto"/>
        <w:bottom w:val="none" w:sz="0" w:space="0" w:color="auto"/>
        <w:right w:val="none" w:sz="0" w:space="0" w:color="auto"/>
      </w:divBdr>
    </w:div>
    <w:div w:id="235476816">
      <w:bodyDiv w:val="1"/>
      <w:marLeft w:val="0"/>
      <w:marRight w:val="0"/>
      <w:marTop w:val="0"/>
      <w:marBottom w:val="0"/>
      <w:divBdr>
        <w:top w:val="none" w:sz="0" w:space="0" w:color="auto"/>
        <w:left w:val="none" w:sz="0" w:space="0" w:color="auto"/>
        <w:bottom w:val="none" w:sz="0" w:space="0" w:color="auto"/>
        <w:right w:val="none" w:sz="0" w:space="0" w:color="auto"/>
      </w:divBdr>
    </w:div>
    <w:div w:id="240145815">
      <w:bodyDiv w:val="1"/>
      <w:marLeft w:val="0"/>
      <w:marRight w:val="0"/>
      <w:marTop w:val="0"/>
      <w:marBottom w:val="0"/>
      <w:divBdr>
        <w:top w:val="none" w:sz="0" w:space="0" w:color="auto"/>
        <w:left w:val="none" w:sz="0" w:space="0" w:color="auto"/>
        <w:bottom w:val="none" w:sz="0" w:space="0" w:color="auto"/>
        <w:right w:val="none" w:sz="0" w:space="0" w:color="auto"/>
      </w:divBdr>
    </w:div>
    <w:div w:id="280764326">
      <w:bodyDiv w:val="1"/>
      <w:marLeft w:val="0"/>
      <w:marRight w:val="0"/>
      <w:marTop w:val="0"/>
      <w:marBottom w:val="0"/>
      <w:divBdr>
        <w:top w:val="none" w:sz="0" w:space="0" w:color="auto"/>
        <w:left w:val="none" w:sz="0" w:space="0" w:color="auto"/>
        <w:bottom w:val="none" w:sz="0" w:space="0" w:color="auto"/>
        <w:right w:val="none" w:sz="0" w:space="0" w:color="auto"/>
      </w:divBdr>
    </w:div>
    <w:div w:id="290407687">
      <w:bodyDiv w:val="1"/>
      <w:marLeft w:val="0"/>
      <w:marRight w:val="0"/>
      <w:marTop w:val="0"/>
      <w:marBottom w:val="0"/>
      <w:divBdr>
        <w:top w:val="none" w:sz="0" w:space="0" w:color="auto"/>
        <w:left w:val="none" w:sz="0" w:space="0" w:color="auto"/>
        <w:bottom w:val="none" w:sz="0" w:space="0" w:color="auto"/>
        <w:right w:val="none" w:sz="0" w:space="0" w:color="auto"/>
      </w:divBdr>
    </w:div>
    <w:div w:id="293603248">
      <w:bodyDiv w:val="1"/>
      <w:marLeft w:val="0"/>
      <w:marRight w:val="0"/>
      <w:marTop w:val="0"/>
      <w:marBottom w:val="0"/>
      <w:divBdr>
        <w:top w:val="none" w:sz="0" w:space="0" w:color="auto"/>
        <w:left w:val="none" w:sz="0" w:space="0" w:color="auto"/>
        <w:bottom w:val="none" w:sz="0" w:space="0" w:color="auto"/>
        <w:right w:val="none" w:sz="0" w:space="0" w:color="auto"/>
      </w:divBdr>
    </w:div>
    <w:div w:id="319501704">
      <w:bodyDiv w:val="1"/>
      <w:marLeft w:val="0"/>
      <w:marRight w:val="0"/>
      <w:marTop w:val="0"/>
      <w:marBottom w:val="0"/>
      <w:divBdr>
        <w:top w:val="none" w:sz="0" w:space="0" w:color="auto"/>
        <w:left w:val="none" w:sz="0" w:space="0" w:color="auto"/>
        <w:bottom w:val="none" w:sz="0" w:space="0" w:color="auto"/>
        <w:right w:val="none" w:sz="0" w:space="0" w:color="auto"/>
      </w:divBdr>
    </w:div>
    <w:div w:id="320931958">
      <w:bodyDiv w:val="1"/>
      <w:marLeft w:val="0"/>
      <w:marRight w:val="0"/>
      <w:marTop w:val="0"/>
      <w:marBottom w:val="0"/>
      <w:divBdr>
        <w:top w:val="none" w:sz="0" w:space="0" w:color="auto"/>
        <w:left w:val="none" w:sz="0" w:space="0" w:color="auto"/>
        <w:bottom w:val="none" w:sz="0" w:space="0" w:color="auto"/>
        <w:right w:val="none" w:sz="0" w:space="0" w:color="auto"/>
      </w:divBdr>
    </w:div>
    <w:div w:id="329262034">
      <w:bodyDiv w:val="1"/>
      <w:marLeft w:val="0"/>
      <w:marRight w:val="0"/>
      <w:marTop w:val="0"/>
      <w:marBottom w:val="0"/>
      <w:divBdr>
        <w:top w:val="none" w:sz="0" w:space="0" w:color="auto"/>
        <w:left w:val="none" w:sz="0" w:space="0" w:color="auto"/>
        <w:bottom w:val="none" w:sz="0" w:space="0" w:color="auto"/>
        <w:right w:val="none" w:sz="0" w:space="0" w:color="auto"/>
      </w:divBdr>
    </w:div>
    <w:div w:id="342709519">
      <w:bodyDiv w:val="1"/>
      <w:marLeft w:val="0"/>
      <w:marRight w:val="0"/>
      <w:marTop w:val="0"/>
      <w:marBottom w:val="0"/>
      <w:divBdr>
        <w:top w:val="none" w:sz="0" w:space="0" w:color="auto"/>
        <w:left w:val="none" w:sz="0" w:space="0" w:color="auto"/>
        <w:bottom w:val="none" w:sz="0" w:space="0" w:color="auto"/>
        <w:right w:val="none" w:sz="0" w:space="0" w:color="auto"/>
      </w:divBdr>
    </w:div>
    <w:div w:id="347144629">
      <w:bodyDiv w:val="1"/>
      <w:marLeft w:val="0"/>
      <w:marRight w:val="0"/>
      <w:marTop w:val="0"/>
      <w:marBottom w:val="0"/>
      <w:divBdr>
        <w:top w:val="none" w:sz="0" w:space="0" w:color="auto"/>
        <w:left w:val="none" w:sz="0" w:space="0" w:color="auto"/>
        <w:bottom w:val="none" w:sz="0" w:space="0" w:color="auto"/>
        <w:right w:val="none" w:sz="0" w:space="0" w:color="auto"/>
      </w:divBdr>
    </w:div>
    <w:div w:id="353384856">
      <w:bodyDiv w:val="1"/>
      <w:marLeft w:val="0"/>
      <w:marRight w:val="0"/>
      <w:marTop w:val="0"/>
      <w:marBottom w:val="0"/>
      <w:divBdr>
        <w:top w:val="none" w:sz="0" w:space="0" w:color="auto"/>
        <w:left w:val="none" w:sz="0" w:space="0" w:color="auto"/>
        <w:bottom w:val="none" w:sz="0" w:space="0" w:color="auto"/>
        <w:right w:val="none" w:sz="0" w:space="0" w:color="auto"/>
      </w:divBdr>
    </w:div>
    <w:div w:id="361520244">
      <w:bodyDiv w:val="1"/>
      <w:marLeft w:val="0"/>
      <w:marRight w:val="0"/>
      <w:marTop w:val="0"/>
      <w:marBottom w:val="0"/>
      <w:divBdr>
        <w:top w:val="none" w:sz="0" w:space="0" w:color="auto"/>
        <w:left w:val="none" w:sz="0" w:space="0" w:color="auto"/>
        <w:bottom w:val="none" w:sz="0" w:space="0" w:color="auto"/>
        <w:right w:val="none" w:sz="0" w:space="0" w:color="auto"/>
      </w:divBdr>
    </w:div>
    <w:div w:id="365983845">
      <w:bodyDiv w:val="1"/>
      <w:marLeft w:val="0"/>
      <w:marRight w:val="0"/>
      <w:marTop w:val="0"/>
      <w:marBottom w:val="0"/>
      <w:divBdr>
        <w:top w:val="none" w:sz="0" w:space="0" w:color="auto"/>
        <w:left w:val="none" w:sz="0" w:space="0" w:color="auto"/>
        <w:bottom w:val="none" w:sz="0" w:space="0" w:color="auto"/>
        <w:right w:val="none" w:sz="0" w:space="0" w:color="auto"/>
      </w:divBdr>
    </w:div>
    <w:div w:id="421609374">
      <w:bodyDiv w:val="1"/>
      <w:marLeft w:val="0"/>
      <w:marRight w:val="0"/>
      <w:marTop w:val="0"/>
      <w:marBottom w:val="0"/>
      <w:divBdr>
        <w:top w:val="none" w:sz="0" w:space="0" w:color="auto"/>
        <w:left w:val="none" w:sz="0" w:space="0" w:color="auto"/>
        <w:bottom w:val="none" w:sz="0" w:space="0" w:color="auto"/>
        <w:right w:val="none" w:sz="0" w:space="0" w:color="auto"/>
      </w:divBdr>
    </w:div>
    <w:div w:id="446702259">
      <w:bodyDiv w:val="1"/>
      <w:marLeft w:val="0"/>
      <w:marRight w:val="0"/>
      <w:marTop w:val="0"/>
      <w:marBottom w:val="0"/>
      <w:divBdr>
        <w:top w:val="none" w:sz="0" w:space="0" w:color="auto"/>
        <w:left w:val="none" w:sz="0" w:space="0" w:color="auto"/>
        <w:bottom w:val="none" w:sz="0" w:space="0" w:color="auto"/>
        <w:right w:val="none" w:sz="0" w:space="0" w:color="auto"/>
      </w:divBdr>
    </w:div>
    <w:div w:id="450974922">
      <w:bodyDiv w:val="1"/>
      <w:marLeft w:val="0"/>
      <w:marRight w:val="0"/>
      <w:marTop w:val="0"/>
      <w:marBottom w:val="0"/>
      <w:divBdr>
        <w:top w:val="none" w:sz="0" w:space="0" w:color="auto"/>
        <w:left w:val="none" w:sz="0" w:space="0" w:color="auto"/>
        <w:bottom w:val="none" w:sz="0" w:space="0" w:color="auto"/>
        <w:right w:val="none" w:sz="0" w:space="0" w:color="auto"/>
      </w:divBdr>
    </w:div>
    <w:div w:id="465201679">
      <w:bodyDiv w:val="1"/>
      <w:marLeft w:val="0"/>
      <w:marRight w:val="0"/>
      <w:marTop w:val="0"/>
      <w:marBottom w:val="0"/>
      <w:divBdr>
        <w:top w:val="none" w:sz="0" w:space="0" w:color="auto"/>
        <w:left w:val="none" w:sz="0" w:space="0" w:color="auto"/>
        <w:bottom w:val="none" w:sz="0" w:space="0" w:color="auto"/>
        <w:right w:val="none" w:sz="0" w:space="0" w:color="auto"/>
      </w:divBdr>
    </w:div>
    <w:div w:id="481435059">
      <w:bodyDiv w:val="1"/>
      <w:marLeft w:val="0"/>
      <w:marRight w:val="0"/>
      <w:marTop w:val="0"/>
      <w:marBottom w:val="0"/>
      <w:divBdr>
        <w:top w:val="none" w:sz="0" w:space="0" w:color="auto"/>
        <w:left w:val="none" w:sz="0" w:space="0" w:color="auto"/>
        <w:bottom w:val="none" w:sz="0" w:space="0" w:color="auto"/>
        <w:right w:val="none" w:sz="0" w:space="0" w:color="auto"/>
      </w:divBdr>
    </w:div>
    <w:div w:id="496192992">
      <w:bodyDiv w:val="1"/>
      <w:marLeft w:val="0"/>
      <w:marRight w:val="0"/>
      <w:marTop w:val="0"/>
      <w:marBottom w:val="0"/>
      <w:divBdr>
        <w:top w:val="none" w:sz="0" w:space="0" w:color="auto"/>
        <w:left w:val="none" w:sz="0" w:space="0" w:color="auto"/>
        <w:bottom w:val="none" w:sz="0" w:space="0" w:color="auto"/>
        <w:right w:val="none" w:sz="0" w:space="0" w:color="auto"/>
      </w:divBdr>
    </w:div>
    <w:div w:id="497232403">
      <w:bodyDiv w:val="1"/>
      <w:marLeft w:val="0"/>
      <w:marRight w:val="0"/>
      <w:marTop w:val="0"/>
      <w:marBottom w:val="0"/>
      <w:divBdr>
        <w:top w:val="none" w:sz="0" w:space="0" w:color="auto"/>
        <w:left w:val="none" w:sz="0" w:space="0" w:color="auto"/>
        <w:bottom w:val="none" w:sz="0" w:space="0" w:color="auto"/>
        <w:right w:val="none" w:sz="0" w:space="0" w:color="auto"/>
      </w:divBdr>
    </w:div>
    <w:div w:id="507476744">
      <w:bodyDiv w:val="1"/>
      <w:marLeft w:val="0"/>
      <w:marRight w:val="0"/>
      <w:marTop w:val="0"/>
      <w:marBottom w:val="0"/>
      <w:divBdr>
        <w:top w:val="none" w:sz="0" w:space="0" w:color="auto"/>
        <w:left w:val="none" w:sz="0" w:space="0" w:color="auto"/>
        <w:bottom w:val="none" w:sz="0" w:space="0" w:color="auto"/>
        <w:right w:val="none" w:sz="0" w:space="0" w:color="auto"/>
      </w:divBdr>
    </w:div>
    <w:div w:id="511383845">
      <w:bodyDiv w:val="1"/>
      <w:marLeft w:val="0"/>
      <w:marRight w:val="0"/>
      <w:marTop w:val="0"/>
      <w:marBottom w:val="0"/>
      <w:divBdr>
        <w:top w:val="none" w:sz="0" w:space="0" w:color="auto"/>
        <w:left w:val="none" w:sz="0" w:space="0" w:color="auto"/>
        <w:bottom w:val="none" w:sz="0" w:space="0" w:color="auto"/>
        <w:right w:val="none" w:sz="0" w:space="0" w:color="auto"/>
      </w:divBdr>
    </w:div>
    <w:div w:id="511719913">
      <w:bodyDiv w:val="1"/>
      <w:marLeft w:val="0"/>
      <w:marRight w:val="0"/>
      <w:marTop w:val="0"/>
      <w:marBottom w:val="0"/>
      <w:divBdr>
        <w:top w:val="none" w:sz="0" w:space="0" w:color="auto"/>
        <w:left w:val="none" w:sz="0" w:space="0" w:color="auto"/>
        <w:bottom w:val="none" w:sz="0" w:space="0" w:color="auto"/>
        <w:right w:val="none" w:sz="0" w:space="0" w:color="auto"/>
      </w:divBdr>
      <w:divsChild>
        <w:div w:id="1118329973">
          <w:marLeft w:val="0"/>
          <w:marRight w:val="0"/>
          <w:marTop w:val="0"/>
          <w:marBottom w:val="0"/>
          <w:divBdr>
            <w:top w:val="none" w:sz="0" w:space="0" w:color="auto"/>
            <w:left w:val="none" w:sz="0" w:space="0" w:color="auto"/>
            <w:bottom w:val="none" w:sz="0" w:space="0" w:color="auto"/>
            <w:right w:val="none" w:sz="0" w:space="0" w:color="auto"/>
          </w:divBdr>
        </w:div>
      </w:divsChild>
    </w:div>
    <w:div w:id="514997938">
      <w:bodyDiv w:val="1"/>
      <w:marLeft w:val="0"/>
      <w:marRight w:val="0"/>
      <w:marTop w:val="0"/>
      <w:marBottom w:val="0"/>
      <w:divBdr>
        <w:top w:val="none" w:sz="0" w:space="0" w:color="auto"/>
        <w:left w:val="none" w:sz="0" w:space="0" w:color="auto"/>
        <w:bottom w:val="none" w:sz="0" w:space="0" w:color="auto"/>
        <w:right w:val="none" w:sz="0" w:space="0" w:color="auto"/>
      </w:divBdr>
    </w:div>
    <w:div w:id="518587135">
      <w:bodyDiv w:val="1"/>
      <w:marLeft w:val="0"/>
      <w:marRight w:val="0"/>
      <w:marTop w:val="0"/>
      <w:marBottom w:val="0"/>
      <w:divBdr>
        <w:top w:val="none" w:sz="0" w:space="0" w:color="auto"/>
        <w:left w:val="none" w:sz="0" w:space="0" w:color="auto"/>
        <w:bottom w:val="none" w:sz="0" w:space="0" w:color="auto"/>
        <w:right w:val="none" w:sz="0" w:space="0" w:color="auto"/>
      </w:divBdr>
    </w:div>
    <w:div w:id="519514425">
      <w:bodyDiv w:val="1"/>
      <w:marLeft w:val="0"/>
      <w:marRight w:val="0"/>
      <w:marTop w:val="0"/>
      <w:marBottom w:val="0"/>
      <w:divBdr>
        <w:top w:val="none" w:sz="0" w:space="0" w:color="auto"/>
        <w:left w:val="none" w:sz="0" w:space="0" w:color="auto"/>
        <w:bottom w:val="none" w:sz="0" w:space="0" w:color="auto"/>
        <w:right w:val="none" w:sz="0" w:space="0" w:color="auto"/>
      </w:divBdr>
    </w:div>
    <w:div w:id="532040964">
      <w:bodyDiv w:val="1"/>
      <w:marLeft w:val="0"/>
      <w:marRight w:val="0"/>
      <w:marTop w:val="0"/>
      <w:marBottom w:val="0"/>
      <w:divBdr>
        <w:top w:val="none" w:sz="0" w:space="0" w:color="auto"/>
        <w:left w:val="none" w:sz="0" w:space="0" w:color="auto"/>
        <w:bottom w:val="none" w:sz="0" w:space="0" w:color="auto"/>
        <w:right w:val="none" w:sz="0" w:space="0" w:color="auto"/>
      </w:divBdr>
    </w:div>
    <w:div w:id="536629406">
      <w:bodyDiv w:val="1"/>
      <w:marLeft w:val="0"/>
      <w:marRight w:val="0"/>
      <w:marTop w:val="0"/>
      <w:marBottom w:val="0"/>
      <w:divBdr>
        <w:top w:val="none" w:sz="0" w:space="0" w:color="auto"/>
        <w:left w:val="none" w:sz="0" w:space="0" w:color="auto"/>
        <w:bottom w:val="none" w:sz="0" w:space="0" w:color="auto"/>
        <w:right w:val="none" w:sz="0" w:space="0" w:color="auto"/>
      </w:divBdr>
    </w:div>
    <w:div w:id="545025923">
      <w:bodyDiv w:val="1"/>
      <w:marLeft w:val="0"/>
      <w:marRight w:val="0"/>
      <w:marTop w:val="0"/>
      <w:marBottom w:val="0"/>
      <w:divBdr>
        <w:top w:val="none" w:sz="0" w:space="0" w:color="auto"/>
        <w:left w:val="none" w:sz="0" w:space="0" w:color="auto"/>
        <w:bottom w:val="none" w:sz="0" w:space="0" w:color="auto"/>
        <w:right w:val="none" w:sz="0" w:space="0" w:color="auto"/>
      </w:divBdr>
    </w:div>
    <w:div w:id="545223322">
      <w:bodyDiv w:val="1"/>
      <w:marLeft w:val="0"/>
      <w:marRight w:val="0"/>
      <w:marTop w:val="0"/>
      <w:marBottom w:val="0"/>
      <w:divBdr>
        <w:top w:val="none" w:sz="0" w:space="0" w:color="auto"/>
        <w:left w:val="none" w:sz="0" w:space="0" w:color="auto"/>
        <w:bottom w:val="none" w:sz="0" w:space="0" w:color="auto"/>
        <w:right w:val="none" w:sz="0" w:space="0" w:color="auto"/>
      </w:divBdr>
    </w:div>
    <w:div w:id="572395717">
      <w:bodyDiv w:val="1"/>
      <w:marLeft w:val="0"/>
      <w:marRight w:val="0"/>
      <w:marTop w:val="0"/>
      <w:marBottom w:val="0"/>
      <w:divBdr>
        <w:top w:val="none" w:sz="0" w:space="0" w:color="auto"/>
        <w:left w:val="none" w:sz="0" w:space="0" w:color="auto"/>
        <w:bottom w:val="none" w:sz="0" w:space="0" w:color="auto"/>
        <w:right w:val="none" w:sz="0" w:space="0" w:color="auto"/>
      </w:divBdr>
    </w:div>
    <w:div w:id="575285975">
      <w:bodyDiv w:val="1"/>
      <w:marLeft w:val="0"/>
      <w:marRight w:val="0"/>
      <w:marTop w:val="0"/>
      <w:marBottom w:val="0"/>
      <w:divBdr>
        <w:top w:val="none" w:sz="0" w:space="0" w:color="auto"/>
        <w:left w:val="none" w:sz="0" w:space="0" w:color="auto"/>
        <w:bottom w:val="none" w:sz="0" w:space="0" w:color="auto"/>
        <w:right w:val="none" w:sz="0" w:space="0" w:color="auto"/>
      </w:divBdr>
    </w:div>
    <w:div w:id="579868882">
      <w:bodyDiv w:val="1"/>
      <w:marLeft w:val="0"/>
      <w:marRight w:val="0"/>
      <w:marTop w:val="0"/>
      <w:marBottom w:val="0"/>
      <w:divBdr>
        <w:top w:val="none" w:sz="0" w:space="0" w:color="auto"/>
        <w:left w:val="none" w:sz="0" w:space="0" w:color="auto"/>
        <w:bottom w:val="none" w:sz="0" w:space="0" w:color="auto"/>
        <w:right w:val="none" w:sz="0" w:space="0" w:color="auto"/>
      </w:divBdr>
    </w:div>
    <w:div w:id="581110817">
      <w:bodyDiv w:val="1"/>
      <w:marLeft w:val="0"/>
      <w:marRight w:val="0"/>
      <w:marTop w:val="0"/>
      <w:marBottom w:val="0"/>
      <w:divBdr>
        <w:top w:val="none" w:sz="0" w:space="0" w:color="auto"/>
        <w:left w:val="none" w:sz="0" w:space="0" w:color="auto"/>
        <w:bottom w:val="none" w:sz="0" w:space="0" w:color="auto"/>
        <w:right w:val="none" w:sz="0" w:space="0" w:color="auto"/>
      </w:divBdr>
    </w:div>
    <w:div w:id="593133467">
      <w:bodyDiv w:val="1"/>
      <w:marLeft w:val="0"/>
      <w:marRight w:val="0"/>
      <w:marTop w:val="0"/>
      <w:marBottom w:val="0"/>
      <w:divBdr>
        <w:top w:val="none" w:sz="0" w:space="0" w:color="auto"/>
        <w:left w:val="none" w:sz="0" w:space="0" w:color="auto"/>
        <w:bottom w:val="none" w:sz="0" w:space="0" w:color="auto"/>
        <w:right w:val="none" w:sz="0" w:space="0" w:color="auto"/>
      </w:divBdr>
    </w:div>
    <w:div w:id="594358961">
      <w:bodyDiv w:val="1"/>
      <w:marLeft w:val="0"/>
      <w:marRight w:val="0"/>
      <w:marTop w:val="0"/>
      <w:marBottom w:val="0"/>
      <w:divBdr>
        <w:top w:val="none" w:sz="0" w:space="0" w:color="auto"/>
        <w:left w:val="none" w:sz="0" w:space="0" w:color="auto"/>
        <w:bottom w:val="none" w:sz="0" w:space="0" w:color="auto"/>
        <w:right w:val="none" w:sz="0" w:space="0" w:color="auto"/>
      </w:divBdr>
    </w:div>
    <w:div w:id="597644422">
      <w:bodyDiv w:val="1"/>
      <w:marLeft w:val="0"/>
      <w:marRight w:val="0"/>
      <w:marTop w:val="0"/>
      <w:marBottom w:val="0"/>
      <w:divBdr>
        <w:top w:val="none" w:sz="0" w:space="0" w:color="auto"/>
        <w:left w:val="none" w:sz="0" w:space="0" w:color="auto"/>
        <w:bottom w:val="none" w:sz="0" w:space="0" w:color="auto"/>
        <w:right w:val="none" w:sz="0" w:space="0" w:color="auto"/>
      </w:divBdr>
    </w:div>
    <w:div w:id="619338201">
      <w:bodyDiv w:val="1"/>
      <w:marLeft w:val="0"/>
      <w:marRight w:val="0"/>
      <w:marTop w:val="0"/>
      <w:marBottom w:val="0"/>
      <w:divBdr>
        <w:top w:val="none" w:sz="0" w:space="0" w:color="auto"/>
        <w:left w:val="none" w:sz="0" w:space="0" w:color="auto"/>
        <w:bottom w:val="none" w:sz="0" w:space="0" w:color="auto"/>
        <w:right w:val="none" w:sz="0" w:space="0" w:color="auto"/>
      </w:divBdr>
    </w:div>
    <w:div w:id="620847398">
      <w:bodyDiv w:val="1"/>
      <w:marLeft w:val="0"/>
      <w:marRight w:val="0"/>
      <w:marTop w:val="0"/>
      <w:marBottom w:val="0"/>
      <w:divBdr>
        <w:top w:val="none" w:sz="0" w:space="0" w:color="auto"/>
        <w:left w:val="none" w:sz="0" w:space="0" w:color="auto"/>
        <w:bottom w:val="none" w:sz="0" w:space="0" w:color="auto"/>
        <w:right w:val="none" w:sz="0" w:space="0" w:color="auto"/>
      </w:divBdr>
    </w:div>
    <w:div w:id="621301581">
      <w:bodyDiv w:val="1"/>
      <w:marLeft w:val="0"/>
      <w:marRight w:val="0"/>
      <w:marTop w:val="0"/>
      <w:marBottom w:val="0"/>
      <w:divBdr>
        <w:top w:val="none" w:sz="0" w:space="0" w:color="auto"/>
        <w:left w:val="none" w:sz="0" w:space="0" w:color="auto"/>
        <w:bottom w:val="none" w:sz="0" w:space="0" w:color="auto"/>
        <w:right w:val="none" w:sz="0" w:space="0" w:color="auto"/>
      </w:divBdr>
    </w:div>
    <w:div w:id="630785269">
      <w:bodyDiv w:val="1"/>
      <w:marLeft w:val="0"/>
      <w:marRight w:val="0"/>
      <w:marTop w:val="0"/>
      <w:marBottom w:val="0"/>
      <w:divBdr>
        <w:top w:val="none" w:sz="0" w:space="0" w:color="auto"/>
        <w:left w:val="none" w:sz="0" w:space="0" w:color="auto"/>
        <w:bottom w:val="none" w:sz="0" w:space="0" w:color="auto"/>
        <w:right w:val="none" w:sz="0" w:space="0" w:color="auto"/>
      </w:divBdr>
      <w:divsChild>
        <w:div w:id="81069384">
          <w:marLeft w:val="28"/>
          <w:marRight w:val="0"/>
          <w:marTop w:val="0"/>
          <w:marBottom w:val="0"/>
          <w:divBdr>
            <w:top w:val="none" w:sz="0" w:space="0" w:color="auto"/>
            <w:left w:val="none" w:sz="0" w:space="0" w:color="auto"/>
            <w:bottom w:val="none" w:sz="0" w:space="0" w:color="auto"/>
            <w:right w:val="none" w:sz="0" w:space="0" w:color="auto"/>
          </w:divBdr>
        </w:div>
      </w:divsChild>
    </w:div>
    <w:div w:id="648826639">
      <w:bodyDiv w:val="1"/>
      <w:marLeft w:val="0"/>
      <w:marRight w:val="0"/>
      <w:marTop w:val="0"/>
      <w:marBottom w:val="0"/>
      <w:divBdr>
        <w:top w:val="none" w:sz="0" w:space="0" w:color="auto"/>
        <w:left w:val="none" w:sz="0" w:space="0" w:color="auto"/>
        <w:bottom w:val="none" w:sz="0" w:space="0" w:color="auto"/>
        <w:right w:val="none" w:sz="0" w:space="0" w:color="auto"/>
      </w:divBdr>
    </w:div>
    <w:div w:id="651907079">
      <w:bodyDiv w:val="1"/>
      <w:marLeft w:val="0"/>
      <w:marRight w:val="0"/>
      <w:marTop w:val="0"/>
      <w:marBottom w:val="0"/>
      <w:divBdr>
        <w:top w:val="none" w:sz="0" w:space="0" w:color="auto"/>
        <w:left w:val="none" w:sz="0" w:space="0" w:color="auto"/>
        <w:bottom w:val="none" w:sz="0" w:space="0" w:color="auto"/>
        <w:right w:val="none" w:sz="0" w:space="0" w:color="auto"/>
      </w:divBdr>
    </w:div>
    <w:div w:id="652415595">
      <w:bodyDiv w:val="1"/>
      <w:marLeft w:val="0"/>
      <w:marRight w:val="0"/>
      <w:marTop w:val="0"/>
      <w:marBottom w:val="0"/>
      <w:divBdr>
        <w:top w:val="none" w:sz="0" w:space="0" w:color="auto"/>
        <w:left w:val="none" w:sz="0" w:space="0" w:color="auto"/>
        <w:bottom w:val="none" w:sz="0" w:space="0" w:color="auto"/>
        <w:right w:val="none" w:sz="0" w:space="0" w:color="auto"/>
      </w:divBdr>
    </w:div>
    <w:div w:id="657533989">
      <w:bodyDiv w:val="1"/>
      <w:marLeft w:val="0"/>
      <w:marRight w:val="0"/>
      <w:marTop w:val="0"/>
      <w:marBottom w:val="0"/>
      <w:divBdr>
        <w:top w:val="none" w:sz="0" w:space="0" w:color="auto"/>
        <w:left w:val="none" w:sz="0" w:space="0" w:color="auto"/>
        <w:bottom w:val="none" w:sz="0" w:space="0" w:color="auto"/>
        <w:right w:val="none" w:sz="0" w:space="0" w:color="auto"/>
      </w:divBdr>
    </w:div>
    <w:div w:id="668868881">
      <w:bodyDiv w:val="1"/>
      <w:marLeft w:val="0"/>
      <w:marRight w:val="0"/>
      <w:marTop w:val="0"/>
      <w:marBottom w:val="0"/>
      <w:divBdr>
        <w:top w:val="none" w:sz="0" w:space="0" w:color="auto"/>
        <w:left w:val="none" w:sz="0" w:space="0" w:color="auto"/>
        <w:bottom w:val="none" w:sz="0" w:space="0" w:color="auto"/>
        <w:right w:val="none" w:sz="0" w:space="0" w:color="auto"/>
      </w:divBdr>
    </w:div>
    <w:div w:id="672951421">
      <w:bodyDiv w:val="1"/>
      <w:marLeft w:val="0"/>
      <w:marRight w:val="0"/>
      <w:marTop w:val="0"/>
      <w:marBottom w:val="0"/>
      <w:divBdr>
        <w:top w:val="none" w:sz="0" w:space="0" w:color="auto"/>
        <w:left w:val="none" w:sz="0" w:space="0" w:color="auto"/>
        <w:bottom w:val="none" w:sz="0" w:space="0" w:color="auto"/>
        <w:right w:val="none" w:sz="0" w:space="0" w:color="auto"/>
      </w:divBdr>
    </w:div>
    <w:div w:id="698773949">
      <w:bodyDiv w:val="1"/>
      <w:marLeft w:val="0"/>
      <w:marRight w:val="0"/>
      <w:marTop w:val="0"/>
      <w:marBottom w:val="0"/>
      <w:divBdr>
        <w:top w:val="none" w:sz="0" w:space="0" w:color="auto"/>
        <w:left w:val="none" w:sz="0" w:space="0" w:color="auto"/>
        <w:bottom w:val="none" w:sz="0" w:space="0" w:color="auto"/>
        <w:right w:val="none" w:sz="0" w:space="0" w:color="auto"/>
      </w:divBdr>
    </w:div>
    <w:div w:id="706760324">
      <w:bodyDiv w:val="1"/>
      <w:marLeft w:val="0"/>
      <w:marRight w:val="0"/>
      <w:marTop w:val="0"/>
      <w:marBottom w:val="0"/>
      <w:divBdr>
        <w:top w:val="none" w:sz="0" w:space="0" w:color="auto"/>
        <w:left w:val="none" w:sz="0" w:space="0" w:color="auto"/>
        <w:bottom w:val="none" w:sz="0" w:space="0" w:color="auto"/>
        <w:right w:val="none" w:sz="0" w:space="0" w:color="auto"/>
      </w:divBdr>
    </w:div>
    <w:div w:id="709501527">
      <w:bodyDiv w:val="1"/>
      <w:marLeft w:val="0"/>
      <w:marRight w:val="0"/>
      <w:marTop w:val="0"/>
      <w:marBottom w:val="0"/>
      <w:divBdr>
        <w:top w:val="none" w:sz="0" w:space="0" w:color="auto"/>
        <w:left w:val="none" w:sz="0" w:space="0" w:color="auto"/>
        <w:bottom w:val="none" w:sz="0" w:space="0" w:color="auto"/>
        <w:right w:val="none" w:sz="0" w:space="0" w:color="auto"/>
      </w:divBdr>
    </w:div>
    <w:div w:id="713424909">
      <w:bodyDiv w:val="1"/>
      <w:marLeft w:val="0"/>
      <w:marRight w:val="0"/>
      <w:marTop w:val="0"/>
      <w:marBottom w:val="0"/>
      <w:divBdr>
        <w:top w:val="none" w:sz="0" w:space="0" w:color="auto"/>
        <w:left w:val="none" w:sz="0" w:space="0" w:color="auto"/>
        <w:bottom w:val="none" w:sz="0" w:space="0" w:color="auto"/>
        <w:right w:val="none" w:sz="0" w:space="0" w:color="auto"/>
      </w:divBdr>
    </w:div>
    <w:div w:id="722754016">
      <w:bodyDiv w:val="1"/>
      <w:marLeft w:val="0"/>
      <w:marRight w:val="0"/>
      <w:marTop w:val="0"/>
      <w:marBottom w:val="0"/>
      <w:divBdr>
        <w:top w:val="none" w:sz="0" w:space="0" w:color="auto"/>
        <w:left w:val="none" w:sz="0" w:space="0" w:color="auto"/>
        <w:bottom w:val="none" w:sz="0" w:space="0" w:color="auto"/>
        <w:right w:val="none" w:sz="0" w:space="0" w:color="auto"/>
      </w:divBdr>
    </w:div>
    <w:div w:id="729428666">
      <w:bodyDiv w:val="1"/>
      <w:marLeft w:val="0"/>
      <w:marRight w:val="0"/>
      <w:marTop w:val="0"/>
      <w:marBottom w:val="0"/>
      <w:divBdr>
        <w:top w:val="none" w:sz="0" w:space="0" w:color="auto"/>
        <w:left w:val="none" w:sz="0" w:space="0" w:color="auto"/>
        <w:bottom w:val="none" w:sz="0" w:space="0" w:color="auto"/>
        <w:right w:val="none" w:sz="0" w:space="0" w:color="auto"/>
      </w:divBdr>
    </w:div>
    <w:div w:id="743913291">
      <w:bodyDiv w:val="1"/>
      <w:marLeft w:val="0"/>
      <w:marRight w:val="0"/>
      <w:marTop w:val="0"/>
      <w:marBottom w:val="0"/>
      <w:divBdr>
        <w:top w:val="none" w:sz="0" w:space="0" w:color="auto"/>
        <w:left w:val="none" w:sz="0" w:space="0" w:color="auto"/>
        <w:bottom w:val="none" w:sz="0" w:space="0" w:color="auto"/>
        <w:right w:val="none" w:sz="0" w:space="0" w:color="auto"/>
      </w:divBdr>
    </w:div>
    <w:div w:id="754012527">
      <w:bodyDiv w:val="1"/>
      <w:marLeft w:val="0"/>
      <w:marRight w:val="0"/>
      <w:marTop w:val="0"/>
      <w:marBottom w:val="0"/>
      <w:divBdr>
        <w:top w:val="none" w:sz="0" w:space="0" w:color="auto"/>
        <w:left w:val="none" w:sz="0" w:space="0" w:color="auto"/>
        <w:bottom w:val="none" w:sz="0" w:space="0" w:color="auto"/>
        <w:right w:val="none" w:sz="0" w:space="0" w:color="auto"/>
      </w:divBdr>
    </w:div>
    <w:div w:id="761098689">
      <w:bodyDiv w:val="1"/>
      <w:marLeft w:val="0"/>
      <w:marRight w:val="0"/>
      <w:marTop w:val="0"/>
      <w:marBottom w:val="0"/>
      <w:divBdr>
        <w:top w:val="none" w:sz="0" w:space="0" w:color="auto"/>
        <w:left w:val="none" w:sz="0" w:space="0" w:color="auto"/>
        <w:bottom w:val="none" w:sz="0" w:space="0" w:color="auto"/>
        <w:right w:val="none" w:sz="0" w:space="0" w:color="auto"/>
      </w:divBdr>
    </w:div>
    <w:div w:id="773087530">
      <w:bodyDiv w:val="1"/>
      <w:marLeft w:val="0"/>
      <w:marRight w:val="0"/>
      <w:marTop w:val="0"/>
      <w:marBottom w:val="0"/>
      <w:divBdr>
        <w:top w:val="none" w:sz="0" w:space="0" w:color="auto"/>
        <w:left w:val="none" w:sz="0" w:space="0" w:color="auto"/>
        <w:bottom w:val="none" w:sz="0" w:space="0" w:color="auto"/>
        <w:right w:val="none" w:sz="0" w:space="0" w:color="auto"/>
      </w:divBdr>
    </w:div>
    <w:div w:id="784036530">
      <w:bodyDiv w:val="1"/>
      <w:marLeft w:val="0"/>
      <w:marRight w:val="0"/>
      <w:marTop w:val="0"/>
      <w:marBottom w:val="0"/>
      <w:divBdr>
        <w:top w:val="none" w:sz="0" w:space="0" w:color="auto"/>
        <w:left w:val="none" w:sz="0" w:space="0" w:color="auto"/>
        <w:bottom w:val="none" w:sz="0" w:space="0" w:color="auto"/>
        <w:right w:val="none" w:sz="0" w:space="0" w:color="auto"/>
      </w:divBdr>
    </w:div>
    <w:div w:id="785540650">
      <w:bodyDiv w:val="1"/>
      <w:marLeft w:val="0"/>
      <w:marRight w:val="0"/>
      <w:marTop w:val="0"/>
      <w:marBottom w:val="0"/>
      <w:divBdr>
        <w:top w:val="none" w:sz="0" w:space="0" w:color="auto"/>
        <w:left w:val="none" w:sz="0" w:space="0" w:color="auto"/>
        <w:bottom w:val="none" w:sz="0" w:space="0" w:color="auto"/>
        <w:right w:val="none" w:sz="0" w:space="0" w:color="auto"/>
      </w:divBdr>
    </w:div>
    <w:div w:id="785780203">
      <w:bodyDiv w:val="1"/>
      <w:marLeft w:val="0"/>
      <w:marRight w:val="0"/>
      <w:marTop w:val="0"/>
      <w:marBottom w:val="0"/>
      <w:divBdr>
        <w:top w:val="none" w:sz="0" w:space="0" w:color="auto"/>
        <w:left w:val="none" w:sz="0" w:space="0" w:color="auto"/>
        <w:bottom w:val="none" w:sz="0" w:space="0" w:color="auto"/>
        <w:right w:val="none" w:sz="0" w:space="0" w:color="auto"/>
      </w:divBdr>
    </w:div>
    <w:div w:id="803161819">
      <w:bodyDiv w:val="1"/>
      <w:marLeft w:val="0"/>
      <w:marRight w:val="0"/>
      <w:marTop w:val="0"/>
      <w:marBottom w:val="0"/>
      <w:divBdr>
        <w:top w:val="none" w:sz="0" w:space="0" w:color="auto"/>
        <w:left w:val="none" w:sz="0" w:space="0" w:color="auto"/>
        <w:bottom w:val="none" w:sz="0" w:space="0" w:color="auto"/>
        <w:right w:val="none" w:sz="0" w:space="0" w:color="auto"/>
      </w:divBdr>
    </w:div>
    <w:div w:id="807819712">
      <w:bodyDiv w:val="1"/>
      <w:marLeft w:val="0"/>
      <w:marRight w:val="0"/>
      <w:marTop w:val="0"/>
      <w:marBottom w:val="0"/>
      <w:divBdr>
        <w:top w:val="none" w:sz="0" w:space="0" w:color="auto"/>
        <w:left w:val="none" w:sz="0" w:space="0" w:color="auto"/>
        <w:bottom w:val="none" w:sz="0" w:space="0" w:color="auto"/>
        <w:right w:val="none" w:sz="0" w:space="0" w:color="auto"/>
      </w:divBdr>
    </w:div>
    <w:div w:id="809401891">
      <w:bodyDiv w:val="1"/>
      <w:marLeft w:val="0"/>
      <w:marRight w:val="0"/>
      <w:marTop w:val="0"/>
      <w:marBottom w:val="0"/>
      <w:divBdr>
        <w:top w:val="none" w:sz="0" w:space="0" w:color="auto"/>
        <w:left w:val="none" w:sz="0" w:space="0" w:color="auto"/>
        <w:bottom w:val="none" w:sz="0" w:space="0" w:color="auto"/>
        <w:right w:val="none" w:sz="0" w:space="0" w:color="auto"/>
      </w:divBdr>
    </w:div>
    <w:div w:id="824469747">
      <w:bodyDiv w:val="1"/>
      <w:marLeft w:val="0"/>
      <w:marRight w:val="0"/>
      <w:marTop w:val="0"/>
      <w:marBottom w:val="0"/>
      <w:divBdr>
        <w:top w:val="none" w:sz="0" w:space="0" w:color="auto"/>
        <w:left w:val="none" w:sz="0" w:space="0" w:color="auto"/>
        <w:bottom w:val="none" w:sz="0" w:space="0" w:color="auto"/>
        <w:right w:val="none" w:sz="0" w:space="0" w:color="auto"/>
      </w:divBdr>
    </w:div>
    <w:div w:id="827482901">
      <w:bodyDiv w:val="1"/>
      <w:marLeft w:val="0"/>
      <w:marRight w:val="0"/>
      <w:marTop w:val="0"/>
      <w:marBottom w:val="0"/>
      <w:divBdr>
        <w:top w:val="none" w:sz="0" w:space="0" w:color="auto"/>
        <w:left w:val="none" w:sz="0" w:space="0" w:color="auto"/>
        <w:bottom w:val="none" w:sz="0" w:space="0" w:color="auto"/>
        <w:right w:val="none" w:sz="0" w:space="0" w:color="auto"/>
      </w:divBdr>
    </w:div>
    <w:div w:id="836306844">
      <w:bodyDiv w:val="1"/>
      <w:marLeft w:val="0"/>
      <w:marRight w:val="0"/>
      <w:marTop w:val="0"/>
      <w:marBottom w:val="0"/>
      <w:divBdr>
        <w:top w:val="none" w:sz="0" w:space="0" w:color="auto"/>
        <w:left w:val="none" w:sz="0" w:space="0" w:color="auto"/>
        <w:bottom w:val="none" w:sz="0" w:space="0" w:color="auto"/>
        <w:right w:val="none" w:sz="0" w:space="0" w:color="auto"/>
      </w:divBdr>
    </w:div>
    <w:div w:id="838076408">
      <w:bodyDiv w:val="1"/>
      <w:marLeft w:val="0"/>
      <w:marRight w:val="0"/>
      <w:marTop w:val="0"/>
      <w:marBottom w:val="0"/>
      <w:divBdr>
        <w:top w:val="none" w:sz="0" w:space="0" w:color="auto"/>
        <w:left w:val="none" w:sz="0" w:space="0" w:color="auto"/>
        <w:bottom w:val="none" w:sz="0" w:space="0" w:color="auto"/>
        <w:right w:val="none" w:sz="0" w:space="0" w:color="auto"/>
      </w:divBdr>
    </w:div>
    <w:div w:id="842937680">
      <w:bodyDiv w:val="1"/>
      <w:marLeft w:val="0"/>
      <w:marRight w:val="0"/>
      <w:marTop w:val="0"/>
      <w:marBottom w:val="0"/>
      <w:divBdr>
        <w:top w:val="none" w:sz="0" w:space="0" w:color="auto"/>
        <w:left w:val="none" w:sz="0" w:space="0" w:color="auto"/>
        <w:bottom w:val="none" w:sz="0" w:space="0" w:color="auto"/>
        <w:right w:val="none" w:sz="0" w:space="0" w:color="auto"/>
      </w:divBdr>
      <w:divsChild>
        <w:div w:id="1145195400">
          <w:marLeft w:val="28"/>
          <w:marRight w:val="0"/>
          <w:marTop w:val="0"/>
          <w:marBottom w:val="0"/>
          <w:divBdr>
            <w:top w:val="none" w:sz="0" w:space="0" w:color="auto"/>
            <w:left w:val="none" w:sz="0" w:space="0" w:color="auto"/>
            <w:bottom w:val="none" w:sz="0" w:space="0" w:color="auto"/>
            <w:right w:val="none" w:sz="0" w:space="0" w:color="auto"/>
          </w:divBdr>
        </w:div>
      </w:divsChild>
    </w:div>
    <w:div w:id="863789365">
      <w:bodyDiv w:val="1"/>
      <w:marLeft w:val="0"/>
      <w:marRight w:val="0"/>
      <w:marTop w:val="0"/>
      <w:marBottom w:val="0"/>
      <w:divBdr>
        <w:top w:val="none" w:sz="0" w:space="0" w:color="auto"/>
        <w:left w:val="none" w:sz="0" w:space="0" w:color="auto"/>
        <w:bottom w:val="none" w:sz="0" w:space="0" w:color="auto"/>
        <w:right w:val="none" w:sz="0" w:space="0" w:color="auto"/>
      </w:divBdr>
      <w:divsChild>
        <w:div w:id="1780835376">
          <w:marLeft w:val="28"/>
          <w:marRight w:val="0"/>
          <w:marTop w:val="0"/>
          <w:marBottom w:val="0"/>
          <w:divBdr>
            <w:top w:val="none" w:sz="0" w:space="0" w:color="auto"/>
            <w:left w:val="none" w:sz="0" w:space="0" w:color="auto"/>
            <w:bottom w:val="none" w:sz="0" w:space="0" w:color="auto"/>
            <w:right w:val="none" w:sz="0" w:space="0" w:color="auto"/>
          </w:divBdr>
        </w:div>
      </w:divsChild>
    </w:div>
    <w:div w:id="875582995">
      <w:bodyDiv w:val="1"/>
      <w:marLeft w:val="0"/>
      <w:marRight w:val="0"/>
      <w:marTop w:val="0"/>
      <w:marBottom w:val="0"/>
      <w:divBdr>
        <w:top w:val="none" w:sz="0" w:space="0" w:color="auto"/>
        <w:left w:val="none" w:sz="0" w:space="0" w:color="auto"/>
        <w:bottom w:val="none" w:sz="0" w:space="0" w:color="auto"/>
        <w:right w:val="none" w:sz="0" w:space="0" w:color="auto"/>
      </w:divBdr>
    </w:div>
    <w:div w:id="910433850">
      <w:bodyDiv w:val="1"/>
      <w:marLeft w:val="0"/>
      <w:marRight w:val="0"/>
      <w:marTop w:val="0"/>
      <w:marBottom w:val="0"/>
      <w:divBdr>
        <w:top w:val="none" w:sz="0" w:space="0" w:color="auto"/>
        <w:left w:val="none" w:sz="0" w:space="0" w:color="auto"/>
        <w:bottom w:val="none" w:sz="0" w:space="0" w:color="auto"/>
        <w:right w:val="none" w:sz="0" w:space="0" w:color="auto"/>
      </w:divBdr>
    </w:div>
    <w:div w:id="930897311">
      <w:bodyDiv w:val="1"/>
      <w:marLeft w:val="0"/>
      <w:marRight w:val="0"/>
      <w:marTop w:val="0"/>
      <w:marBottom w:val="0"/>
      <w:divBdr>
        <w:top w:val="none" w:sz="0" w:space="0" w:color="auto"/>
        <w:left w:val="none" w:sz="0" w:space="0" w:color="auto"/>
        <w:bottom w:val="none" w:sz="0" w:space="0" w:color="auto"/>
        <w:right w:val="none" w:sz="0" w:space="0" w:color="auto"/>
      </w:divBdr>
    </w:div>
    <w:div w:id="933787397">
      <w:bodyDiv w:val="1"/>
      <w:marLeft w:val="0"/>
      <w:marRight w:val="0"/>
      <w:marTop w:val="0"/>
      <w:marBottom w:val="0"/>
      <w:divBdr>
        <w:top w:val="none" w:sz="0" w:space="0" w:color="auto"/>
        <w:left w:val="none" w:sz="0" w:space="0" w:color="auto"/>
        <w:bottom w:val="none" w:sz="0" w:space="0" w:color="auto"/>
        <w:right w:val="none" w:sz="0" w:space="0" w:color="auto"/>
      </w:divBdr>
    </w:div>
    <w:div w:id="950865433">
      <w:bodyDiv w:val="1"/>
      <w:marLeft w:val="0"/>
      <w:marRight w:val="0"/>
      <w:marTop w:val="0"/>
      <w:marBottom w:val="0"/>
      <w:divBdr>
        <w:top w:val="none" w:sz="0" w:space="0" w:color="auto"/>
        <w:left w:val="none" w:sz="0" w:space="0" w:color="auto"/>
        <w:bottom w:val="none" w:sz="0" w:space="0" w:color="auto"/>
        <w:right w:val="none" w:sz="0" w:space="0" w:color="auto"/>
      </w:divBdr>
    </w:div>
    <w:div w:id="953907796">
      <w:bodyDiv w:val="1"/>
      <w:marLeft w:val="0"/>
      <w:marRight w:val="0"/>
      <w:marTop w:val="0"/>
      <w:marBottom w:val="0"/>
      <w:divBdr>
        <w:top w:val="none" w:sz="0" w:space="0" w:color="auto"/>
        <w:left w:val="none" w:sz="0" w:space="0" w:color="auto"/>
        <w:bottom w:val="none" w:sz="0" w:space="0" w:color="auto"/>
        <w:right w:val="none" w:sz="0" w:space="0" w:color="auto"/>
      </w:divBdr>
      <w:divsChild>
        <w:div w:id="1558281146">
          <w:marLeft w:val="0"/>
          <w:marRight w:val="0"/>
          <w:marTop w:val="0"/>
          <w:marBottom w:val="0"/>
          <w:divBdr>
            <w:top w:val="none" w:sz="0" w:space="0" w:color="auto"/>
            <w:left w:val="none" w:sz="0" w:space="0" w:color="auto"/>
            <w:bottom w:val="none" w:sz="0" w:space="0" w:color="auto"/>
            <w:right w:val="none" w:sz="0" w:space="0" w:color="auto"/>
          </w:divBdr>
        </w:div>
      </w:divsChild>
    </w:div>
    <w:div w:id="966354107">
      <w:bodyDiv w:val="1"/>
      <w:marLeft w:val="0"/>
      <w:marRight w:val="0"/>
      <w:marTop w:val="0"/>
      <w:marBottom w:val="0"/>
      <w:divBdr>
        <w:top w:val="none" w:sz="0" w:space="0" w:color="auto"/>
        <w:left w:val="none" w:sz="0" w:space="0" w:color="auto"/>
        <w:bottom w:val="none" w:sz="0" w:space="0" w:color="auto"/>
        <w:right w:val="none" w:sz="0" w:space="0" w:color="auto"/>
      </w:divBdr>
    </w:div>
    <w:div w:id="981156241">
      <w:bodyDiv w:val="1"/>
      <w:marLeft w:val="0"/>
      <w:marRight w:val="0"/>
      <w:marTop w:val="0"/>
      <w:marBottom w:val="0"/>
      <w:divBdr>
        <w:top w:val="none" w:sz="0" w:space="0" w:color="auto"/>
        <w:left w:val="none" w:sz="0" w:space="0" w:color="auto"/>
        <w:bottom w:val="none" w:sz="0" w:space="0" w:color="auto"/>
        <w:right w:val="none" w:sz="0" w:space="0" w:color="auto"/>
      </w:divBdr>
    </w:div>
    <w:div w:id="998847499">
      <w:bodyDiv w:val="1"/>
      <w:marLeft w:val="0"/>
      <w:marRight w:val="0"/>
      <w:marTop w:val="0"/>
      <w:marBottom w:val="0"/>
      <w:divBdr>
        <w:top w:val="none" w:sz="0" w:space="0" w:color="auto"/>
        <w:left w:val="none" w:sz="0" w:space="0" w:color="auto"/>
        <w:bottom w:val="none" w:sz="0" w:space="0" w:color="auto"/>
        <w:right w:val="none" w:sz="0" w:space="0" w:color="auto"/>
      </w:divBdr>
    </w:div>
    <w:div w:id="1006057590">
      <w:bodyDiv w:val="1"/>
      <w:marLeft w:val="0"/>
      <w:marRight w:val="0"/>
      <w:marTop w:val="0"/>
      <w:marBottom w:val="0"/>
      <w:divBdr>
        <w:top w:val="none" w:sz="0" w:space="0" w:color="auto"/>
        <w:left w:val="none" w:sz="0" w:space="0" w:color="auto"/>
        <w:bottom w:val="none" w:sz="0" w:space="0" w:color="auto"/>
        <w:right w:val="none" w:sz="0" w:space="0" w:color="auto"/>
      </w:divBdr>
    </w:div>
    <w:div w:id="1050420725">
      <w:bodyDiv w:val="1"/>
      <w:marLeft w:val="0"/>
      <w:marRight w:val="0"/>
      <w:marTop w:val="0"/>
      <w:marBottom w:val="0"/>
      <w:divBdr>
        <w:top w:val="none" w:sz="0" w:space="0" w:color="auto"/>
        <w:left w:val="none" w:sz="0" w:space="0" w:color="auto"/>
        <w:bottom w:val="none" w:sz="0" w:space="0" w:color="auto"/>
        <w:right w:val="none" w:sz="0" w:space="0" w:color="auto"/>
      </w:divBdr>
    </w:div>
    <w:div w:id="1074669666">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117412627">
      <w:bodyDiv w:val="1"/>
      <w:marLeft w:val="0"/>
      <w:marRight w:val="0"/>
      <w:marTop w:val="0"/>
      <w:marBottom w:val="0"/>
      <w:divBdr>
        <w:top w:val="none" w:sz="0" w:space="0" w:color="auto"/>
        <w:left w:val="none" w:sz="0" w:space="0" w:color="auto"/>
        <w:bottom w:val="none" w:sz="0" w:space="0" w:color="auto"/>
        <w:right w:val="none" w:sz="0" w:space="0" w:color="auto"/>
      </w:divBdr>
    </w:div>
    <w:div w:id="1127240810">
      <w:bodyDiv w:val="1"/>
      <w:marLeft w:val="0"/>
      <w:marRight w:val="0"/>
      <w:marTop w:val="0"/>
      <w:marBottom w:val="0"/>
      <w:divBdr>
        <w:top w:val="none" w:sz="0" w:space="0" w:color="auto"/>
        <w:left w:val="none" w:sz="0" w:space="0" w:color="auto"/>
        <w:bottom w:val="none" w:sz="0" w:space="0" w:color="auto"/>
        <w:right w:val="none" w:sz="0" w:space="0" w:color="auto"/>
      </w:divBdr>
    </w:div>
    <w:div w:id="1146581575">
      <w:bodyDiv w:val="1"/>
      <w:marLeft w:val="0"/>
      <w:marRight w:val="0"/>
      <w:marTop w:val="0"/>
      <w:marBottom w:val="0"/>
      <w:divBdr>
        <w:top w:val="none" w:sz="0" w:space="0" w:color="auto"/>
        <w:left w:val="none" w:sz="0" w:space="0" w:color="auto"/>
        <w:bottom w:val="none" w:sz="0" w:space="0" w:color="auto"/>
        <w:right w:val="none" w:sz="0" w:space="0" w:color="auto"/>
      </w:divBdr>
    </w:div>
    <w:div w:id="1161461113">
      <w:bodyDiv w:val="1"/>
      <w:marLeft w:val="0"/>
      <w:marRight w:val="0"/>
      <w:marTop w:val="0"/>
      <w:marBottom w:val="0"/>
      <w:divBdr>
        <w:top w:val="none" w:sz="0" w:space="0" w:color="auto"/>
        <w:left w:val="none" w:sz="0" w:space="0" w:color="auto"/>
        <w:bottom w:val="none" w:sz="0" w:space="0" w:color="auto"/>
        <w:right w:val="none" w:sz="0" w:space="0" w:color="auto"/>
      </w:divBdr>
    </w:div>
    <w:div w:id="1178929116">
      <w:bodyDiv w:val="1"/>
      <w:marLeft w:val="0"/>
      <w:marRight w:val="0"/>
      <w:marTop w:val="0"/>
      <w:marBottom w:val="0"/>
      <w:divBdr>
        <w:top w:val="none" w:sz="0" w:space="0" w:color="auto"/>
        <w:left w:val="none" w:sz="0" w:space="0" w:color="auto"/>
        <w:bottom w:val="none" w:sz="0" w:space="0" w:color="auto"/>
        <w:right w:val="none" w:sz="0" w:space="0" w:color="auto"/>
      </w:divBdr>
    </w:div>
    <w:div w:id="1179465706">
      <w:bodyDiv w:val="1"/>
      <w:marLeft w:val="0"/>
      <w:marRight w:val="0"/>
      <w:marTop w:val="0"/>
      <w:marBottom w:val="0"/>
      <w:divBdr>
        <w:top w:val="none" w:sz="0" w:space="0" w:color="auto"/>
        <w:left w:val="none" w:sz="0" w:space="0" w:color="auto"/>
        <w:bottom w:val="none" w:sz="0" w:space="0" w:color="auto"/>
        <w:right w:val="none" w:sz="0" w:space="0" w:color="auto"/>
      </w:divBdr>
    </w:div>
    <w:div w:id="1188759947">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2863842">
      <w:bodyDiv w:val="1"/>
      <w:marLeft w:val="0"/>
      <w:marRight w:val="0"/>
      <w:marTop w:val="0"/>
      <w:marBottom w:val="0"/>
      <w:divBdr>
        <w:top w:val="none" w:sz="0" w:space="0" w:color="auto"/>
        <w:left w:val="none" w:sz="0" w:space="0" w:color="auto"/>
        <w:bottom w:val="none" w:sz="0" w:space="0" w:color="auto"/>
        <w:right w:val="none" w:sz="0" w:space="0" w:color="auto"/>
      </w:divBdr>
    </w:div>
    <w:div w:id="1203323710">
      <w:bodyDiv w:val="1"/>
      <w:marLeft w:val="0"/>
      <w:marRight w:val="0"/>
      <w:marTop w:val="0"/>
      <w:marBottom w:val="0"/>
      <w:divBdr>
        <w:top w:val="none" w:sz="0" w:space="0" w:color="auto"/>
        <w:left w:val="none" w:sz="0" w:space="0" w:color="auto"/>
        <w:bottom w:val="none" w:sz="0" w:space="0" w:color="auto"/>
        <w:right w:val="none" w:sz="0" w:space="0" w:color="auto"/>
      </w:divBdr>
    </w:div>
    <w:div w:id="1217082840">
      <w:bodyDiv w:val="1"/>
      <w:marLeft w:val="0"/>
      <w:marRight w:val="0"/>
      <w:marTop w:val="0"/>
      <w:marBottom w:val="0"/>
      <w:divBdr>
        <w:top w:val="none" w:sz="0" w:space="0" w:color="auto"/>
        <w:left w:val="none" w:sz="0" w:space="0" w:color="auto"/>
        <w:bottom w:val="none" w:sz="0" w:space="0" w:color="auto"/>
        <w:right w:val="none" w:sz="0" w:space="0" w:color="auto"/>
      </w:divBdr>
    </w:div>
    <w:div w:id="1218207400">
      <w:bodyDiv w:val="1"/>
      <w:marLeft w:val="0"/>
      <w:marRight w:val="0"/>
      <w:marTop w:val="0"/>
      <w:marBottom w:val="0"/>
      <w:divBdr>
        <w:top w:val="none" w:sz="0" w:space="0" w:color="auto"/>
        <w:left w:val="none" w:sz="0" w:space="0" w:color="auto"/>
        <w:bottom w:val="none" w:sz="0" w:space="0" w:color="auto"/>
        <w:right w:val="none" w:sz="0" w:space="0" w:color="auto"/>
      </w:divBdr>
      <w:divsChild>
        <w:div w:id="1102187786">
          <w:marLeft w:val="28"/>
          <w:marRight w:val="0"/>
          <w:marTop w:val="0"/>
          <w:marBottom w:val="0"/>
          <w:divBdr>
            <w:top w:val="none" w:sz="0" w:space="0" w:color="auto"/>
            <w:left w:val="none" w:sz="0" w:space="0" w:color="auto"/>
            <w:bottom w:val="none" w:sz="0" w:space="0" w:color="auto"/>
            <w:right w:val="none" w:sz="0" w:space="0" w:color="auto"/>
          </w:divBdr>
        </w:div>
      </w:divsChild>
    </w:div>
    <w:div w:id="1226642784">
      <w:bodyDiv w:val="1"/>
      <w:marLeft w:val="0"/>
      <w:marRight w:val="0"/>
      <w:marTop w:val="0"/>
      <w:marBottom w:val="0"/>
      <w:divBdr>
        <w:top w:val="none" w:sz="0" w:space="0" w:color="auto"/>
        <w:left w:val="none" w:sz="0" w:space="0" w:color="auto"/>
        <w:bottom w:val="none" w:sz="0" w:space="0" w:color="auto"/>
        <w:right w:val="none" w:sz="0" w:space="0" w:color="auto"/>
      </w:divBdr>
    </w:div>
    <w:div w:id="1232351898">
      <w:bodyDiv w:val="1"/>
      <w:marLeft w:val="0"/>
      <w:marRight w:val="0"/>
      <w:marTop w:val="0"/>
      <w:marBottom w:val="0"/>
      <w:divBdr>
        <w:top w:val="none" w:sz="0" w:space="0" w:color="auto"/>
        <w:left w:val="none" w:sz="0" w:space="0" w:color="auto"/>
        <w:bottom w:val="none" w:sz="0" w:space="0" w:color="auto"/>
        <w:right w:val="none" w:sz="0" w:space="0" w:color="auto"/>
      </w:divBdr>
    </w:div>
    <w:div w:id="1256086661">
      <w:bodyDiv w:val="1"/>
      <w:marLeft w:val="0"/>
      <w:marRight w:val="0"/>
      <w:marTop w:val="0"/>
      <w:marBottom w:val="0"/>
      <w:divBdr>
        <w:top w:val="none" w:sz="0" w:space="0" w:color="auto"/>
        <w:left w:val="none" w:sz="0" w:space="0" w:color="auto"/>
        <w:bottom w:val="none" w:sz="0" w:space="0" w:color="auto"/>
        <w:right w:val="none" w:sz="0" w:space="0" w:color="auto"/>
      </w:divBdr>
    </w:div>
    <w:div w:id="1257250051">
      <w:bodyDiv w:val="1"/>
      <w:marLeft w:val="0"/>
      <w:marRight w:val="0"/>
      <w:marTop w:val="0"/>
      <w:marBottom w:val="0"/>
      <w:divBdr>
        <w:top w:val="none" w:sz="0" w:space="0" w:color="auto"/>
        <w:left w:val="none" w:sz="0" w:space="0" w:color="auto"/>
        <w:bottom w:val="none" w:sz="0" w:space="0" w:color="auto"/>
        <w:right w:val="none" w:sz="0" w:space="0" w:color="auto"/>
      </w:divBdr>
    </w:div>
    <w:div w:id="1265261284">
      <w:bodyDiv w:val="1"/>
      <w:marLeft w:val="0"/>
      <w:marRight w:val="0"/>
      <w:marTop w:val="0"/>
      <w:marBottom w:val="0"/>
      <w:divBdr>
        <w:top w:val="none" w:sz="0" w:space="0" w:color="auto"/>
        <w:left w:val="none" w:sz="0" w:space="0" w:color="auto"/>
        <w:bottom w:val="none" w:sz="0" w:space="0" w:color="auto"/>
        <w:right w:val="none" w:sz="0" w:space="0" w:color="auto"/>
      </w:divBdr>
    </w:div>
    <w:div w:id="1281641134">
      <w:bodyDiv w:val="1"/>
      <w:marLeft w:val="0"/>
      <w:marRight w:val="0"/>
      <w:marTop w:val="0"/>
      <w:marBottom w:val="0"/>
      <w:divBdr>
        <w:top w:val="none" w:sz="0" w:space="0" w:color="auto"/>
        <w:left w:val="none" w:sz="0" w:space="0" w:color="auto"/>
        <w:bottom w:val="none" w:sz="0" w:space="0" w:color="auto"/>
        <w:right w:val="none" w:sz="0" w:space="0" w:color="auto"/>
      </w:divBdr>
    </w:div>
    <w:div w:id="1283346370">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295210546">
      <w:bodyDiv w:val="1"/>
      <w:marLeft w:val="0"/>
      <w:marRight w:val="0"/>
      <w:marTop w:val="0"/>
      <w:marBottom w:val="0"/>
      <w:divBdr>
        <w:top w:val="none" w:sz="0" w:space="0" w:color="auto"/>
        <w:left w:val="none" w:sz="0" w:space="0" w:color="auto"/>
        <w:bottom w:val="none" w:sz="0" w:space="0" w:color="auto"/>
        <w:right w:val="none" w:sz="0" w:space="0" w:color="auto"/>
      </w:divBdr>
    </w:div>
    <w:div w:id="1308050074">
      <w:bodyDiv w:val="1"/>
      <w:marLeft w:val="0"/>
      <w:marRight w:val="0"/>
      <w:marTop w:val="0"/>
      <w:marBottom w:val="0"/>
      <w:divBdr>
        <w:top w:val="none" w:sz="0" w:space="0" w:color="auto"/>
        <w:left w:val="none" w:sz="0" w:space="0" w:color="auto"/>
        <w:bottom w:val="none" w:sz="0" w:space="0" w:color="auto"/>
        <w:right w:val="none" w:sz="0" w:space="0" w:color="auto"/>
      </w:divBdr>
    </w:div>
    <w:div w:id="1308784134">
      <w:bodyDiv w:val="1"/>
      <w:marLeft w:val="0"/>
      <w:marRight w:val="0"/>
      <w:marTop w:val="0"/>
      <w:marBottom w:val="0"/>
      <w:divBdr>
        <w:top w:val="none" w:sz="0" w:space="0" w:color="auto"/>
        <w:left w:val="none" w:sz="0" w:space="0" w:color="auto"/>
        <w:bottom w:val="none" w:sz="0" w:space="0" w:color="auto"/>
        <w:right w:val="none" w:sz="0" w:space="0" w:color="auto"/>
      </w:divBdr>
      <w:divsChild>
        <w:div w:id="375931110">
          <w:marLeft w:val="28"/>
          <w:marRight w:val="0"/>
          <w:marTop w:val="0"/>
          <w:marBottom w:val="0"/>
          <w:divBdr>
            <w:top w:val="none" w:sz="0" w:space="0" w:color="auto"/>
            <w:left w:val="none" w:sz="0" w:space="0" w:color="auto"/>
            <w:bottom w:val="none" w:sz="0" w:space="0" w:color="auto"/>
            <w:right w:val="none" w:sz="0" w:space="0" w:color="auto"/>
          </w:divBdr>
        </w:div>
      </w:divsChild>
    </w:div>
    <w:div w:id="1312176452">
      <w:bodyDiv w:val="1"/>
      <w:marLeft w:val="0"/>
      <w:marRight w:val="0"/>
      <w:marTop w:val="0"/>
      <w:marBottom w:val="0"/>
      <w:divBdr>
        <w:top w:val="none" w:sz="0" w:space="0" w:color="auto"/>
        <w:left w:val="none" w:sz="0" w:space="0" w:color="auto"/>
        <w:bottom w:val="none" w:sz="0" w:space="0" w:color="auto"/>
        <w:right w:val="none" w:sz="0" w:space="0" w:color="auto"/>
      </w:divBdr>
    </w:div>
    <w:div w:id="1313749819">
      <w:bodyDiv w:val="1"/>
      <w:marLeft w:val="0"/>
      <w:marRight w:val="0"/>
      <w:marTop w:val="0"/>
      <w:marBottom w:val="0"/>
      <w:divBdr>
        <w:top w:val="none" w:sz="0" w:space="0" w:color="auto"/>
        <w:left w:val="none" w:sz="0" w:space="0" w:color="auto"/>
        <w:bottom w:val="none" w:sz="0" w:space="0" w:color="auto"/>
        <w:right w:val="none" w:sz="0" w:space="0" w:color="auto"/>
      </w:divBdr>
    </w:div>
    <w:div w:id="1316496402">
      <w:bodyDiv w:val="1"/>
      <w:marLeft w:val="0"/>
      <w:marRight w:val="0"/>
      <w:marTop w:val="0"/>
      <w:marBottom w:val="0"/>
      <w:divBdr>
        <w:top w:val="none" w:sz="0" w:space="0" w:color="auto"/>
        <w:left w:val="none" w:sz="0" w:space="0" w:color="auto"/>
        <w:bottom w:val="none" w:sz="0" w:space="0" w:color="auto"/>
        <w:right w:val="none" w:sz="0" w:space="0" w:color="auto"/>
      </w:divBdr>
    </w:div>
    <w:div w:id="1332873873">
      <w:bodyDiv w:val="1"/>
      <w:marLeft w:val="0"/>
      <w:marRight w:val="0"/>
      <w:marTop w:val="0"/>
      <w:marBottom w:val="0"/>
      <w:divBdr>
        <w:top w:val="none" w:sz="0" w:space="0" w:color="auto"/>
        <w:left w:val="none" w:sz="0" w:space="0" w:color="auto"/>
        <w:bottom w:val="none" w:sz="0" w:space="0" w:color="auto"/>
        <w:right w:val="none" w:sz="0" w:space="0" w:color="auto"/>
      </w:divBdr>
    </w:div>
    <w:div w:id="1335450639">
      <w:bodyDiv w:val="1"/>
      <w:marLeft w:val="0"/>
      <w:marRight w:val="0"/>
      <w:marTop w:val="0"/>
      <w:marBottom w:val="0"/>
      <w:divBdr>
        <w:top w:val="none" w:sz="0" w:space="0" w:color="auto"/>
        <w:left w:val="none" w:sz="0" w:space="0" w:color="auto"/>
        <w:bottom w:val="none" w:sz="0" w:space="0" w:color="auto"/>
        <w:right w:val="none" w:sz="0" w:space="0" w:color="auto"/>
      </w:divBdr>
      <w:divsChild>
        <w:div w:id="2032029744">
          <w:marLeft w:val="28"/>
          <w:marRight w:val="0"/>
          <w:marTop w:val="0"/>
          <w:marBottom w:val="0"/>
          <w:divBdr>
            <w:top w:val="none" w:sz="0" w:space="0" w:color="auto"/>
            <w:left w:val="none" w:sz="0" w:space="0" w:color="auto"/>
            <w:bottom w:val="none" w:sz="0" w:space="0" w:color="auto"/>
            <w:right w:val="none" w:sz="0" w:space="0" w:color="auto"/>
          </w:divBdr>
        </w:div>
      </w:divsChild>
    </w:div>
    <w:div w:id="1338995056">
      <w:bodyDiv w:val="1"/>
      <w:marLeft w:val="0"/>
      <w:marRight w:val="0"/>
      <w:marTop w:val="0"/>
      <w:marBottom w:val="0"/>
      <w:divBdr>
        <w:top w:val="none" w:sz="0" w:space="0" w:color="auto"/>
        <w:left w:val="none" w:sz="0" w:space="0" w:color="auto"/>
        <w:bottom w:val="none" w:sz="0" w:space="0" w:color="auto"/>
        <w:right w:val="none" w:sz="0" w:space="0" w:color="auto"/>
      </w:divBdr>
    </w:div>
    <w:div w:id="1350764634">
      <w:bodyDiv w:val="1"/>
      <w:marLeft w:val="0"/>
      <w:marRight w:val="0"/>
      <w:marTop w:val="0"/>
      <w:marBottom w:val="0"/>
      <w:divBdr>
        <w:top w:val="none" w:sz="0" w:space="0" w:color="auto"/>
        <w:left w:val="none" w:sz="0" w:space="0" w:color="auto"/>
        <w:bottom w:val="none" w:sz="0" w:space="0" w:color="auto"/>
        <w:right w:val="none" w:sz="0" w:space="0" w:color="auto"/>
      </w:divBdr>
    </w:div>
    <w:div w:id="1351224241">
      <w:bodyDiv w:val="1"/>
      <w:marLeft w:val="0"/>
      <w:marRight w:val="0"/>
      <w:marTop w:val="0"/>
      <w:marBottom w:val="0"/>
      <w:divBdr>
        <w:top w:val="none" w:sz="0" w:space="0" w:color="auto"/>
        <w:left w:val="none" w:sz="0" w:space="0" w:color="auto"/>
        <w:bottom w:val="none" w:sz="0" w:space="0" w:color="auto"/>
        <w:right w:val="none" w:sz="0" w:space="0" w:color="auto"/>
      </w:divBdr>
    </w:div>
    <w:div w:id="1368945440">
      <w:bodyDiv w:val="1"/>
      <w:marLeft w:val="0"/>
      <w:marRight w:val="0"/>
      <w:marTop w:val="0"/>
      <w:marBottom w:val="0"/>
      <w:divBdr>
        <w:top w:val="none" w:sz="0" w:space="0" w:color="auto"/>
        <w:left w:val="none" w:sz="0" w:space="0" w:color="auto"/>
        <w:bottom w:val="none" w:sz="0" w:space="0" w:color="auto"/>
        <w:right w:val="none" w:sz="0" w:space="0" w:color="auto"/>
      </w:divBdr>
    </w:div>
    <w:div w:id="1372338103">
      <w:bodyDiv w:val="1"/>
      <w:marLeft w:val="0"/>
      <w:marRight w:val="0"/>
      <w:marTop w:val="0"/>
      <w:marBottom w:val="0"/>
      <w:divBdr>
        <w:top w:val="none" w:sz="0" w:space="0" w:color="auto"/>
        <w:left w:val="none" w:sz="0" w:space="0" w:color="auto"/>
        <w:bottom w:val="none" w:sz="0" w:space="0" w:color="auto"/>
        <w:right w:val="none" w:sz="0" w:space="0" w:color="auto"/>
      </w:divBdr>
    </w:div>
    <w:div w:id="1400248430">
      <w:bodyDiv w:val="1"/>
      <w:marLeft w:val="0"/>
      <w:marRight w:val="0"/>
      <w:marTop w:val="0"/>
      <w:marBottom w:val="0"/>
      <w:divBdr>
        <w:top w:val="none" w:sz="0" w:space="0" w:color="auto"/>
        <w:left w:val="none" w:sz="0" w:space="0" w:color="auto"/>
        <w:bottom w:val="none" w:sz="0" w:space="0" w:color="auto"/>
        <w:right w:val="none" w:sz="0" w:space="0" w:color="auto"/>
      </w:divBdr>
    </w:div>
    <w:div w:id="1418139194">
      <w:bodyDiv w:val="1"/>
      <w:marLeft w:val="0"/>
      <w:marRight w:val="0"/>
      <w:marTop w:val="0"/>
      <w:marBottom w:val="0"/>
      <w:divBdr>
        <w:top w:val="none" w:sz="0" w:space="0" w:color="auto"/>
        <w:left w:val="none" w:sz="0" w:space="0" w:color="auto"/>
        <w:bottom w:val="none" w:sz="0" w:space="0" w:color="auto"/>
        <w:right w:val="none" w:sz="0" w:space="0" w:color="auto"/>
      </w:divBdr>
    </w:div>
    <w:div w:id="1436710240">
      <w:bodyDiv w:val="1"/>
      <w:marLeft w:val="0"/>
      <w:marRight w:val="0"/>
      <w:marTop w:val="0"/>
      <w:marBottom w:val="0"/>
      <w:divBdr>
        <w:top w:val="none" w:sz="0" w:space="0" w:color="auto"/>
        <w:left w:val="none" w:sz="0" w:space="0" w:color="auto"/>
        <w:bottom w:val="none" w:sz="0" w:space="0" w:color="auto"/>
        <w:right w:val="none" w:sz="0" w:space="0" w:color="auto"/>
      </w:divBdr>
    </w:div>
    <w:div w:id="1447386337">
      <w:bodyDiv w:val="1"/>
      <w:marLeft w:val="0"/>
      <w:marRight w:val="0"/>
      <w:marTop w:val="0"/>
      <w:marBottom w:val="0"/>
      <w:divBdr>
        <w:top w:val="none" w:sz="0" w:space="0" w:color="auto"/>
        <w:left w:val="none" w:sz="0" w:space="0" w:color="auto"/>
        <w:bottom w:val="none" w:sz="0" w:space="0" w:color="auto"/>
        <w:right w:val="none" w:sz="0" w:space="0" w:color="auto"/>
      </w:divBdr>
    </w:div>
    <w:div w:id="1451976999">
      <w:bodyDiv w:val="1"/>
      <w:marLeft w:val="0"/>
      <w:marRight w:val="0"/>
      <w:marTop w:val="0"/>
      <w:marBottom w:val="0"/>
      <w:divBdr>
        <w:top w:val="none" w:sz="0" w:space="0" w:color="auto"/>
        <w:left w:val="none" w:sz="0" w:space="0" w:color="auto"/>
        <w:bottom w:val="none" w:sz="0" w:space="0" w:color="auto"/>
        <w:right w:val="none" w:sz="0" w:space="0" w:color="auto"/>
      </w:divBdr>
    </w:div>
    <w:div w:id="1457993464">
      <w:bodyDiv w:val="1"/>
      <w:marLeft w:val="0"/>
      <w:marRight w:val="0"/>
      <w:marTop w:val="0"/>
      <w:marBottom w:val="0"/>
      <w:divBdr>
        <w:top w:val="none" w:sz="0" w:space="0" w:color="auto"/>
        <w:left w:val="none" w:sz="0" w:space="0" w:color="auto"/>
        <w:bottom w:val="none" w:sz="0" w:space="0" w:color="auto"/>
        <w:right w:val="none" w:sz="0" w:space="0" w:color="auto"/>
      </w:divBdr>
    </w:div>
    <w:div w:id="1476684241">
      <w:bodyDiv w:val="1"/>
      <w:marLeft w:val="0"/>
      <w:marRight w:val="0"/>
      <w:marTop w:val="0"/>
      <w:marBottom w:val="0"/>
      <w:divBdr>
        <w:top w:val="none" w:sz="0" w:space="0" w:color="auto"/>
        <w:left w:val="none" w:sz="0" w:space="0" w:color="auto"/>
        <w:bottom w:val="none" w:sz="0" w:space="0" w:color="auto"/>
        <w:right w:val="none" w:sz="0" w:space="0" w:color="auto"/>
      </w:divBdr>
      <w:divsChild>
        <w:div w:id="1007362003">
          <w:marLeft w:val="0"/>
          <w:marRight w:val="0"/>
          <w:marTop w:val="0"/>
          <w:marBottom w:val="0"/>
          <w:divBdr>
            <w:top w:val="none" w:sz="0" w:space="0" w:color="auto"/>
            <w:left w:val="none" w:sz="0" w:space="0" w:color="auto"/>
            <w:bottom w:val="none" w:sz="0" w:space="0" w:color="auto"/>
            <w:right w:val="none" w:sz="0" w:space="0" w:color="auto"/>
          </w:divBdr>
          <w:divsChild>
            <w:div w:id="598374176">
              <w:marLeft w:val="0"/>
              <w:marRight w:val="0"/>
              <w:marTop w:val="0"/>
              <w:marBottom w:val="0"/>
              <w:divBdr>
                <w:top w:val="none" w:sz="0" w:space="0" w:color="auto"/>
                <w:left w:val="none" w:sz="0" w:space="0" w:color="auto"/>
                <w:bottom w:val="none" w:sz="0" w:space="0" w:color="auto"/>
                <w:right w:val="none" w:sz="0" w:space="0" w:color="auto"/>
              </w:divBdr>
              <w:divsChild>
                <w:div w:id="15210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526">
          <w:marLeft w:val="0"/>
          <w:marRight w:val="0"/>
          <w:marTop w:val="0"/>
          <w:marBottom w:val="0"/>
          <w:divBdr>
            <w:top w:val="none" w:sz="0" w:space="0" w:color="auto"/>
            <w:left w:val="none" w:sz="0" w:space="0" w:color="auto"/>
            <w:bottom w:val="none" w:sz="0" w:space="0" w:color="auto"/>
            <w:right w:val="none" w:sz="0" w:space="0" w:color="auto"/>
          </w:divBdr>
          <w:divsChild>
            <w:div w:id="1031296012">
              <w:marLeft w:val="0"/>
              <w:marRight w:val="0"/>
              <w:marTop w:val="0"/>
              <w:marBottom w:val="0"/>
              <w:divBdr>
                <w:top w:val="none" w:sz="0" w:space="0" w:color="auto"/>
                <w:left w:val="none" w:sz="0" w:space="0" w:color="auto"/>
                <w:bottom w:val="none" w:sz="0" w:space="0" w:color="auto"/>
                <w:right w:val="none" w:sz="0" w:space="0" w:color="auto"/>
              </w:divBdr>
              <w:divsChild>
                <w:div w:id="887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8597">
          <w:marLeft w:val="0"/>
          <w:marRight w:val="0"/>
          <w:marTop w:val="0"/>
          <w:marBottom w:val="0"/>
          <w:divBdr>
            <w:top w:val="none" w:sz="0" w:space="0" w:color="auto"/>
            <w:left w:val="none" w:sz="0" w:space="0" w:color="auto"/>
            <w:bottom w:val="none" w:sz="0" w:space="0" w:color="auto"/>
            <w:right w:val="none" w:sz="0" w:space="0" w:color="auto"/>
          </w:divBdr>
          <w:divsChild>
            <w:div w:id="1459059233">
              <w:marLeft w:val="0"/>
              <w:marRight w:val="0"/>
              <w:marTop w:val="0"/>
              <w:marBottom w:val="0"/>
              <w:divBdr>
                <w:top w:val="none" w:sz="0" w:space="0" w:color="auto"/>
                <w:left w:val="none" w:sz="0" w:space="0" w:color="auto"/>
                <w:bottom w:val="none" w:sz="0" w:space="0" w:color="auto"/>
                <w:right w:val="none" w:sz="0" w:space="0" w:color="auto"/>
              </w:divBdr>
              <w:divsChild>
                <w:div w:id="10145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6269">
      <w:bodyDiv w:val="1"/>
      <w:marLeft w:val="0"/>
      <w:marRight w:val="0"/>
      <w:marTop w:val="0"/>
      <w:marBottom w:val="0"/>
      <w:divBdr>
        <w:top w:val="none" w:sz="0" w:space="0" w:color="auto"/>
        <w:left w:val="none" w:sz="0" w:space="0" w:color="auto"/>
        <w:bottom w:val="none" w:sz="0" w:space="0" w:color="auto"/>
        <w:right w:val="none" w:sz="0" w:space="0" w:color="auto"/>
      </w:divBdr>
    </w:div>
    <w:div w:id="1491602641">
      <w:bodyDiv w:val="1"/>
      <w:marLeft w:val="0"/>
      <w:marRight w:val="0"/>
      <w:marTop w:val="0"/>
      <w:marBottom w:val="0"/>
      <w:divBdr>
        <w:top w:val="none" w:sz="0" w:space="0" w:color="auto"/>
        <w:left w:val="none" w:sz="0" w:space="0" w:color="auto"/>
        <w:bottom w:val="none" w:sz="0" w:space="0" w:color="auto"/>
        <w:right w:val="none" w:sz="0" w:space="0" w:color="auto"/>
      </w:divBdr>
    </w:div>
    <w:div w:id="1491672650">
      <w:bodyDiv w:val="1"/>
      <w:marLeft w:val="0"/>
      <w:marRight w:val="0"/>
      <w:marTop w:val="0"/>
      <w:marBottom w:val="0"/>
      <w:divBdr>
        <w:top w:val="none" w:sz="0" w:space="0" w:color="auto"/>
        <w:left w:val="none" w:sz="0" w:space="0" w:color="auto"/>
        <w:bottom w:val="none" w:sz="0" w:space="0" w:color="auto"/>
        <w:right w:val="none" w:sz="0" w:space="0" w:color="auto"/>
      </w:divBdr>
    </w:div>
    <w:div w:id="1513257762">
      <w:bodyDiv w:val="1"/>
      <w:marLeft w:val="0"/>
      <w:marRight w:val="0"/>
      <w:marTop w:val="0"/>
      <w:marBottom w:val="0"/>
      <w:divBdr>
        <w:top w:val="none" w:sz="0" w:space="0" w:color="auto"/>
        <w:left w:val="none" w:sz="0" w:space="0" w:color="auto"/>
        <w:bottom w:val="none" w:sz="0" w:space="0" w:color="auto"/>
        <w:right w:val="none" w:sz="0" w:space="0" w:color="auto"/>
      </w:divBdr>
    </w:div>
    <w:div w:id="1514763672">
      <w:bodyDiv w:val="1"/>
      <w:marLeft w:val="0"/>
      <w:marRight w:val="0"/>
      <w:marTop w:val="0"/>
      <w:marBottom w:val="0"/>
      <w:divBdr>
        <w:top w:val="none" w:sz="0" w:space="0" w:color="auto"/>
        <w:left w:val="none" w:sz="0" w:space="0" w:color="auto"/>
        <w:bottom w:val="none" w:sz="0" w:space="0" w:color="auto"/>
        <w:right w:val="none" w:sz="0" w:space="0" w:color="auto"/>
      </w:divBdr>
      <w:divsChild>
        <w:div w:id="1398547904">
          <w:marLeft w:val="0"/>
          <w:marRight w:val="0"/>
          <w:marTop w:val="0"/>
          <w:marBottom w:val="0"/>
          <w:divBdr>
            <w:top w:val="none" w:sz="0" w:space="0" w:color="auto"/>
            <w:left w:val="none" w:sz="0" w:space="0" w:color="auto"/>
            <w:bottom w:val="none" w:sz="0" w:space="0" w:color="auto"/>
            <w:right w:val="none" w:sz="0" w:space="0" w:color="auto"/>
          </w:divBdr>
        </w:div>
      </w:divsChild>
    </w:div>
    <w:div w:id="1529372249">
      <w:bodyDiv w:val="1"/>
      <w:marLeft w:val="0"/>
      <w:marRight w:val="0"/>
      <w:marTop w:val="0"/>
      <w:marBottom w:val="0"/>
      <w:divBdr>
        <w:top w:val="none" w:sz="0" w:space="0" w:color="auto"/>
        <w:left w:val="none" w:sz="0" w:space="0" w:color="auto"/>
        <w:bottom w:val="none" w:sz="0" w:space="0" w:color="auto"/>
        <w:right w:val="none" w:sz="0" w:space="0" w:color="auto"/>
      </w:divBdr>
    </w:div>
    <w:div w:id="1531723119">
      <w:bodyDiv w:val="1"/>
      <w:marLeft w:val="0"/>
      <w:marRight w:val="0"/>
      <w:marTop w:val="0"/>
      <w:marBottom w:val="0"/>
      <w:divBdr>
        <w:top w:val="none" w:sz="0" w:space="0" w:color="auto"/>
        <w:left w:val="none" w:sz="0" w:space="0" w:color="auto"/>
        <w:bottom w:val="none" w:sz="0" w:space="0" w:color="auto"/>
        <w:right w:val="none" w:sz="0" w:space="0" w:color="auto"/>
      </w:divBdr>
    </w:div>
    <w:div w:id="1537814200">
      <w:bodyDiv w:val="1"/>
      <w:marLeft w:val="0"/>
      <w:marRight w:val="0"/>
      <w:marTop w:val="0"/>
      <w:marBottom w:val="0"/>
      <w:divBdr>
        <w:top w:val="none" w:sz="0" w:space="0" w:color="auto"/>
        <w:left w:val="none" w:sz="0" w:space="0" w:color="auto"/>
        <w:bottom w:val="none" w:sz="0" w:space="0" w:color="auto"/>
        <w:right w:val="none" w:sz="0" w:space="0" w:color="auto"/>
      </w:divBdr>
    </w:div>
    <w:div w:id="1550991309">
      <w:bodyDiv w:val="1"/>
      <w:marLeft w:val="0"/>
      <w:marRight w:val="0"/>
      <w:marTop w:val="0"/>
      <w:marBottom w:val="0"/>
      <w:divBdr>
        <w:top w:val="none" w:sz="0" w:space="0" w:color="auto"/>
        <w:left w:val="none" w:sz="0" w:space="0" w:color="auto"/>
        <w:bottom w:val="none" w:sz="0" w:space="0" w:color="auto"/>
        <w:right w:val="none" w:sz="0" w:space="0" w:color="auto"/>
      </w:divBdr>
    </w:div>
    <w:div w:id="1551380229">
      <w:bodyDiv w:val="1"/>
      <w:marLeft w:val="0"/>
      <w:marRight w:val="0"/>
      <w:marTop w:val="0"/>
      <w:marBottom w:val="0"/>
      <w:divBdr>
        <w:top w:val="none" w:sz="0" w:space="0" w:color="auto"/>
        <w:left w:val="none" w:sz="0" w:space="0" w:color="auto"/>
        <w:bottom w:val="none" w:sz="0" w:space="0" w:color="auto"/>
        <w:right w:val="none" w:sz="0" w:space="0" w:color="auto"/>
      </w:divBdr>
    </w:div>
    <w:div w:id="1566649633">
      <w:bodyDiv w:val="1"/>
      <w:marLeft w:val="0"/>
      <w:marRight w:val="0"/>
      <w:marTop w:val="0"/>
      <w:marBottom w:val="0"/>
      <w:divBdr>
        <w:top w:val="none" w:sz="0" w:space="0" w:color="auto"/>
        <w:left w:val="none" w:sz="0" w:space="0" w:color="auto"/>
        <w:bottom w:val="none" w:sz="0" w:space="0" w:color="auto"/>
        <w:right w:val="none" w:sz="0" w:space="0" w:color="auto"/>
      </w:divBdr>
    </w:div>
    <w:div w:id="1580364118">
      <w:bodyDiv w:val="1"/>
      <w:marLeft w:val="0"/>
      <w:marRight w:val="0"/>
      <w:marTop w:val="0"/>
      <w:marBottom w:val="0"/>
      <w:divBdr>
        <w:top w:val="none" w:sz="0" w:space="0" w:color="auto"/>
        <w:left w:val="none" w:sz="0" w:space="0" w:color="auto"/>
        <w:bottom w:val="none" w:sz="0" w:space="0" w:color="auto"/>
        <w:right w:val="none" w:sz="0" w:space="0" w:color="auto"/>
      </w:divBdr>
    </w:div>
    <w:div w:id="1584535197">
      <w:bodyDiv w:val="1"/>
      <w:marLeft w:val="0"/>
      <w:marRight w:val="0"/>
      <w:marTop w:val="0"/>
      <w:marBottom w:val="0"/>
      <w:divBdr>
        <w:top w:val="none" w:sz="0" w:space="0" w:color="auto"/>
        <w:left w:val="none" w:sz="0" w:space="0" w:color="auto"/>
        <w:bottom w:val="none" w:sz="0" w:space="0" w:color="auto"/>
        <w:right w:val="none" w:sz="0" w:space="0" w:color="auto"/>
      </w:divBdr>
    </w:div>
    <w:div w:id="1585261902">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595439093">
      <w:bodyDiv w:val="1"/>
      <w:marLeft w:val="0"/>
      <w:marRight w:val="0"/>
      <w:marTop w:val="0"/>
      <w:marBottom w:val="0"/>
      <w:divBdr>
        <w:top w:val="none" w:sz="0" w:space="0" w:color="auto"/>
        <w:left w:val="none" w:sz="0" w:space="0" w:color="auto"/>
        <w:bottom w:val="none" w:sz="0" w:space="0" w:color="auto"/>
        <w:right w:val="none" w:sz="0" w:space="0" w:color="auto"/>
      </w:divBdr>
    </w:div>
    <w:div w:id="1607998060">
      <w:bodyDiv w:val="1"/>
      <w:marLeft w:val="0"/>
      <w:marRight w:val="0"/>
      <w:marTop w:val="0"/>
      <w:marBottom w:val="0"/>
      <w:divBdr>
        <w:top w:val="none" w:sz="0" w:space="0" w:color="auto"/>
        <w:left w:val="none" w:sz="0" w:space="0" w:color="auto"/>
        <w:bottom w:val="none" w:sz="0" w:space="0" w:color="auto"/>
        <w:right w:val="none" w:sz="0" w:space="0" w:color="auto"/>
      </w:divBdr>
    </w:div>
    <w:div w:id="1614897551">
      <w:bodyDiv w:val="1"/>
      <w:marLeft w:val="0"/>
      <w:marRight w:val="0"/>
      <w:marTop w:val="0"/>
      <w:marBottom w:val="0"/>
      <w:divBdr>
        <w:top w:val="none" w:sz="0" w:space="0" w:color="auto"/>
        <w:left w:val="none" w:sz="0" w:space="0" w:color="auto"/>
        <w:bottom w:val="none" w:sz="0" w:space="0" w:color="auto"/>
        <w:right w:val="none" w:sz="0" w:space="0" w:color="auto"/>
      </w:divBdr>
    </w:div>
    <w:div w:id="1626230821">
      <w:bodyDiv w:val="1"/>
      <w:marLeft w:val="0"/>
      <w:marRight w:val="0"/>
      <w:marTop w:val="0"/>
      <w:marBottom w:val="0"/>
      <w:divBdr>
        <w:top w:val="none" w:sz="0" w:space="0" w:color="auto"/>
        <w:left w:val="none" w:sz="0" w:space="0" w:color="auto"/>
        <w:bottom w:val="none" w:sz="0" w:space="0" w:color="auto"/>
        <w:right w:val="none" w:sz="0" w:space="0" w:color="auto"/>
      </w:divBdr>
    </w:div>
    <w:div w:id="1626305573">
      <w:bodyDiv w:val="1"/>
      <w:marLeft w:val="0"/>
      <w:marRight w:val="0"/>
      <w:marTop w:val="0"/>
      <w:marBottom w:val="0"/>
      <w:divBdr>
        <w:top w:val="none" w:sz="0" w:space="0" w:color="auto"/>
        <w:left w:val="none" w:sz="0" w:space="0" w:color="auto"/>
        <w:bottom w:val="none" w:sz="0" w:space="0" w:color="auto"/>
        <w:right w:val="none" w:sz="0" w:space="0" w:color="auto"/>
      </w:divBdr>
    </w:div>
    <w:div w:id="1630747229">
      <w:bodyDiv w:val="1"/>
      <w:marLeft w:val="0"/>
      <w:marRight w:val="0"/>
      <w:marTop w:val="0"/>
      <w:marBottom w:val="0"/>
      <w:divBdr>
        <w:top w:val="none" w:sz="0" w:space="0" w:color="auto"/>
        <w:left w:val="none" w:sz="0" w:space="0" w:color="auto"/>
        <w:bottom w:val="none" w:sz="0" w:space="0" w:color="auto"/>
        <w:right w:val="none" w:sz="0" w:space="0" w:color="auto"/>
      </w:divBdr>
    </w:div>
    <w:div w:id="1648318838">
      <w:bodyDiv w:val="1"/>
      <w:marLeft w:val="0"/>
      <w:marRight w:val="0"/>
      <w:marTop w:val="0"/>
      <w:marBottom w:val="0"/>
      <w:divBdr>
        <w:top w:val="none" w:sz="0" w:space="0" w:color="auto"/>
        <w:left w:val="none" w:sz="0" w:space="0" w:color="auto"/>
        <w:bottom w:val="none" w:sz="0" w:space="0" w:color="auto"/>
        <w:right w:val="none" w:sz="0" w:space="0" w:color="auto"/>
      </w:divBdr>
    </w:div>
    <w:div w:id="1659073363">
      <w:bodyDiv w:val="1"/>
      <w:marLeft w:val="0"/>
      <w:marRight w:val="0"/>
      <w:marTop w:val="0"/>
      <w:marBottom w:val="0"/>
      <w:divBdr>
        <w:top w:val="none" w:sz="0" w:space="0" w:color="auto"/>
        <w:left w:val="none" w:sz="0" w:space="0" w:color="auto"/>
        <w:bottom w:val="none" w:sz="0" w:space="0" w:color="auto"/>
        <w:right w:val="none" w:sz="0" w:space="0" w:color="auto"/>
      </w:divBdr>
    </w:div>
    <w:div w:id="1671561845">
      <w:bodyDiv w:val="1"/>
      <w:marLeft w:val="0"/>
      <w:marRight w:val="0"/>
      <w:marTop w:val="0"/>
      <w:marBottom w:val="0"/>
      <w:divBdr>
        <w:top w:val="none" w:sz="0" w:space="0" w:color="auto"/>
        <w:left w:val="none" w:sz="0" w:space="0" w:color="auto"/>
        <w:bottom w:val="none" w:sz="0" w:space="0" w:color="auto"/>
        <w:right w:val="none" w:sz="0" w:space="0" w:color="auto"/>
      </w:divBdr>
    </w:div>
    <w:div w:id="1678195103">
      <w:bodyDiv w:val="1"/>
      <w:marLeft w:val="0"/>
      <w:marRight w:val="0"/>
      <w:marTop w:val="0"/>
      <w:marBottom w:val="0"/>
      <w:divBdr>
        <w:top w:val="none" w:sz="0" w:space="0" w:color="auto"/>
        <w:left w:val="none" w:sz="0" w:space="0" w:color="auto"/>
        <w:bottom w:val="none" w:sz="0" w:space="0" w:color="auto"/>
        <w:right w:val="none" w:sz="0" w:space="0" w:color="auto"/>
      </w:divBdr>
    </w:div>
    <w:div w:id="1698500543">
      <w:bodyDiv w:val="1"/>
      <w:marLeft w:val="0"/>
      <w:marRight w:val="0"/>
      <w:marTop w:val="0"/>
      <w:marBottom w:val="0"/>
      <w:divBdr>
        <w:top w:val="none" w:sz="0" w:space="0" w:color="auto"/>
        <w:left w:val="none" w:sz="0" w:space="0" w:color="auto"/>
        <w:bottom w:val="none" w:sz="0" w:space="0" w:color="auto"/>
        <w:right w:val="none" w:sz="0" w:space="0" w:color="auto"/>
      </w:divBdr>
    </w:div>
    <w:div w:id="1709911615">
      <w:bodyDiv w:val="1"/>
      <w:marLeft w:val="0"/>
      <w:marRight w:val="0"/>
      <w:marTop w:val="0"/>
      <w:marBottom w:val="0"/>
      <w:divBdr>
        <w:top w:val="none" w:sz="0" w:space="0" w:color="auto"/>
        <w:left w:val="none" w:sz="0" w:space="0" w:color="auto"/>
        <w:bottom w:val="none" w:sz="0" w:space="0" w:color="auto"/>
        <w:right w:val="none" w:sz="0" w:space="0" w:color="auto"/>
      </w:divBdr>
      <w:divsChild>
        <w:div w:id="1409495099">
          <w:marLeft w:val="28"/>
          <w:marRight w:val="0"/>
          <w:marTop w:val="0"/>
          <w:marBottom w:val="0"/>
          <w:divBdr>
            <w:top w:val="none" w:sz="0" w:space="0" w:color="auto"/>
            <w:left w:val="none" w:sz="0" w:space="0" w:color="auto"/>
            <w:bottom w:val="none" w:sz="0" w:space="0" w:color="auto"/>
            <w:right w:val="none" w:sz="0" w:space="0" w:color="auto"/>
          </w:divBdr>
        </w:div>
      </w:divsChild>
    </w:div>
    <w:div w:id="1713574386">
      <w:bodyDiv w:val="1"/>
      <w:marLeft w:val="0"/>
      <w:marRight w:val="0"/>
      <w:marTop w:val="0"/>
      <w:marBottom w:val="0"/>
      <w:divBdr>
        <w:top w:val="none" w:sz="0" w:space="0" w:color="auto"/>
        <w:left w:val="none" w:sz="0" w:space="0" w:color="auto"/>
        <w:bottom w:val="none" w:sz="0" w:space="0" w:color="auto"/>
        <w:right w:val="none" w:sz="0" w:space="0" w:color="auto"/>
      </w:divBdr>
    </w:div>
    <w:div w:id="1717663372">
      <w:bodyDiv w:val="1"/>
      <w:marLeft w:val="0"/>
      <w:marRight w:val="0"/>
      <w:marTop w:val="0"/>
      <w:marBottom w:val="0"/>
      <w:divBdr>
        <w:top w:val="none" w:sz="0" w:space="0" w:color="auto"/>
        <w:left w:val="none" w:sz="0" w:space="0" w:color="auto"/>
        <w:bottom w:val="none" w:sz="0" w:space="0" w:color="auto"/>
        <w:right w:val="none" w:sz="0" w:space="0" w:color="auto"/>
      </w:divBdr>
    </w:div>
    <w:div w:id="1719356161">
      <w:bodyDiv w:val="1"/>
      <w:marLeft w:val="0"/>
      <w:marRight w:val="0"/>
      <w:marTop w:val="0"/>
      <w:marBottom w:val="0"/>
      <w:divBdr>
        <w:top w:val="none" w:sz="0" w:space="0" w:color="auto"/>
        <w:left w:val="none" w:sz="0" w:space="0" w:color="auto"/>
        <w:bottom w:val="none" w:sz="0" w:space="0" w:color="auto"/>
        <w:right w:val="none" w:sz="0" w:space="0" w:color="auto"/>
      </w:divBdr>
    </w:div>
    <w:div w:id="1722438598">
      <w:bodyDiv w:val="1"/>
      <w:marLeft w:val="0"/>
      <w:marRight w:val="0"/>
      <w:marTop w:val="0"/>
      <w:marBottom w:val="0"/>
      <w:divBdr>
        <w:top w:val="none" w:sz="0" w:space="0" w:color="auto"/>
        <w:left w:val="none" w:sz="0" w:space="0" w:color="auto"/>
        <w:bottom w:val="none" w:sz="0" w:space="0" w:color="auto"/>
        <w:right w:val="none" w:sz="0" w:space="0" w:color="auto"/>
      </w:divBdr>
    </w:div>
    <w:div w:id="1739936988">
      <w:bodyDiv w:val="1"/>
      <w:marLeft w:val="0"/>
      <w:marRight w:val="0"/>
      <w:marTop w:val="0"/>
      <w:marBottom w:val="0"/>
      <w:divBdr>
        <w:top w:val="none" w:sz="0" w:space="0" w:color="auto"/>
        <w:left w:val="none" w:sz="0" w:space="0" w:color="auto"/>
        <w:bottom w:val="none" w:sz="0" w:space="0" w:color="auto"/>
        <w:right w:val="none" w:sz="0" w:space="0" w:color="auto"/>
      </w:divBdr>
    </w:div>
    <w:div w:id="1743600344">
      <w:bodyDiv w:val="1"/>
      <w:marLeft w:val="0"/>
      <w:marRight w:val="0"/>
      <w:marTop w:val="0"/>
      <w:marBottom w:val="0"/>
      <w:divBdr>
        <w:top w:val="none" w:sz="0" w:space="0" w:color="auto"/>
        <w:left w:val="none" w:sz="0" w:space="0" w:color="auto"/>
        <w:bottom w:val="none" w:sz="0" w:space="0" w:color="auto"/>
        <w:right w:val="none" w:sz="0" w:space="0" w:color="auto"/>
      </w:divBdr>
    </w:div>
    <w:div w:id="1752854242">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109988">
      <w:bodyDiv w:val="1"/>
      <w:marLeft w:val="0"/>
      <w:marRight w:val="0"/>
      <w:marTop w:val="0"/>
      <w:marBottom w:val="0"/>
      <w:divBdr>
        <w:top w:val="none" w:sz="0" w:space="0" w:color="auto"/>
        <w:left w:val="none" w:sz="0" w:space="0" w:color="auto"/>
        <w:bottom w:val="none" w:sz="0" w:space="0" w:color="auto"/>
        <w:right w:val="none" w:sz="0" w:space="0" w:color="auto"/>
      </w:divBdr>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785268256">
      <w:bodyDiv w:val="1"/>
      <w:marLeft w:val="0"/>
      <w:marRight w:val="0"/>
      <w:marTop w:val="0"/>
      <w:marBottom w:val="0"/>
      <w:divBdr>
        <w:top w:val="none" w:sz="0" w:space="0" w:color="auto"/>
        <w:left w:val="none" w:sz="0" w:space="0" w:color="auto"/>
        <w:bottom w:val="none" w:sz="0" w:space="0" w:color="auto"/>
        <w:right w:val="none" w:sz="0" w:space="0" w:color="auto"/>
      </w:divBdr>
    </w:div>
    <w:div w:id="1787196856">
      <w:bodyDiv w:val="1"/>
      <w:marLeft w:val="0"/>
      <w:marRight w:val="0"/>
      <w:marTop w:val="0"/>
      <w:marBottom w:val="0"/>
      <w:divBdr>
        <w:top w:val="none" w:sz="0" w:space="0" w:color="auto"/>
        <w:left w:val="none" w:sz="0" w:space="0" w:color="auto"/>
        <w:bottom w:val="none" w:sz="0" w:space="0" w:color="auto"/>
        <w:right w:val="none" w:sz="0" w:space="0" w:color="auto"/>
      </w:divBdr>
    </w:div>
    <w:div w:id="1821077291">
      <w:bodyDiv w:val="1"/>
      <w:marLeft w:val="0"/>
      <w:marRight w:val="0"/>
      <w:marTop w:val="0"/>
      <w:marBottom w:val="0"/>
      <w:divBdr>
        <w:top w:val="none" w:sz="0" w:space="0" w:color="auto"/>
        <w:left w:val="none" w:sz="0" w:space="0" w:color="auto"/>
        <w:bottom w:val="none" w:sz="0" w:space="0" w:color="auto"/>
        <w:right w:val="none" w:sz="0" w:space="0" w:color="auto"/>
      </w:divBdr>
    </w:div>
    <w:div w:id="1828352702">
      <w:bodyDiv w:val="1"/>
      <w:marLeft w:val="0"/>
      <w:marRight w:val="0"/>
      <w:marTop w:val="0"/>
      <w:marBottom w:val="0"/>
      <w:divBdr>
        <w:top w:val="none" w:sz="0" w:space="0" w:color="auto"/>
        <w:left w:val="none" w:sz="0" w:space="0" w:color="auto"/>
        <w:bottom w:val="none" w:sz="0" w:space="0" w:color="auto"/>
        <w:right w:val="none" w:sz="0" w:space="0" w:color="auto"/>
      </w:divBdr>
    </w:div>
    <w:div w:id="1868257456">
      <w:bodyDiv w:val="1"/>
      <w:marLeft w:val="0"/>
      <w:marRight w:val="0"/>
      <w:marTop w:val="0"/>
      <w:marBottom w:val="0"/>
      <w:divBdr>
        <w:top w:val="none" w:sz="0" w:space="0" w:color="auto"/>
        <w:left w:val="none" w:sz="0" w:space="0" w:color="auto"/>
        <w:bottom w:val="none" w:sz="0" w:space="0" w:color="auto"/>
        <w:right w:val="none" w:sz="0" w:space="0" w:color="auto"/>
      </w:divBdr>
    </w:div>
    <w:div w:id="1871646760">
      <w:bodyDiv w:val="1"/>
      <w:marLeft w:val="0"/>
      <w:marRight w:val="0"/>
      <w:marTop w:val="0"/>
      <w:marBottom w:val="0"/>
      <w:divBdr>
        <w:top w:val="none" w:sz="0" w:space="0" w:color="auto"/>
        <w:left w:val="none" w:sz="0" w:space="0" w:color="auto"/>
        <w:bottom w:val="none" w:sz="0" w:space="0" w:color="auto"/>
        <w:right w:val="none" w:sz="0" w:space="0" w:color="auto"/>
      </w:divBdr>
    </w:div>
    <w:div w:id="1876502222">
      <w:bodyDiv w:val="1"/>
      <w:marLeft w:val="0"/>
      <w:marRight w:val="0"/>
      <w:marTop w:val="0"/>
      <w:marBottom w:val="0"/>
      <w:divBdr>
        <w:top w:val="none" w:sz="0" w:space="0" w:color="auto"/>
        <w:left w:val="none" w:sz="0" w:space="0" w:color="auto"/>
        <w:bottom w:val="none" w:sz="0" w:space="0" w:color="auto"/>
        <w:right w:val="none" w:sz="0" w:space="0" w:color="auto"/>
      </w:divBdr>
    </w:div>
    <w:div w:id="1884442098">
      <w:bodyDiv w:val="1"/>
      <w:marLeft w:val="0"/>
      <w:marRight w:val="0"/>
      <w:marTop w:val="0"/>
      <w:marBottom w:val="0"/>
      <w:divBdr>
        <w:top w:val="none" w:sz="0" w:space="0" w:color="auto"/>
        <w:left w:val="none" w:sz="0" w:space="0" w:color="auto"/>
        <w:bottom w:val="none" w:sz="0" w:space="0" w:color="auto"/>
        <w:right w:val="none" w:sz="0" w:space="0" w:color="auto"/>
      </w:divBdr>
    </w:div>
    <w:div w:id="1890989682">
      <w:bodyDiv w:val="1"/>
      <w:marLeft w:val="0"/>
      <w:marRight w:val="0"/>
      <w:marTop w:val="0"/>
      <w:marBottom w:val="0"/>
      <w:divBdr>
        <w:top w:val="none" w:sz="0" w:space="0" w:color="auto"/>
        <w:left w:val="none" w:sz="0" w:space="0" w:color="auto"/>
        <w:bottom w:val="none" w:sz="0" w:space="0" w:color="auto"/>
        <w:right w:val="none" w:sz="0" w:space="0" w:color="auto"/>
      </w:divBdr>
    </w:div>
    <w:div w:id="1896887668">
      <w:bodyDiv w:val="1"/>
      <w:marLeft w:val="0"/>
      <w:marRight w:val="0"/>
      <w:marTop w:val="0"/>
      <w:marBottom w:val="0"/>
      <w:divBdr>
        <w:top w:val="none" w:sz="0" w:space="0" w:color="auto"/>
        <w:left w:val="none" w:sz="0" w:space="0" w:color="auto"/>
        <w:bottom w:val="none" w:sz="0" w:space="0" w:color="auto"/>
        <w:right w:val="none" w:sz="0" w:space="0" w:color="auto"/>
      </w:divBdr>
    </w:div>
    <w:div w:id="1929000474">
      <w:bodyDiv w:val="1"/>
      <w:marLeft w:val="0"/>
      <w:marRight w:val="0"/>
      <w:marTop w:val="0"/>
      <w:marBottom w:val="0"/>
      <w:divBdr>
        <w:top w:val="none" w:sz="0" w:space="0" w:color="auto"/>
        <w:left w:val="none" w:sz="0" w:space="0" w:color="auto"/>
        <w:bottom w:val="none" w:sz="0" w:space="0" w:color="auto"/>
        <w:right w:val="none" w:sz="0" w:space="0" w:color="auto"/>
      </w:divBdr>
    </w:div>
    <w:div w:id="1930656528">
      <w:bodyDiv w:val="1"/>
      <w:marLeft w:val="0"/>
      <w:marRight w:val="0"/>
      <w:marTop w:val="0"/>
      <w:marBottom w:val="0"/>
      <w:divBdr>
        <w:top w:val="none" w:sz="0" w:space="0" w:color="auto"/>
        <w:left w:val="none" w:sz="0" w:space="0" w:color="auto"/>
        <w:bottom w:val="none" w:sz="0" w:space="0" w:color="auto"/>
        <w:right w:val="none" w:sz="0" w:space="0" w:color="auto"/>
      </w:divBdr>
    </w:div>
    <w:div w:id="1935553144">
      <w:bodyDiv w:val="1"/>
      <w:marLeft w:val="0"/>
      <w:marRight w:val="0"/>
      <w:marTop w:val="0"/>
      <w:marBottom w:val="0"/>
      <w:divBdr>
        <w:top w:val="none" w:sz="0" w:space="0" w:color="auto"/>
        <w:left w:val="none" w:sz="0" w:space="0" w:color="auto"/>
        <w:bottom w:val="none" w:sz="0" w:space="0" w:color="auto"/>
        <w:right w:val="none" w:sz="0" w:space="0" w:color="auto"/>
      </w:divBdr>
    </w:div>
    <w:div w:id="1937251932">
      <w:bodyDiv w:val="1"/>
      <w:marLeft w:val="0"/>
      <w:marRight w:val="0"/>
      <w:marTop w:val="0"/>
      <w:marBottom w:val="0"/>
      <w:divBdr>
        <w:top w:val="none" w:sz="0" w:space="0" w:color="auto"/>
        <w:left w:val="none" w:sz="0" w:space="0" w:color="auto"/>
        <w:bottom w:val="none" w:sz="0" w:space="0" w:color="auto"/>
        <w:right w:val="none" w:sz="0" w:space="0" w:color="auto"/>
      </w:divBdr>
    </w:div>
    <w:div w:id="1956905151">
      <w:bodyDiv w:val="1"/>
      <w:marLeft w:val="0"/>
      <w:marRight w:val="0"/>
      <w:marTop w:val="0"/>
      <w:marBottom w:val="0"/>
      <w:divBdr>
        <w:top w:val="none" w:sz="0" w:space="0" w:color="auto"/>
        <w:left w:val="none" w:sz="0" w:space="0" w:color="auto"/>
        <w:bottom w:val="none" w:sz="0" w:space="0" w:color="auto"/>
        <w:right w:val="none" w:sz="0" w:space="0" w:color="auto"/>
      </w:divBdr>
    </w:div>
    <w:div w:id="1962496031">
      <w:bodyDiv w:val="1"/>
      <w:marLeft w:val="0"/>
      <w:marRight w:val="0"/>
      <w:marTop w:val="0"/>
      <w:marBottom w:val="0"/>
      <w:divBdr>
        <w:top w:val="none" w:sz="0" w:space="0" w:color="auto"/>
        <w:left w:val="none" w:sz="0" w:space="0" w:color="auto"/>
        <w:bottom w:val="none" w:sz="0" w:space="0" w:color="auto"/>
        <w:right w:val="none" w:sz="0" w:space="0" w:color="auto"/>
      </w:divBdr>
    </w:div>
    <w:div w:id="1971785494">
      <w:bodyDiv w:val="1"/>
      <w:marLeft w:val="0"/>
      <w:marRight w:val="0"/>
      <w:marTop w:val="0"/>
      <w:marBottom w:val="0"/>
      <w:divBdr>
        <w:top w:val="none" w:sz="0" w:space="0" w:color="auto"/>
        <w:left w:val="none" w:sz="0" w:space="0" w:color="auto"/>
        <w:bottom w:val="none" w:sz="0" w:space="0" w:color="auto"/>
        <w:right w:val="none" w:sz="0" w:space="0" w:color="auto"/>
      </w:divBdr>
    </w:div>
    <w:div w:id="1978493380">
      <w:bodyDiv w:val="1"/>
      <w:marLeft w:val="0"/>
      <w:marRight w:val="0"/>
      <w:marTop w:val="0"/>
      <w:marBottom w:val="0"/>
      <w:divBdr>
        <w:top w:val="none" w:sz="0" w:space="0" w:color="auto"/>
        <w:left w:val="none" w:sz="0" w:space="0" w:color="auto"/>
        <w:bottom w:val="none" w:sz="0" w:space="0" w:color="auto"/>
        <w:right w:val="none" w:sz="0" w:space="0" w:color="auto"/>
      </w:divBdr>
    </w:div>
    <w:div w:id="1980914946">
      <w:bodyDiv w:val="1"/>
      <w:marLeft w:val="0"/>
      <w:marRight w:val="0"/>
      <w:marTop w:val="0"/>
      <w:marBottom w:val="0"/>
      <w:divBdr>
        <w:top w:val="none" w:sz="0" w:space="0" w:color="auto"/>
        <w:left w:val="none" w:sz="0" w:space="0" w:color="auto"/>
        <w:bottom w:val="none" w:sz="0" w:space="0" w:color="auto"/>
        <w:right w:val="none" w:sz="0" w:space="0" w:color="auto"/>
      </w:divBdr>
    </w:div>
    <w:div w:id="1997801939">
      <w:bodyDiv w:val="1"/>
      <w:marLeft w:val="0"/>
      <w:marRight w:val="0"/>
      <w:marTop w:val="0"/>
      <w:marBottom w:val="0"/>
      <w:divBdr>
        <w:top w:val="none" w:sz="0" w:space="0" w:color="auto"/>
        <w:left w:val="none" w:sz="0" w:space="0" w:color="auto"/>
        <w:bottom w:val="none" w:sz="0" w:space="0" w:color="auto"/>
        <w:right w:val="none" w:sz="0" w:space="0" w:color="auto"/>
      </w:divBdr>
    </w:div>
    <w:div w:id="2003853474">
      <w:bodyDiv w:val="1"/>
      <w:marLeft w:val="0"/>
      <w:marRight w:val="0"/>
      <w:marTop w:val="0"/>
      <w:marBottom w:val="0"/>
      <w:divBdr>
        <w:top w:val="none" w:sz="0" w:space="0" w:color="auto"/>
        <w:left w:val="none" w:sz="0" w:space="0" w:color="auto"/>
        <w:bottom w:val="none" w:sz="0" w:space="0" w:color="auto"/>
        <w:right w:val="none" w:sz="0" w:space="0" w:color="auto"/>
      </w:divBdr>
    </w:div>
    <w:div w:id="2023629156">
      <w:bodyDiv w:val="1"/>
      <w:marLeft w:val="0"/>
      <w:marRight w:val="0"/>
      <w:marTop w:val="0"/>
      <w:marBottom w:val="0"/>
      <w:divBdr>
        <w:top w:val="none" w:sz="0" w:space="0" w:color="auto"/>
        <w:left w:val="none" w:sz="0" w:space="0" w:color="auto"/>
        <w:bottom w:val="none" w:sz="0" w:space="0" w:color="auto"/>
        <w:right w:val="none" w:sz="0" w:space="0" w:color="auto"/>
      </w:divBdr>
    </w:div>
    <w:div w:id="2025282567">
      <w:bodyDiv w:val="1"/>
      <w:marLeft w:val="0"/>
      <w:marRight w:val="0"/>
      <w:marTop w:val="0"/>
      <w:marBottom w:val="0"/>
      <w:divBdr>
        <w:top w:val="none" w:sz="0" w:space="0" w:color="auto"/>
        <w:left w:val="none" w:sz="0" w:space="0" w:color="auto"/>
        <w:bottom w:val="none" w:sz="0" w:space="0" w:color="auto"/>
        <w:right w:val="none" w:sz="0" w:space="0" w:color="auto"/>
      </w:divBdr>
    </w:div>
    <w:div w:id="2029016647">
      <w:bodyDiv w:val="1"/>
      <w:marLeft w:val="0"/>
      <w:marRight w:val="0"/>
      <w:marTop w:val="0"/>
      <w:marBottom w:val="0"/>
      <w:divBdr>
        <w:top w:val="none" w:sz="0" w:space="0" w:color="auto"/>
        <w:left w:val="none" w:sz="0" w:space="0" w:color="auto"/>
        <w:bottom w:val="none" w:sz="0" w:space="0" w:color="auto"/>
        <w:right w:val="none" w:sz="0" w:space="0" w:color="auto"/>
      </w:divBdr>
    </w:div>
    <w:div w:id="2032337043">
      <w:bodyDiv w:val="1"/>
      <w:marLeft w:val="0"/>
      <w:marRight w:val="0"/>
      <w:marTop w:val="0"/>
      <w:marBottom w:val="0"/>
      <w:divBdr>
        <w:top w:val="none" w:sz="0" w:space="0" w:color="auto"/>
        <w:left w:val="none" w:sz="0" w:space="0" w:color="auto"/>
        <w:bottom w:val="none" w:sz="0" w:space="0" w:color="auto"/>
        <w:right w:val="none" w:sz="0" w:space="0" w:color="auto"/>
      </w:divBdr>
    </w:div>
    <w:div w:id="2038578704">
      <w:bodyDiv w:val="1"/>
      <w:marLeft w:val="0"/>
      <w:marRight w:val="0"/>
      <w:marTop w:val="0"/>
      <w:marBottom w:val="0"/>
      <w:divBdr>
        <w:top w:val="none" w:sz="0" w:space="0" w:color="auto"/>
        <w:left w:val="none" w:sz="0" w:space="0" w:color="auto"/>
        <w:bottom w:val="none" w:sz="0" w:space="0" w:color="auto"/>
        <w:right w:val="none" w:sz="0" w:space="0" w:color="auto"/>
      </w:divBdr>
    </w:div>
    <w:div w:id="2055422724">
      <w:bodyDiv w:val="1"/>
      <w:marLeft w:val="0"/>
      <w:marRight w:val="0"/>
      <w:marTop w:val="0"/>
      <w:marBottom w:val="0"/>
      <w:divBdr>
        <w:top w:val="none" w:sz="0" w:space="0" w:color="auto"/>
        <w:left w:val="none" w:sz="0" w:space="0" w:color="auto"/>
        <w:bottom w:val="none" w:sz="0" w:space="0" w:color="auto"/>
        <w:right w:val="none" w:sz="0" w:space="0" w:color="auto"/>
      </w:divBdr>
    </w:div>
    <w:div w:id="2056855817">
      <w:bodyDiv w:val="1"/>
      <w:marLeft w:val="0"/>
      <w:marRight w:val="0"/>
      <w:marTop w:val="0"/>
      <w:marBottom w:val="0"/>
      <w:divBdr>
        <w:top w:val="none" w:sz="0" w:space="0" w:color="auto"/>
        <w:left w:val="none" w:sz="0" w:space="0" w:color="auto"/>
        <w:bottom w:val="none" w:sz="0" w:space="0" w:color="auto"/>
        <w:right w:val="none" w:sz="0" w:space="0" w:color="auto"/>
      </w:divBdr>
    </w:div>
    <w:div w:id="2059278573">
      <w:bodyDiv w:val="1"/>
      <w:marLeft w:val="0"/>
      <w:marRight w:val="0"/>
      <w:marTop w:val="0"/>
      <w:marBottom w:val="0"/>
      <w:divBdr>
        <w:top w:val="none" w:sz="0" w:space="0" w:color="auto"/>
        <w:left w:val="none" w:sz="0" w:space="0" w:color="auto"/>
        <w:bottom w:val="none" w:sz="0" w:space="0" w:color="auto"/>
        <w:right w:val="none" w:sz="0" w:space="0" w:color="auto"/>
      </w:divBdr>
    </w:div>
    <w:div w:id="2066753699">
      <w:bodyDiv w:val="1"/>
      <w:marLeft w:val="0"/>
      <w:marRight w:val="0"/>
      <w:marTop w:val="0"/>
      <w:marBottom w:val="0"/>
      <w:divBdr>
        <w:top w:val="none" w:sz="0" w:space="0" w:color="auto"/>
        <w:left w:val="none" w:sz="0" w:space="0" w:color="auto"/>
        <w:bottom w:val="none" w:sz="0" w:space="0" w:color="auto"/>
        <w:right w:val="none" w:sz="0" w:space="0" w:color="auto"/>
      </w:divBdr>
    </w:div>
    <w:div w:id="2069919242">
      <w:bodyDiv w:val="1"/>
      <w:marLeft w:val="0"/>
      <w:marRight w:val="0"/>
      <w:marTop w:val="0"/>
      <w:marBottom w:val="0"/>
      <w:divBdr>
        <w:top w:val="none" w:sz="0" w:space="0" w:color="auto"/>
        <w:left w:val="none" w:sz="0" w:space="0" w:color="auto"/>
        <w:bottom w:val="none" w:sz="0" w:space="0" w:color="auto"/>
        <w:right w:val="none" w:sz="0" w:space="0" w:color="auto"/>
      </w:divBdr>
    </w:div>
    <w:div w:id="2071229016">
      <w:bodyDiv w:val="1"/>
      <w:marLeft w:val="0"/>
      <w:marRight w:val="0"/>
      <w:marTop w:val="0"/>
      <w:marBottom w:val="0"/>
      <w:divBdr>
        <w:top w:val="none" w:sz="0" w:space="0" w:color="auto"/>
        <w:left w:val="none" w:sz="0" w:space="0" w:color="auto"/>
        <w:bottom w:val="none" w:sz="0" w:space="0" w:color="auto"/>
        <w:right w:val="none" w:sz="0" w:space="0" w:color="auto"/>
      </w:divBdr>
    </w:div>
    <w:div w:id="2072653744">
      <w:bodyDiv w:val="1"/>
      <w:marLeft w:val="0"/>
      <w:marRight w:val="0"/>
      <w:marTop w:val="0"/>
      <w:marBottom w:val="0"/>
      <w:divBdr>
        <w:top w:val="none" w:sz="0" w:space="0" w:color="auto"/>
        <w:left w:val="none" w:sz="0" w:space="0" w:color="auto"/>
        <w:bottom w:val="none" w:sz="0" w:space="0" w:color="auto"/>
        <w:right w:val="none" w:sz="0" w:space="0" w:color="auto"/>
      </w:divBdr>
    </w:div>
    <w:div w:id="2078090660">
      <w:bodyDiv w:val="1"/>
      <w:marLeft w:val="0"/>
      <w:marRight w:val="0"/>
      <w:marTop w:val="0"/>
      <w:marBottom w:val="0"/>
      <w:divBdr>
        <w:top w:val="none" w:sz="0" w:space="0" w:color="auto"/>
        <w:left w:val="none" w:sz="0" w:space="0" w:color="auto"/>
        <w:bottom w:val="none" w:sz="0" w:space="0" w:color="auto"/>
        <w:right w:val="none" w:sz="0" w:space="0" w:color="auto"/>
      </w:divBdr>
    </w:div>
    <w:div w:id="2084182973">
      <w:bodyDiv w:val="1"/>
      <w:marLeft w:val="0"/>
      <w:marRight w:val="0"/>
      <w:marTop w:val="0"/>
      <w:marBottom w:val="0"/>
      <w:divBdr>
        <w:top w:val="none" w:sz="0" w:space="0" w:color="auto"/>
        <w:left w:val="none" w:sz="0" w:space="0" w:color="auto"/>
        <w:bottom w:val="none" w:sz="0" w:space="0" w:color="auto"/>
        <w:right w:val="none" w:sz="0" w:space="0" w:color="auto"/>
      </w:divBdr>
    </w:div>
    <w:div w:id="2088265816">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13554140">
      <w:bodyDiv w:val="1"/>
      <w:marLeft w:val="0"/>
      <w:marRight w:val="0"/>
      <w:marTop w:val="0"/>
      <w:marBottom w:val="0"/>
      <w:divBdr>
        <w:top w:val="none" w:sz="0" w:space="0" w:color="auto"/>
        <w:left w:val="none" w:sz="0" w:space="0" w:color="auto"/>
        <w:bottom w:val="none" w:sz="0" w:space="0" w:color="auto"/>
        <w:right w:val="none" w:sz="0" w:space="0" w:color="auto"/>
      </w:divBdr>
    </w:div>
    <w:div w:id="2125883178">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 w:id="2133284943">
      <w:bodyDiv w:val="1"/>
      <w:marLeft w:val="0"/>
      <w:marRight w:val="0"/>
      <w:marTop w:val="0"/>
      <w:marBottom w:val="0"/>
      <w:divBdr>
        <w:top w:val="none" w:sz="0" w:space="0" w:color="auto"/>
        <w:left w:val="none" w:sz="0" w:space="0" w:color="auto"/>
        <w:bottom w:val="none" w:sz="0" w:space="0" w:color="auto"/>
        <w:right w:val="none" w:sz="0" w:space="0" w:color="auto"/>
      </w:divBdr>
    </w:div>
    <w:div w:id="214480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ldring@laleadership.org" TargetMode="External"/><Relationship Id="rId13" Type="http://schemas.openxmlformats.org/officeDocument/2006/relationships/hyperlink" Target="http://www.albert.io"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ert.i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e.ca.gov/fg/a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B38A-ECFC-4F05-8664-8A2C2128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122</Pages>
  <Words>36562</Words>
  <Characters>208404</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244478</CharactersWithSpaces>
  <SharedDoc>false</SharedDoc>
  <HLinks>
    <vt:vector size="396" baseType="variant">
      <vt:variant>
        <vt:i4>3670125</vt:i4>
      </vt:variant>
      <vt:variant>
        <vt:i4>362</vt:i4>
      </vt:variant>
      <vt:variant>
        <vt:i4>0</vt:i4>
      </vt:variant>
      <vt:variant>
        <vt:i4>5</vt:i4>
      </vt:variant>
      <vt:variant>
        <vt:lpwstr/>
      </vt:variant>
      <vt:variant>
        <vt:lpwstr>Check3</vt:lpwstr>
      </vt:variant>
      <vt:variant>
        <vt:i4>3670125</vt:i4>
      </vt:variant>
      <vt:variant>
        <vt:i4>359</vt:i4>
      </vt:variant>
      <vt:variant>
        <vt:i4>0</vt:i4>
      </vt:variant>
      <vt:variant>
        <vt:i4>5</vt:i4>
      </vt:variant>
      <vt:variant>
        <vt:lpwstr/>
      </vt:variant>
      <vt:variant>
        <vt:lpwstr>Check3</vt:lpwstr>
      </vt:variant>
      <vt:variant>
        <vt:i4>1048595</vt:i4>
      </vt:variant>
      <vt:variant>
        <vt:i4>356</vt:i4>
      </vt:variant>
      <vt:variant>
        <vt:i4>0</vt:i4>
      </vt:variant>
      <vt:variant>
        <vt:i4>5</vt:i4>
      </vt:variant>
      <vt:variant>
        <vt:lpwstr/>
      </vt:variant>
      <vt:variant>
        <vt:lpwstr>Instructions_GAS_StateLocalPriorities</vt:lpwstr>
      </vt:variant>
      <vt:variant>
        <vt:i4>2949145</vt:i4>
      </vt:variant>
      <vt:variant>
        <vt:i4>353</vt:i4>
      </vt:variant>
      <vt:variant>
        <vt:i4>0</vt:i4>
      </vt:variant>
      <vt:variant>
        <vt:i4>5</vt:i4>
      </vt:variant>
      <vt:variant>
        <vt:lpwstr/>
      </vt:variant>
      <vt:variant>
        <vt:lpwstr>DOC_PercentageIncreaseImprove</vt:lpwstr>
      </vt:variant>
      <vt:variant>
        <vt:i4>4915300</vt:i4>
      </vt:variant>
      <vt:variant>
        <vt:i4>350</vt:i4>
      </vt:variant>
      <vt:variant>
        <vt:i4>0</vt:i4>
      </vt:variant>
      <vt:variant>
        <vt:i4>5</vt:i4>
      </vt:variant>
      <vt:variant>
        <vt:lpwstr/>
      </vt:variant>
      <vt:variant>
        <vt:lpwstr>DOC_EstSCFunds</vt:lpwstr>
      </vt:variant>
      <vt:variant>
        <vt:i4>3080195</vt:i4>
      </vt:variant>
      <vt:variant>
        <vt:i4>347</vt:i4>
      </vt:variant>
      <vt:variant>
        <vt:i4>0</vt:i4>
      </vt:variant>
      <vt:variant>
        <vt:i4>5</vt:i4>
      </vt:variant>
      <vt:variant>
        <vt:lpwstr/>
      </vt:variant>
      <vt:variant>
        <vt:lpwstr>DOC_DemonstrationIncreaseImprove</vt:lpwstr>
      </vt:variant>
      <vt:variant>
        <vt:i4>0</vt:i4>
      </vt:variant>
      <vt:variant>
        <vt:i4>344</vt:i4>
      </vt:variant>
      <vt:variant>
        <vt:i4>0</vt:i4>
      </vt:variant>
      <vt:variant>
        <vt:i4>5</vt:i4>
      </vt:variant>
      <vt:variant>
        <vt:lpwstr/>
      </vt:variant>
      <vt:variant>
        <vt:lpwstr>DOC_PAS_BudgetedExpenditures</vt:lpwstr>
      </vt:variant>
      <vt:variant>
        <vt:i4>6750333</vt:i4>
      </vt:variant>
      <vt:variant>
        <vt:i4>341</vt:i4>
      </vt:variant>
      <vt:variant>
        <vt:i4>0</vt:i4>
      </vt:variant>
      <vt:variant>
        <vt:i4>5</vt:i4>
      </vt:variant>
      <vt:variant>
        <vt:lpwstr/>
      </vt:variant>
      <vt:variant>
        <vt:lpwstr>DOC_PAS_ActionsServices</vt:lpwstr>
      </vt:variant>
      <vt:variant>
        <vt:i4>3211274</vt:i4>
      </vt:variant>
      <vt:variant>
        <vt:i4>338</vt:i4>
      </vt:variant>
      <vt:variant>
        <vt:i4>0</vt:i4>
      </vt:variant>
      <vt:variant>
        <vt:i4>5</vt:i4>
      </vt:variant>
      <vt:variant>
        <vt:lpwstr/>
      </vt:variant>
      <vt:variant>
        <vt:lpwstr>DOC_PAS_IIS_Locations</vt:lpwstr>
      </vt:variant>
      <vt:variant>
        <vt:i4>2490391</vt:i4>
      </vt:variant>
      <vt:variant>
        <vt:i4>335</vt:i4>
      </vt:variant>
      <vt:variant>
        <vt:i4>0</vt:i4>
      </vt:variant>
      <vt:variant>
        <vt:i4>5</vt:i4>
      </vt:variant>
      <vt:variant>
        <vt:lpwstr/>
      </vt:variant>
      <vt:variant>
        <vt:lpwstr>DOC_PAS_IIS_ScopeServices</vt:lpwstr>
      </vt:variant>
      <vt:variant>
        <vt:i4>327719</vt:i4>
      </vt:variant>
      <vt:variant>
        <vt:i4>332</vt:i4>
      </vt:variant>
      <vt:variant>
        <vt:i4>0</vt:i4>
      </vt:variant>
      <vt:variant>
        <vt:i4>5</vt:i4>
      </vt:variant>
      <vt:variant>
        <vt:lpwstr/>
      </vt:variant>
      <vt:variant>
        <vt:lpwstr>Instructions_DemIncreasedImproved</vt:lpwstr>
      </vt:variant>
      <vt:variant>
        <vt:i4>4063233</vt:i4>
      </vt:variant>
      <vt:variant>
        <vt:i4>329</vt:i4>
      </vt:variant>
      <vt:variant>
        <vt:i4>0</vt:i4>
      </vt:variant>
      <vt:variant>
        <vt:i4>5</vt:i4>
      </vt:variant>
      <vt:variant>
        <vt:lpwstr/>
      </vt:variant>
      <vt:variant>
        <vt:lpwstr>Doc_PAS_IIS_StutobeServed</vt:lpwstr>
      </vt:variant>
      <vt:variant>
        <vt:i4>458768</vt:i4>
      </vt:variant>
      <vt:variant>
        <vt:i4>326</vt:i4>
      </vt:variant>
      <vt:variant>
        <vt:i4>0</vt:i4>
      </vt:variant>
      <vt:variant>
        <vt:i4>5</vt:i4>
      </vt:variant>
      <vt:variant>
        <vt:lpwstr/>
      </vt:variant>
      <vt:variant>
        <vt:lpwstr>DOC_PAS_Locations</vt:lpwstr>
      </vt:variant>
      <vt:variant>
        <vt:i4>8257633</vt:i4>
      </vt:variant>
      <vt:variant>
        <vt:i4>323</vt:i4>
      </vt:variant>
      <vt:variant>
        <vt:i4>0</vt:i4>
      </vt:variant>
      <vt:variant>
        <vt:i4>5</vt:i4>
      </vt:variant>
      <vt:variant>
        <vt:lpwstr/>
      </vt:variant>
      <vt:variant>
        <vt:lpwstr>DOC_PAS_StudentsToBeServed</vt:lpwstr>
      </vt:variant>
      <vt:variant>
        <vt:i4>5308535</vt:i4>
      </vt:variant>
      <vt:variant>
        <vt:i4>320</vt:i4>
      </vt:variant>
      <vt:variant>
        <vt:i4>0</vt:i4>
      </vt:variant>
      <vt:variant>
        <vt:i4>5</vt:i4>
      </vt:variant>
      <vt:variant>
        <vt:lpwstr/>
      </vt:variant>
      <vt:variant>
        <vt:lpwstr>DOC_PAS</vt:lpwstr>
      </vt:variant>
      <vt:variant>
        <vt:i4>6815817</vt:i4>
      </vt:variant>
      <vt:variant>
        <vt:i4>317</vt:i4>
      </vt:variant>
      <vt:variant>
        <vt:i4>0</vt:i4>
      </vt:variant>
      <vt:variant>
        <vt:i4>5</vt:i4>
      </vt:variant>
      <vt:variant>
        <vt:lpwstr/>
      </vt:variant>
      <vt:variant>
        <vt:lpwstr>Appendix_A</vt:lpwstr>
      </vt:variant>
      <vt:variant>
        <vt:i4>7340130</vt:i4>
      </vt:variant>
      <vt:variant>
        <vt:i4>314</vt:i4>
      </vt:variant>
      <vt:variant>
        <vt:i4>0</vt:i4>
      </vt:variant>
      <vt:variant>
        <vt:i4>5</vt:i4>
      </vt:variant>
      <vt:variant>
        <vt:lpwstr/>
      </vt:variant>
      <vt:variant>
        <vt:lpwstr>DOC_GAS_ExpectedAnnMeasOutcomes</vt:lpwstr>
      </vt:variant>
      <vt:variant>
        <vt:i4>6357091</vt:i4>
      </vt:variant>
      <vt:variant>
        <vt:i4>311</vt:i4>
      </vt:variant>
      <vt:variant>
        <vt:i4>0</vt:i4>
      </vt:variant>
      <vt:variant>
        <vt:i4>5</vt:i4>
      </vt:variant>
      <vt:variant>
        <vt:lpwstr/>
      </vt:variant>
      <vt:variant>
        <vt:lpwstr>DOC_GAS_IdentifiedNeed</vt:lpwstr>
      </vt:variant>
      <vt:variant>
        <vt:i4>3211277</vt:i4>
      </vt:variant>
      <vt:variant>
        <vt:i4>308</vt:i4>
      </vt:variant>
      <vt:variant>
        <vt:i4>0</vt:i4>
      </vt:variant>
      <vt:variant>
        <vt:i4>5</vt:i4>
      </vt:variant>
      <vt:variant>
        <vt:lpwstr/>
      </vt:variant>
      <vt:variant>
        <vt:lpwstr>State_Priorities</vt:lpwstr>
      </vt:variant>
      <vt:variant>
        <vt:i4>196624</vt:i4>
      </vt:variant>
      <vt:variant>
        <vt:i4>305</vt:i4>
      </vt:variant>
      <vt:variant>
        <vt:i4>0</vt:i4>
      </vt:variant>
      <vt:variant>
        <vt:i4>5</vt:i4>
      </vt:variant>
      <vt:variant>
        <vt:lpwstr/>
      </vt:variant>
      <vt:variant>
        <vt:lpwstr>DOC_GAS_StateLocalPriorities</vt:lpwstr>
      </vt:variant>
      <vt:variant>
        <vt:i4>851989</vt:i4>
      </vt:variant>
      <vt:variant>
        <vt:i4>302</vt:i4>
      </vt:variant>
      <vt:variant>
        <vt:i4>0</vt:i4>
      </vt:variant>
      <vt:variant>
        <vt:i4>5</vt:i4>
      </vt:variant>
      <vt:variant>
        <vt:lpwstr/>
      </vt:variant>
      <vt:variant>
        <vt:lpwstr>DOC_GAS_Goal</vt:lpwstr>
      </vt:variant>
      <vt:variant>
        <vt:i4>5308512</vt:i4>
      </vt:variant>
      <vt:variant>
        <vt:i4>299</vt:i4>
      </vt:variant>
      <vt:variant>
        <vt:i4>0</vt:i4>
      </vt:variant>
      <vt:variant>
        <vt:i4>5</vt:i4>
      </vt:variant>
      <vt:variant>
        <vt:lpwstr/>
      </vt:variant>
      <vt:variant>
        <vt:lpwstr>DOC_GAS</vt:lpwstr>
      </vt:variant>
      <vt:variant>
        <vt:i4>2097203</vt:i4>
      </vt:variant>
      <vt:variant>
        <vt:i4>296</vt:i4>
      </vt:variant>
      <vt:variant>
        <vt:i4>0</vt:i4>
      </vt:variant>
      <vt:variant>
        <vt:i4>5</vt:i4>
      </vt:variant>
      <vt:variant>
        <vt:lpwstr/>
      </vt:variant>
      <vt:variant>
        <vt:lpwstr>DOC_SE_StakeholderEngagement</vt:lpwstr>
      </vt:variant>
      <vt:variant>
        <vt:i4>5570632</vt:i4>
      </vt:variant>
      <vt:variant>
        <vt:i4>293</vt:i4>
      </vt:variant>
      <vt:variant>
        <vt:i4>0</vt:i4>
      </vt:variant>
      <vt:variant>
        <vt:i4>5</vt:i4>
      </vt:variant>
      <vt:variant>
        <vt:lpwstr/>
      </vt:variant>
      <vt:variant>
        <vt:lpwstr>DOC_AU_Analysis</vt:lpwstr>
      </vt:variant>
      <vt:variant>
        <vt:i4>5177424</vt:i4>
      </vt:variant>
      <vt:variant>
        <vt:i4>290</vt:i4>
      </vt:variant>
      <vt:variant>
        <vt:i4>0</vt:i4>
      </vt:variant>
      <vt:variant>
        <vt:i4>5</vt:i4>
      </vt:variant>
      <vt:variant>
        <vt:lpwstr/>
      </vt:variant>
      <vt:variant>
        <vt:lpwstr>DOC_AU_ActionsServices</vt:lpwstr>
      </vt:variant>
      <vt:variant>
        <vt:i4>3538979</vt:i4>
      </vt:variant>
      <vt:variant>
        <vt:i4>287</vt:i4>
      </vt:variant>
      <vt:variant>
        <vt:i4>0</vt:i4>
      </vt:variant>
      <vt:variant>
        <vt:i4>5</vt:i4>
      </vt:variant>
      <vt:variant>
        <vt:lpwstr/>
      </vt:variant>
      <vt:variant>
        <vt:lpwstr>DOC_AU_AnnualMeasOutcomes</vt:lpwstr>
      </vt:variant>
      <vt:variant>
        <vt:i4>4522086</vt:i4>
      </vt:variant>
      <vt:variant>
        <vt:i4>284</vt:i4>
      </vt:variant>
      <vt:variant>
        <vt:i4>0</vt:i4>
      </vt:variant>
      <vt:variant>
        <vt:i4>5</vt:i4>
      </vt:variant>
      <vt:variant>
        <vt:lpwstr/>
      </vt:variant>
      <vt:variant>
        <vt:lpwstr>DOC_AU</vt:lpwstr>
      </vt:variant>
      <vt:variant>
        <vt:i4>6815795</vt:i4>
      </vt:variant>
      <vt:variant>
        <vt:i4>281</vt:i4>
      </vt:variant>
      <vt:variant>
        <vt:i4>0</vt:i4>
      </vt:variant>
      <vt:variant>
        <vt:i4>5</vt:i4>
      </vt:variant>
      <vt:variant>
        <vt:lpwstr>http://www.cde.ca.gov/fg/ac/sa/</vt:lpwstr>
      </vt:variant>
      <vt:variant>
        <vt:lpwstr/>
      </vt:variant>
      <vt:variant>
        <vt:i4>3932187</vt:i4>
      </vt:variant>
      <vt:variant>
        <vt:i4>278</vt:i4>
      </vt:variant>
      <vt:variant>
        <vt:i4>0</vt:i4>
      </vt:variant>
      <vt:variant>
        <vt:i4>5</vt:i4>
      </vt:variant>
      <vt:variant>
        <vt:lpwstr/>
      </vt:variant>
      <vt:variant>
        <vt:lpwstr>DOC_BudgetSummary</vt:lpwstr>
      </vt:variant>
      <vt:variant>
        <vt:i4>5767273</vt:i4>
      </vt:variant>
      <vt:variant>
        <vt:i4>275</vt:i4>
      </vt:variant>
      <vt:variant>
        <vt:i4>0</vt:i4>
      </vt:variant>
      <vt:variant>
        <vt:i4>5</vt:i4>
      </vt:variant>
      <vt:variant>
        <vt:lpwstr/>
      </vt:variant>
      <vt:variant>
        <vt:lpwstr>DOC_PlanSummary</vt:lpwstr>
      </vt:variant>
      <vt:variant>
        <vt:i4>327719</vt:i4>
      </vt:variant>
      <vt:variant>
        <vt:i4>272</vt:i4>
      </vt:variant>
      <vt:variant>
        <vt:i4>0</vt:i4>
      </vt:variant>
      <vt:variant>
        <vt:i4>5</vt:i4>
      </vt:variant>
      <vt:variant>
        <vt:lpwstr/>
      </vt:variant>
      <vt:variant>
        <vt:lpwstr>Instructions_DemIncreasedImproved</vt:lpwstr>
      </vt:variant>
      <vt:variant>
        <vt:i4>262194</vt:i4>
      </vt:variant>
      <vt:variant>
        <vt:i4>269</vt:i4>
      </vt:variant>
      <vt:variant>
        <vt:i4>0</vt:i4>
      </vt:variant>
      <vt:variant>
        <vt:i4>5</vt:i4>
      </vt:variant>
      <vt:variant>
        <vt:lpwstr/>
      </vt:variant>
      <vt:variant>
        <vt:lpwstr>Instructions_PAS</vt:lpwstr>
      </vt:variant>
      <vt:variant>
        <vt:i4>1245234</vt:i4>
      </vt:variant>
      <vt:variant>
        <vt:i4>266</vt:i4>
      </vt:variant>
      <vt:variant>
        <vt:i4>0</vt:i4>
      </vt:variant>
      <vt:variant>
        <vt:i4>5</vt:i4>
      </vt:variant>
      <vt:variant>
        <vt:lpwstr/>
      </vt:variant>
      <vt:variant>
        <vt:lpwstr>Instructions_GAS</vt:lpwstr>
      </vt:variant>
      <vt:variant>
        <vt:i4>3342391</vt:i4>
      </vt:variant>
      <vt:variant>
        <vt:i4>263</vt:i4>
      </vt:variant>
      <vt:variant>
        <vt:i4>0</vt:i4>
      </vt:variant>
      <vt:variant>
        <vt:i4>5</vt:i4>
      </vt:variant>
      <vt:variant>
        <vt:lpwstr/>
      </vt:variant>
      <vt:variant>
        <vt:lpwstr>Instructions_SE_StakeholderEngagement</vt:lpwstr>
      </vt:variant>
      <vt:variant>
        <vt:i4>6684755</vt:i4>
      </vt:variant>
      <vt:variant>
        <vt:i4>260</vt:i4>
      </vt:variant>
      <vt:variant>
        <vt:i4>0</vt:i4>
      </vt:variant>
      <vt:variant>
        <vt:i4>5</vt:i4>
      </vt:variant>
      <vt:variant>
        <vt:lpwstr/>
      </vt:variant>
      <vt:variant>
        <vt:lpwstr>Instructions_AU</vt:lpwstr>
      </vt:variant>
      <vt:variant>
        <vt:i4>1048635</vt:i4>
      </vt:variant>
      <vt:variant>
        <vt:i4>257</vt:i4>
      </vt:variant>
      <vt:variant>
        <vt:i4>0</vt:i4>
      </vt:variant>
      <vt:variant>
        <vt:i4>5</vt:i4>
      </vt:variant>
      <vt:variant>
        <vt:lpwstr/>
      </vt:variant>
      <vt:variant>
        <vt:lpwstr>Instructions_PlanSummary</vt:lpwstr>
      </vt:variant>
      <vt:variant>
        <vt:i4>3670125</vt:i4>
      </vt:variant>
      <vt:variant>
        <vt:i4>254</vt:i4>
      </vt:variant>
      <vt:variant>
        <vt:i4>0</vt:i4>
      </vt:variant>
      <vt:variant>
        <vt:i4>5</vt:i4>
      </vt:variant>
      <vt:variant>
        <vt:lpwstr/>
      </vt:variant>
      <vt:variant>
        <vt:lpwstr>Check3</vt:lpwstr>
      </vt:variant>
      <vt:variant>
        <vt:i4>327719</vt:i4>
      </vt:variant>
      <vt:variant>
        <vt:i4>251</vt:i4>
      </vt:variant>
      <vt:variant>
        <vt:i4>0</vt:i4>
      </vt:variant>
      <vt:variant>
        <vt:i4>5</vt:i4>
      </vt:variant>
      <vt:variant>
        <vt:lpwstr/>
      </vt:variant>
      <vt:variant>
        <vt:lpwstr>Instructions_DemIncreasedImproved</vt:lpwstr>
      </vt:variant>
      <vt:variant>
        <vt:i4>6488168</vt:i4>
      </vt:variant>
      <vt:variant>
        <vt:i4>248</vt:i4>
      </vt:variant>
      <vt:variant>
        <vt:i4>0</vt:i4>
      </vt:variant>
      <vt:variant>
        <vt:i4>5</vt:i4>
      </vt:variant>
      <vt:variant>
        <vt:lpwstr/>
      </vt:variant>
      <vt:variant>
        <vt:lpwstr>Instructions_DII_PercentIncImprServices</vt:lpwstr>
      </vt:variant>
      <vt:variant>
        <vt:i4>6881389</vt:i4>
      </vt:variant>
      <vt:variant>
        <vt:i4>245</vt:i4>
      </vt:variant>
      <vt:variant>
        <vt:i4>0</vt:i4>
      </vt:variant>
      <vt:variant>
        <vt:i4>5</vt:i4>
      </vt:variant>
      <vt:variant>
        <vt:lpwstr/>
      </vt:variant>
      <vt:variant>
        <vt:lpwstr>Instructions_DII_EstSCFunds</vt:lpwstr>
      </vt:variant>
      <vt:variant>
        <vt:i4>327719</vt:i4>
      </vt:variant>
      <vt:variant>
        <vt:i4>233</vt:i4>
      </vt:variant>
      <vt:variant>
        <vt:i4>0</vt:i4>
      </vt:variant>
      <vt:variant>
        <vt:i4>5</vt:i4>
      </vt:variant>
      <vt:variant>
        <vt:lpwstr/>
      </vt:variant>
      <vt:variant>
        <vt:lpwstr>Instructions_DemIncreasedImproved</vt:lpwstr>
      </vt:variant>
      <vt:variant>
        <vt:i4>16</vt:i4>
      </vt:variant>
      <vt:variant>
        <vt:i4>230</vt:i4>
      </vt:variant>
      <vt:variant>
        <vt:i4>0</vt:i4>
      </vt:variant>
      <vt:variant>
        <vt:i4>5</vt:i4>
      </vt:variant>
      <vt:variant>
        <vt:lpwstr/>
      </vt:variant>
      <vt:variant>
        <vt:lpwstr>Instructions_PAS_BudgetedExpenditures</vt:lpwstr>
      </vt:variant>
      <vt:variant>
        <vt:i4>917508</vt:i4>
      </vt:variant>
      <vt:variant>
        <vt:i4>200</vt:i4>
      </vt:variant>
      <vt:variant>
        <vt:i4>0</vt:i4>
      </vt:variant>
      <vt:variant>
        <vt:i4>5</vt:i4>
      </vt:variant>
      <vt:variant>
        <vt:lpwstr/>
      </vt:variant>
      <vt:variant>
        <vt:lpwstr>Instructions_PAS_ActionsServices</vt:lpwstr>
      </vt:variant>
      <vt:variant>
        <vt:i4>7929938</vt:i4>
      </vt:variant>
      <vt:variant>
        <vt:i4>188</vt:i4>
      </vt:variant>
      <vt:variant>
        <vt:i4>0</vt:i4>
      </vt:variant>
      <vt:variant>
        <vt:i4>5</vt:i4>
      </vt:variant>
      <vt:variant>
        <vt:lpwstr/>
      </vt:variant>
      <vt:variant>
        <vt:lpwstr>Instructions_PAS_IIS_Locations</vt:lpwstr>
      </vt:variant>
      <vt:variant>
        <vt:i4>851990</vt:i4>
      </vt:variant>
      <vt:variant>
        <vt:i4>176</vt:i4>
      </vt:variant>
      <vt:variant>
        <vt:i4>0</vt:i4>
      </vt:variant>
      <vt:variant>
        <vt:i4>5</vt:i4>
      </vt:variant>
      <vt:variant>
        <vt:lpwstr/>
      </vt:variant>
      <vt:variant>
        <vt:lpwstr>Instructions_PAS_ScopeService</vt:lpwstr>
      </vt:variant>
      <vt:variant>
        <vt:i4>7405691</vt:i4>
      </vt:variant>
      <vt:variant>
        <vt:i4>165</vt:i4>
      </vt:variant>
      <vt:variant>
        <vt:i4>0</vt:i4>
      </vt:variant>
      <vt:variant>
        <vt:i4>5</vt:i4>
      </vt:variant>
      <vt:variant>
        <vt:lpwstr/>
      </vt:variant>
      <vt:variant>
        <vt:lpwstr>Instructions_PAS_ContributesTo</vt:lpwstr>
      </vt:variant>
      <vt:variant>
        <vt:i4>6488164</vt:i4>
      </vt:variant>
      <vt:variant>
        <vt:i4>153</vt:i4>
      </vt:variant>
      <vt:variant>
        <vt:i4>0</vt:i4>
      </vt:variant>
      <vt:variant>
        <vt:i4>5</vt:i4>
      </vt:variant>
      <vt:variant>
        <vt:lpwstr/>
      </vt:variant>
      <vt:variant>
        <vt:lpwstr>Instructions_PAS_Locations</vt:lpwstr>
      </vt:variant>
      <vt:variant>
        <vt:i4>6357113</vt:i4>
      </vt:variant>
      <vt:variant>
        <vt:i4>141</vt:i4>
      </vt:variant>
      <vt:variant>
        <vt:i4>0</vt:i4>
      </vt:variant>
      <vt:variant>
        <vt:i4>5</vt:i4>
      </vt:variant>
      <vt:variant>
        <vt:lpwstr/>
      </vt:variant>
      <vt:variant>
        <vt:lpwstr>Instructions_PAS_StudentsToBeServed</vt:lpwstr>
      </vt:variant>
      <vt:variant>
        <vt:i4>262194</vt:i4>
      </vt:variant>
      <vt:variant>
        <vt:i4>138</vt:i4>
      </vt:variant>
      <vt:variant>
        <vt:i4>0</vt:i4>
      </vt:variant>
      <vt:variant>
        <vt:i4>5</vt:i4>
      </vt:variant>
      <vt:variant>
        <vt:lpwstr/>
      </vt:variant>
      <vt:variant>
        <vt:lpwstr>Instructions_PAS</vt:lpwstr>
      </vt:variant>
      <vt:variant>
        <vt:i4>1114131</vt:i4>
      </vt:variant>
      <vt:variant>
        <vt:i4>135</vt:i4>
      </vt:variant>
      <vt:variant>
        <vt:i4>0</vt:i4>
      </vt:variant>
      <vt:variant>
        <vt:i4>5</vt:i4>
      </vt:variant>
      <vt:variant>
        <vt:lpwstr/>
      </vt:variant>
      <vt:variant>
        <vt:lpwstr>Instructions_GAS_ExpectedAnnMeasOutcomes</vt:lpwstr>
      </vt:variant>
      <vt:variant>
        <vt:i4>6488166</vt:i4>
      </vt:variant>
      <vt:variant>
        <vt:i4>132</vt:i4>
      </vt:variant>
      <vt:variant>
        <vt:i4>0</vt:i4>
      </vt:variant>
      <vt:variant>
        <vt:i4>5</vt:i4>
      </vt:variant>
      <vt:variant>
        <vt:lpwstr/>
      </vt:variant>
      <vt:variant>
        <vt:lpwstr>Instructions_GAS_IdentifiedNeed</vt:lpwstr>
      </vt:variant>
      <vt:variant>
        <vt:i4>1048595</vt:i4>
      </vt:variant>
      <vt:variant>
        <vt:i4>99</vt:i4>
      </vt:variant>
      <vt:variant>
        <vt:i4>0</vt:i4>
      </vt:variant>
      <vt:variant>
        <vt:i4>5</vt:i4>
      </vt:variant>
      <vt:variant>
        <vt:lpwstr/>
      </vt:variant>
      <vt:variant>
        <vt:lpwstr>Instructions_GAS_StateLocalPriorities</vt:lpwstr>
      </vt:variant>
      <vt:variant>
        <vt:i4>1376258</vt:i4>
      </vt:variant>
      <vt:variant>
        <vt:i4>96</vt:i4>
      </vt:variant>
      <vt:variant>
        <vt:i4>0</vt:i4>
      </vt:variant>
      <vt:variant>
        <vt:i4>5</vt:i4>
      </vt:variant>
      <vt:variant>
        <vt:lpwstr/>
      </vt:variant>
      <vt:variant>
        <vt:lpwstr>Instructions_GAS_Goal</vt:lpwstr>
      </vt:variant>
      <vt:variant>
        <vt:i4>1245234</vt:i4>
      </vt:variant>
      <vt:variant>
        <vt:i4>84</vt:i4>
      </vt:variant>
      <vt:variant>
        <vt:i4>0</vt:i4>
      </vt:variant>
      <vt:variant>
        <vt:i4>5</vt:i4>
      </vt:variant>
      <vt:variant>
        <vt:lpwstr/>
      </vt:variant>
      <vt:variant>
        <vt:lpwstr>Instructions_GAS</vt:lpwstr>
      </vt:variant>
      <vt:variant>
        <vt:i4>3342391</vt:i4>
      </vt:variant>
      <vt:variant>
        <vt:i4>72</vt:i4>
      </vt:variant>
      <vt:variant>
        <vt:i4>0</vt:i4>
      </vt:variant>
      <vt:variant>
        <vt:i4>5</vt:i4>
      </vt:variant>
      <vt:variant>
        <vt:lpwstr/>
      </vt:variant>
      <vt:variant>
        <vt:lpwstr>Instructions_SE_StakeholderEngagement</vt:lpwstr>
      </vt:variant>
      <vt:variant>
        <vt:i4>3866678</vt:i4>
      </vt:variant>
      <vt:variant>
        <vt:i4>69</vt:i4>
      </vt:variant>
      <vt:variant>
        <vt:i4>0</vt:i4>
      </vt:variant>
      <vt:variant>
        <vt:i4>5</vt:i4>
      </vt:variant>
      <vt:variant>
        <vt:lpwstr/>
      </vt:variant>
      <vt:variant>
        <vt:lpwstr>Instructions_AU_Analysis</vt:lpwstr>
      </vt:variant>
      <vt:variant>
        <vt:i4>4194351</vt:i4>
      </vt:variant>
      <vt:variant>
        <vt:i4>66</vt:i4>
      </vt:variant>
      <vt:variant>
        <vt:i4>0</vt:i4>
      </vt:variant>
      <vt:variant>
        <vt:i4>5</vt:i4>
      </vt:variant>
      <vt:variant>
        <vt:lpwstr/>
      </vt:variant>
      <vt:variant>
        <vt:lpwstr>_Planned_Actions/Services_1</vt:lpwstr>
      </vt:variant>
      <vt:variant>
        <vt:i4>5242975</vt:i4>
      </vt:variant>
      <vt:variant>
        <vt:i4>63</vt:i4>
      </vt:variant>
      <vt:variant>
        <vt:i4>0</vt:i4>
      </vt:variant>
      <vt:variant>
        <vt:i4>5</vt:i4>
      </vt:variant>
      <vt:variant>
        <vt:lpwstr/>
      </vt:variant>
      <vt:variant>
        <vt:lpwstr>Instructions_AU_ActionsServices</vt:lpwstr>
      </vt:variant>
      <vt:variant>
        <vt:i4>4194351</vt:i4>
      </vt:variant>
      <vt:variant>
        <vt:i4>60</vt:i4>
      </vt:variant>
      <vt:variant>
        <vt:i4>0</vt:i4>
      </vt:variant>
      <vt:variant>
        <vt:i4>5</vt:i4>
      </vt:variant>
      <vt:variant>
        <vt:lpwstr/>
      </vt:variant>
      <vt:variant>
        <vt:lpwstr>_Planned_Actions/Services_1</vt:lpwstr>
      </vt:variant>
      <vt:variant>
        <vt:i4>4849732</vt:i4>
      </vt:variant>
      <vt:variant>
        <vt:i4>57</vt:i4>
      </vt:variant>
      <vt:variant>
        <vt:i4>0</vt:i4>
      </vt:variant>
      <vt:variant>
        <vt:i4>5</vt:i4>
      </vt:variant>
      <vt:variant>
        <vt:lpwstr/>
      </vt:variant>
      <vt:variant>
        <vt:lpwstr>Instructions_AU_AnnMeasOutcomes</vt:lpwstr>
      </vt:variant>
      <vt:variant>
        <vt:i4>6684755</vt:i4>
      </vt:variant>
      <vt:variant>
        <vt:i4>24</vt:i4>
      </vt:variant>
      <vt:variant>
        <vt:i4>0</vt:i4>
      </vt:variant>
      <vt:variant>
        <vt:i4>5</vt:i4>
      </vt:variant>
      <vt:variant>
        <vt:lpwstr/>
      </vt:variant>
      <vt:variant>
        <vt:lpwstr>Instructions_AU</vt:lpwstr>
      </vt:variant>
      <vt:variant>
        <vt:i4>6422623</vt:i4>
      </vt:variant>
      <vt:variant>
        <vt:i4>21</vt:i4>
      </vt:variant>
      <vt:variant>
        <vt:i4>0</vt:i4>
      </vt:variant>
      <vt:variant>
        <vt:i4>5</vt:i4>
      </vt:variant>
      <vt:variant>
        <vt:lpwstr/>
      </vt:variant>
      <vt:variant>
        <vt:lpwstr>Instructions_BudgetSummary</vt:lpwstr>
      </vt:variant>
      <vt:variant>
        <vt:i4>1048635</vt:i4>
      </vt:variant>
      <vt:variant>
        <vt:i4>18</vt:i4>
      </vt:variant>
      <vt:variant>
        <vt:i4>0</vt:i4>
      </vt:variant>
      <vt:variant>
        <vt:i4>5</vt:i4>
      </vt:variant>
      <vt:variant>
        <vt:lpwstr/>
      </vt:variant>
      <vt:variant>
        <vt:lpwstr>Instructions_PlanSummary</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and Annual Update Template - Local Control Funding Formula (CA Dept of Education)</dc:title>
  <dc:subject>Local Control and Accountability Plan Template, California Code of Regulations, Title 5, Section 15497.5 - Adoption of the proposed Revised Local Control and Accountability Plan Template.</dc:subject>
  <dc:creator>Joshua Strong</dc:creator>
  <cp:keywords>LCAP, Template, Annual Update</cp:keywords>
  <cp:lastModifiedBy>T. Dieguez</cp:lastModifiedBy>
  <cp:revision>4</cp:revision>
  <cp:lastPrinted>2018-04-06T14:25:00Z</cp:lastPrinted>
  <dcterms:created xsi:type="dcterms:W3CDTF">2018-05-29T23:07:00Z</dcterms:created>
  <dcterms:modified xsi:type="dcterms:W3CDTF">2018-05-31T20:37:00Z</dcterms:modified>
</cp:coreProperties>
</file>